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D03DE" w14:textId="77777777" w:rsidR="00497183" w:rsidRDefault="00497183">
      <w:pPr>
        <w:widowControl w:val="0"/>
        <w:autoSpaceDE w:val="0"/>
        <w:autoSpaceDN w:val="0"/>
        <w:adjustRightInd w:val="0"/>
        <w:spacing w:after="0" w:line="240" w:lineRule="auto"/>
        <w:rPr>
          <w:rFonts w:ascii="Times New Roman" w:hAnsi="Times New Roman"/>
          <w:sz w:val="24"/>
          <w:szCs w:val="24"/>
        </w:rPr>
      </w:pPr>
    </w:p>
    <w:p w14:paraId="0A7A418E" w14:textId="77777777" w:rsidR="00497183" w:rsidRDefault="0049718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F319944" w14:textId="77777777" w:rsidR="00497183" w:rsidRDefault="00497183">
      <w:pPr>
        <w:widowControl w:val="0"/>
        <w:autoSpaceDE w:val="0"/>
        <w:autoSpaceDN w:val="0"/>
        <w:adjustRightInd w:val="0"/>
        <w:spacing w:after="0" w:line="240" w:lineRule="auto"/>
        <w:rPr>
          <w:rFonts w:ascii="Courier" w:hAnsi="Courier" w:cs="Courier"/>
          <w:vanish/>
          <w:sz w:val="20"/>
          <w:szCs w:val="20"/>
        </w:rPr>
      </w:pPr>
    </w:p>
    <w:p w14:paraId="7CD16D69" w14:textId="77777777" w:rsidR="00497183" w:rsidRDefault="00497183">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095F5FB1" w14:textId="77777777" w:rsidR="00497183" w:rsidRDefault="0049718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AE6B73C" w14:textId="77777777" w:rsidR="00497183" w:rsidRDefault="00497183">
      <w:pPr>
        <w:widowControl w:val="0"/>
        <w:autoSpaceDE w:val="0"/>
        <w:autoSpaceDN w:val="0"/>
        <w:adjustRightInd w:val="0"/>
        <w:spacing w:after="0" w:line="240" w:lineRule="auto"/>
        <w:rPr>
          <w:rFonts w:ascii="Courier" w:hAnsi="Courier" w:cs="Courier"/>
          <w:vanish/>
          <w:sz w:val="20"/>
          <w:szCs w:val="20"/>
        </w:rPr>
      </w:pPr>
    </w:p>
    <w:p w14:paraId="70103988" w14:textId="77777777" w:rsidR="00497183" w:rsidRDefault="0049718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397C1436" w14:textId="77777777" w:rsidR="00497183" w:rsidRDefault="00497183">
      <w:pPr>
        <w:widowControl w:val="0"/>
        <w:autoSpaceDE w:val="0"/>
        <w:autoSpaceDN w:val="0"/>
        <w:adjustRightInd w:val="0"/>
        <w:spacing w:after="0" w:line="240" w:lineRule="auto"/>
        <w:rPr>
          <w:rFonts w:ascii="Courier" w:hAnsi="Courier" w:cs="Courier"/>
          <w:vanish/>
          <w:sz w:val="20"/>
          <w:szCs w:val="20"/>
        </w:rPr>
      </w:pPr>
    </w:p>
    <w:p w14:paraId="6820348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368D1CBB" w14:textId="77777777" w:rsidR="00497183" w:rsidRDefault="00497183">
      <w:pPr>
        <w:widowControl w:val="0"/>
        <w:autoSpaceDE w:val="0"/>
        <w:autoSpaceDN w:val="0"/>
        <w:adjustRightInd w:val="0"/>
        <w:spacing w:after="0" w:line="240" w:lineRule="auto"/>
        <w:rPr>
          <w:rFonts w:ascii="ArialMT" w:hAnsi="ArialMT"/>
          <w:sz w:val="20"/>
          <w:szCs w:val="20"/>
        </w:rPr>
      </w:pPr>
    </w:p>
    <w:p w14:paraId="5E93F00C"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6CEC7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29B7EDCB" w14:textId="77777777" w:rsidR="00497183" w:rsidRDefault="00497183">
      <w:pPr>
        <w:widowControl w:val="0"/>
        <w:autoSpaceDE w:val="0"/>
        <w:autoSpaceDN w:val="0"/>
        <w:adjustRightInd w:val="0"/>
        <w:spacing w:after="0" w:line="240" w:lineRule="auto"/>
        <w:rPr>
          <w:rFonts w:ascii="ArialMT" w:hAnsi="ArialMT"/>
          <w:sz w:val="20"/>
          <w:szCs w:val="20"/>
        </w:rPr>
      </w:pPr>
    </w:p>
    <w:p w14:paraId="102A3B8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3F3A2EB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361DF9D1" w14:textId="77777777" w:rsidR="00497183" w:rsidRDefault="00497183">
      <w:pPr>
        <w:widowControl w:val="0"/>
        <w:autoSpaceDE w:val="0"/>
        <w:autoSpaceDN w:val="0"/>
        <w:adjustRightInd w:val="0"/>
        <w:spacing w:after="0" w:line="240" w:lineRule="auto"/>
        <w:rPr>
          <w:rFonts w:ascii="ArialMT" w:hAnsi="ArialMT"/>
          <w:sz w:val="20"/>
          <w:szCs w:val="20"/>
        </w:rPr>
      </w:pPr>
    </w:p>
    <w:p w14:paraId="3705A5A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EB02877"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770D5DA8" w14:textId="77777777" w:rsidR="00497183" w:rsidRDefault="00497183">
      <w:pPr>
        <w:widowControl w:val="0"/>
        <w:autoSpaceDE w:val="0"/>
        <w:autoSpaceDN w:val="0"/>
        <w:adjustRightInd w:val="0"/>
        <w:spacing w:after="0" w:line="240" w:lineRule="auto"/>
        <w:rPr>
          <w:rFonts w:ascii="ArialMT" w:hAnsi="ArialMT"/>
          <w:sz w:val="20"/>
          <w:szCs w:val="20"/>
        </w:rPr>
      </w:pPr>
    </w:p>
    <w:p w14:paraId="56CEDCC2"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58F7D983"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97183" w14:paraId="7F8BC06C" w14:textId="77777777">
        <w:tblPrEx>
          <w:tblCellMar>
            <w:top w:w="0" w:type="dxa"/>
            <w:left w:w="0" w:type="dxa"/>
            <w:bottom w:w="0" w:type="dxa"/>
            <w:right w:w="0" w:type="dxa"/>
          </w:tblCellMar>
        </w:tblPrEx>
        <w:tc>
          <w:tcPr>
            <w:tcW w:w="2880" w:type="dxa"/>
            <w:tcBorders>
              <w:top w:val="nil"/>
              <w:left w:val="nil"/>
              <w:bottom w:val="nil"/>
              <w:right w:val="nil"/>
            </w:tcBorders>
          </w:tcPr>
          <w:p w14:paraId="37606B07"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8F6CFBA"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96221D">
              <w:rPr>
                <w:rFonts w:ascii="Courier" w:hAnsi="Courier" w:cs="Courier"/>
                <w:sz w:val="20"/>
                <w:szCs w:val="20"/>
              </w:rPr>
              <w:br/>
            </w:r>
            <w:r>
              <w:rPr>
                <w:rFonts w:ascii="Courier" w:hAnsi="Courier" w:cs="Courier"/>
                <w:sz w:val="20"/>
                <w:szCs w:val="20"/>
              </w:rPr>
              <w:t>UFC 3-401-01, Mechanical Engineering</w:t>
            </w:r>
            <w:r w:rsidR="0096221D">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497183" w14:paraId="5B2CDA7F" w14:textId="77777777">
        <w:tblPrEx>
          <w:tblCellMar>
            <w:top w:w="0" w:type="dxa"/>
            <w:left w:w="0" w:type="dxa"/>
            <w:bottom w:w="0" w:type="dxa"/>
            <w:right w:w="0" w:type="dxa"/>
          </w:tblCellMar>
        </w:tblPrEx>
        <w:tc>
          <w:tcPr>
            <w:tcW w:w="2880" w:type="dxa"/>
            <w:tcBorders>
              <w:top w:val="nil"/>
              <w:left w:val="nil"/>
              <w:bottom w:val="nil"/>
              <w:right w:val="nil"/>
            </w:tcBorders>
          </w:tcPr>
          <w:p w14:paraId="2F61F5BB"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C1CE292"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497183" w14:paraId="1D2BAB34" w14:textId="77777777">
        <w:tblPrEx>
          <w:tblCellMar>
            <w:top w:w="0" w:type="dxa"/>
            <w:left w:w="0" w:type="dxa"/>
            <w:bottom w:w="0" w:type="dxa"/>
            <w:right w:w="0" w:type="dxa"/>
          </w:tblCellMar>
        </w:tblPrEx>
        <w:tc>
          <w:tcPr>
            <w:tcW w:w="2880" w:type="dxa"/>
            <w:tcBorders>
              <w:top w:val="nil"/>
              <w:left w:val="nil"/>
              <w:bottom w:val="nil"/>
              <w:right w:val="nil"/>
            </w:tcBorders>
          </w:tcPr>
          <w:p w14:paraId="62C723B5"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0CB1D456"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2F53BA11"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97183" w14:paraId="2166BC19" w14:textId="77777777">
        <w:tblPrEx>
          <w:tblCellMar>
            <w:top w:w="0" w:type="dxa"/>
            <w:left w:w="0" w:type="dxa"/>
            <w:bottom w:w="0" w:type="dxa"/>
            <w:right w:w="0" w:type="dxa"/>
          </w:tblCellMar>
        </w:tblPrEx>
        <w:tc>
          <w:tcPr>
            <w:tcW w:w="2880" w:type="dxa"/>
            <w:tcBorders>
              <w:top w:val="nil"/>
              <w:left w:val="nil"/>
              <w:bottom w:val="nil"/>
              <w:right w:val="nil"/>
            </w:tcBorders>
          </w:tcPr>
          <w:p w14:paraId="3A15DF4A"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7423EDCD"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Facility Data Workbook (FDW)</w:t>
            </w:r>
            <w:r>
              <w:rPr>
                <w:rFonts w:ascii="Courier" w:hAnsi="Courier" w:cs="Courier"/>
                <w:sz w:val="20"/>
                <w:szCs w:val="20"/>
              </w:rPr>
              <w:br/>
            </w:r>
          </w:p>
        </w:tc>
      </w:tr>
      <w:tr w:rsidR="00497183" w14:paraId="7701AB9F" w14:textId="77777777">
        <w:tblPrEx>
          <w:tblCellMar>
            <w:top w:w="0" w:type="dxa"/>
            <w:left w:w="0" w:type="dxa"/>
            <w:bottom w:w="0" w:type="dxa"/>
            <w:right w:w="0" w:type="dxa"/>
          </w:tblCellMar>
        </w:tblPrEx>
        <w:tc>
          <w:tcPr>
            <w:tcW w:w="2880" w:type="dxa"/>
            <w:tcBorders>
              <w:top w:val="nil"/>
              <w:left w:val="nil"/>
              <w:bottom w:val="nil"/>
              <w:right w:val="nil"/>
            </w:tcBorders>
          </w:tcPr>
          <w:p w14:paraId="7D4AD0D6"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05 93</w:t>
            </w:r>
            <w:r>
              <w:rPr>
                <w:rFonts w:ascii="Courier" w:hAnsi="Courier" w:cs="Courier"/>
                <w:sz w:val="20"/>
                <w:szCs w:val="20"/>
              </w:rPr>
              <w:br/>
            </w:r>
          </w:p>
        </w:tc>
        <w:tc>
          <w:tcPr>
            <w:tcW w:w="4320" w:type="dxa"/>
            <w:tcBorders>
              <w:top w:val="nil"/>
              <w:left w:val="nil"/>
              <w:bottom w:val="nil"/>
              <w:right w:val="nil"/>
            </w:tcBorders>
          </w:tcPr>
          <w:p w14:paraId="3A3AA611"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Testing, Adjusting, and Balancing for HVAC</w:t>
            </w:r>
            <w:r>
              <w:rPr>
                <w:rFonts w:ascii="Courier" w:hAnsi="Courier" w:cs="Courier"/>
                <w:sz w:val="20"/>
                <w:szCs w:val="20"/>
              </w:rPr>
              <w:br/>
            </w:r>
          </w:p>
        </w:tc>
      </w:tr>
      <w:tr w:rsidR="00497183" w14:paraId="1BC788B6" w14:textId="77777777">
        <w:tblPrEx>
          <w:tblCellMar>
            <w:top w:w="0" w:type="dxa"/>
            <w:left w:w="0" w:type="dxa"/>
            <w:bottom w:w="0" w:type="dxa"/>
            <w:right w:w="0" w:type="dxa"/>
          </w:tblCellMar>
        </w:tblPrEx>
        <w:tc>
          <w:tcPr>
            <w:tcW w:w="2880" w:type="dxa"/>
            <w:tcBorders>
              <w:top w:val="nil"/>
              <w:left w:val="nil"/>
              <w:bottom w:val="nil"/>
              <w:right w:val="nil"/>
            </w:tcBorders>
          </w:tcPr>
          <w:p w14:paraId="1621DD9D"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00</w:t>
            </w:r>
            <w:r>
              <w:rPr>
                <w:rFonts w:ascii="Courier" w:hAnsi="Courier" w:cs="Courier"/>
                <w:sz w:val="20"/>
                <w:szCs w:val="20"/>
              </w:rPr>
              <w:br/>
            </w:r>
          </w:p>
        </w:tc>
        <w:tc>
          <w:tcPr>
            <w:tcW w:w="4320" w:type="dxa"/>
            <w:tcBorders>
              <w:top w:val="nil"/>
              <w:left w:val="nil"/>
              <w:bottom w:val="nil"/>
              <w:right w:val="nil"/>
            </w:tcBorders>
          </w:tcPr>
          <w:p w14:paraId="2C3F8469"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497183" w14:paraId="17827A14" w14:textId="77777777">
        <w:tblPrEx>
          <w:tblCellMar>
            <w:top w:w="0" w:type="dxa"/>
            <w:left w:w="0" w:type="dxa"/>
            <w:bottom w:w="0" w:type="dxa"/>
            <w:right w:w="0" w:type="dxa"/>
          </w:tblCellMar>
        </w:tblPrEx>
        <w:tc>
          <w:tcPr>
            <w:tcW w:w="2880" w:type="dxa"/>
            <w:tcBorders>
              <w:top w:val="nil"/>
              <w:left w:val="nil"/>
              <w:bottom w:val="nil"/>
              <w:right w:val="nil"/>
            </w:tcBorders>
          </w:tcPr>
          <w:p w14:paraId="50D47C6B"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02B5E799"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497183" w14:paraId="5969F786" w14:textId="77777777">
        <w:tblPrEx>
          <w:tblCellMar>
            <w:top w:w="0" w:type="dxa"/>
            <w:left w:w="0" w:type="dxa"/>
            <w:bottom w:w="0" w:type="dxa"/>
            <w:right w:w="0" w:type="dxa"/>
          </w:tblCellMar>
        </w:tblPrEx>
        <w:tc>
          <w:tcPr>
            <w:tcW w:w="2880" w:type="dxa"/>
            <w:tcBorders>
              <w:top w:val="nil"/>
              <w:left w:val="nil"/>
              <w:bottom w:val="nil"/>
              <w:right w:val="nil"/>
            </w:tcBorders>
          </w:tcPr>
          <w:p w14:paraId="03920C2A"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14E968E6"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497183" w14:paraId="509806EC" w14:textId="77777777">
        <w:tblPrEx>
          <w:tblCellMar>
            <w:top w:w="0" w:type="dxa"/>
            <w:left w:w="0" w:type="dxa"/>
            <w:bottom w:w="0" w:type="dxa"/>
            <w:right w:w="0" w:type="dxa"/>
          </w:tblCellMar>
        </w:tblPrEx>
        <w:tc>
          <w:tcPr>
            <w:tcW w:w="2880" w:type="dxa"/>
            <w:tcBorders>
              <w:top w:val="nil"/>
              <w:left w:val="nil"/>
              <w:bottom w:val="nil"/>
              <w:right w:val="nil"/>
            </w:tcBorders>
          </w:tcPr>
          <w:p w14:paraId="5149C3D1"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15EA1799" w14:textId="77777777" w:rsidR="00497183" w:rsidRDefault="00497183">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734E6A5E" w14:textId="77777777" w:rsidR="0096221D" w:rsidRDefault="0096221D">
      <w:pPr>
        <w:widowControl w:val="0"/>
        <w:autoSpaceDE w:val="0"/>
        <w:autoSpaceDN w:val="0"/>
        <w:adjustRightInd w:val="0"/>
        <w:spacing w:after="0" w:line="240" w:lineRule="auto"/>
        <w:rPr>
          <w:rFonts w:ascii="Courier" w:hAnsi="Courier" w:cs="Courier"/>
          <w:b/>
          <w:bCs/>
          <w:sz w:val="20"/>
          <w:szCs w:val="20"/>
        </w:rPr>
      </w:pPr>
    </w:p>
    <w:p w14:paraId="225381C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78A74D71" w14:textId="77777777" w:rsidR="00497183" w:rsidRDefault="00497183">
      <w:pPr>
        <w:widowControl w:val="0"/>
        <w:autoSpaceDE w:val="0"/>
        <w:autoSpaceDN w:val="0"/>
        <w:adjustRightInd w:val="0"/>
        <w:spacing w:after="0" w:line="240" w:lineRule="auto"/>
        <w:rPr>
          <w:rFonts w:ascii="ArialMT" w:hAnsi="ArialMT"/>
          <w:sz w:val="20"/>
          <w:szCs w:val="20"/>
        </w:rPr>
      </w:pPr>
    </w:p>
    <w:p w14:paraId="4552DC31"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16D60C42"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2CA10C41"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395FF002" w14:textId="77777777" w:rsidR="00497183" w:rsidRDefault="00497183">
      <w:pPr>
        <w:widowControl w:val="0"/>
        <w:tabs>
          <w:tab w:val="left" w:pos="720"/>
        </w:tabs>
        <w:autoSpaceDE w:val="0"/>
        <w:autoSpaceDN w:val="0"/>
        <w:adjustRightInd w:val="0"/>
        <w:spacing w:after="0" w:line="240" w:lineRule="auto"/>
        <w:ind w:left="1440" w:hanging="720"/>
        <w:rPr>
          <w:rFonts w:ascii="ArialMT" w:hAnsi="ArialMT"/>
          <w:sz w:val="20"/>
          <w:szCs w:val="20"/>
        </w:rPr>
      </w:pPr>
    </w:p>
    <w:p w14:paraId="308740C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4FCC4FFB" w14:textId="77777777" w:rsidR="00497183" w:rsidRDefault="00497183">
      <w:pPr>
        <w:widowControl w:val="0"/>
        <w:autoSpaceDE w:val="0"/>
        <w:autoSpaceDN w:val="0"/>
        <w:adjustRightInd w:val="0"/>
        <w:spacing w:after="0" w:line="240" w:lineRule="auto"/>
        <w:rPr>
          <w:rFonts w:ascii="ArialMT" w:hAnsi="ArialMT"/>
          <w:sz w:val="20"/>
          <w:szCs w:val="20"/>
        </w:rPr>
      </w:pPr>
    </w:p>
    <w:p w14:paraId="6C253389"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96221D">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6A37096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5C7181C6" w14:textId="77777777" w:rsidR="00497183" w:rsidRDefault="00497183">
      <w:pPr>
        <w:widowControl w:val="0"/>
        <w:autoSpaceDE w:val="0"/>
        <w:autoSpaceDN w:val="0"/>
        <w:adjustRightInd w:val="0"/>
        <w:spacing w:after="0" w:line="240" w:lineRule="auto"/>
        <w:rPr>
          <w:rFonts w:ascii="ArialMT" w:hAnsi="ArialMT"/>
          <w:sz w:val="20"/>
          <w:szCs w:val="20"/>
        </w:rPr>
      </w:pPr>
    </w:p>
    <w:p w14:paraId="098C675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6A654959"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w:t>
      </w:r>
      <w:r>
        <w:rPr>
          <w:rFonts w:ascii="Courier" w:hAnsi="Courier" w:cs="Courier"/>
          <w:sz w:val="20"/>
          <w:szCs w:val="20"/>
        </w:rPr>
        <w:lastRenderedPageBreak/>
        <w:t xml:space="preserve">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ABBC5E1"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20A32DD2"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2F21860A"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342002AD"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4B1386E8"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472B46E0"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624ADBFC" w14:textId="77777777" w:rsidR="00497183" w:rsidRDefault="00497183">
      <w:pPr>
        <w:widowControl w:val="0"/>
        <w:autoSpaceDE w:val="0"/>
        <w:autoSpaceDN w:val="0"/>
        <w:adjustRightInd w:val="0"/>
        <w:spacing w:after="0" w:line="240" w:lineRule="auto"/>
        <w:ind w:left="1440"/>
        <w:rPr>
          <w:rFonts w:ascii="Courier" w:hAnsi="Courier" w:cs="Courier"/>
          <w:sz w:val="20"/>
          <w:szCs w:val="20"/>
        </w:rPr>
      </w:pPr>
    </w:p>
    <w:p w14:paraId="6CE63FD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582D0203" w14:textId="77777777" w:rsidR="00497183" w:rsidRDefault="00497183">
      <w:pPr>
        <w:widowControl w:val="0"/>
        <w:autoSpaceDE w:val="0"/>
        <w:autoSpaceDN w:val="0"/>
        <w:adjustRightInd w:val="0"/>
        <w:spacing w:after="0" w:line="240" w:lineRule="auto"/>
        <w:rPr>
          <w:rFonts w:ascii="ArialMT" w:hAnsi="ArialMT"/>
          <w:sz w:val="20"/>
          <w:szCs w:val="20"/>
        </w:rPr>
      </w:pPr>
    </w:p>
    <w:p w14:paraId="51B3095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C79A5FE"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41E1F03E" w14:textId="77777777" w:rsidR="00497183" w:rsidRDefault="00497183">
      <w:pPr>
        <w:widowControl w:val="0"/>
        <w:autoSpaceDE w:val="0"/>
        <w:autoSpaceDN w:val="0"/>
        <w:adjustRightInd w:val="0"/>
        <w:spacing w:after="0" w:line="240" w:lineRule="auto"/>
        <w:ind w:left="1440"/>
        <w:rPr>
          <w:rFonts w:ascii="Courier" w:hAnsi="Courier" w:cs="Courier"/>
          <w:sz w:val="20"/>
          <w:szCs w:val="20"/>
        </w:rPr>
      </w:pPr>
    </w:p>
    <w:p w14:paraId="13CA54B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5421A4CF" w14:textId="77777777" w:rsidR="00497183" w:rsidRDefault="00497183">
      <w:pPr>
        <w:widowControl w:val="0"/>
        <w:autoSpaceDE w:val="0"/>
        <w:autoSpaceDN w:val="0"/>
        <w:adjustRightInd w:val="0"/>
        <w:spacing w:after="0" w:line="240" w:lineRule="auto"/>
        <w:rPr>
          <w:rFonts w:ascii="ArialMT" w:hAnsi="ArialMT"/>
          <w:sz w:val="20"/>
          <w:szCs w:val="20"/>
        </w:rPr>
      </w:pPr>
    </w:p>
    <w:p w14:paraId="29BC8459"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efficiency single-phase fractional-horsepower alternating-current motors, corresponding to the applications listed in NEMA MG 11.  Select polyphase motors based on high efficiency characteristics relative to the applications as listed in NEMA MG 10.  Additionally, all polyphase squirrel-cage medium induction motors with continuous ratings must meet or exceed energy efficient ratings in accordance with Table 12-10 of NEMA MG 1.  Provide controllers for 3-phase motors rated 1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25 hp and larger.</w:t>
      </w:r>
    </w:p>
    <w:p w14:paraId="402E1A6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  ENERGY SUPPLY </w:t>
      </w:r>
    </w:p>
    <w:p w14:paraId="43B8CE78" w14:textId="77777777" w:rsidR="00497183" w:rsidRDefault="00497183">
      <w:pPr>
        <w:widowControl w:val="0"/>
        <w:autoSpaceDE w:val="0"/>
        <w:autoSpaceDN w:val="0"/>
        <w:adjustRightInd w:val="0"/>
        <w:spacing w:after="0" w:line="240" w:lineRule="auto"/>
        <w:rPr>
          <w:rFonts w:ascii="ArialMT" w:hAnsi="ArialMT"/>
          <w:sz w:val="20"/>
          <w:szCs w:val="20"/>
        </w:rPr>
      </w:pPr>
    </w:p>
    <w:p w14:paraId="23D5A9A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56D99619" w14:textId="77777777" w:rsidR="00497183" w:rsidRDefault="00497183">
      <w:pPr>
        <w:widowControl w:val="0"/>
        <w:autoSpaceDE w:val="0"/>
        <w:autoSpaceDN w:val="0"/>
        <w:adjustRightInd w:val="0"/>
        <w:spacing w:after="0" w:line="240" w:lineRule="auto"/>
        <w:rPr>
          <w:rFonts w:ascii="ArialMT" w:hAnsi="ArialMT"/>
          <w:sz w:val="20"/>
          <w:szCs w:val="20"/>
        </w:rPr>
      </w:pPr>
    </w:p>
    <w:p w14:paraId="74602CA6"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requirements of International Mechanical Code for piping.  Conform to requirements of NFPA 31 for testing.  Provide the complete oil supply system to the facility, including any applications and permits.</w:t>
      </w:r>
    </w:p>
    <w:p w14:paraId="289DC7E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PIPING &amp; EQUIPMENT </w:t>
      </w:r>
    </w:p>
    <w:p w14:paraId="480ABC76" w14:textId="77777777" w:rsidR="00497183" w:rsidRDefault="00497183">
      <w:pPr>
        <w:widowControl w:val="0"/>
        <w:autoSpaceDE w:val="0"/>
        <w:autoSpaceDN w:val="0"/>
        <w:adjustRightInd w:val="0"/>
        <w:spacing w:after="0" w:line="240" w:lineRule="auto"/>
        <w:rPr>
          <w:rFonts w:ascii="ArialMT" w:hAnsi="ArialMT"/>
          <w:sz w:val="20"/>
          <w:szCs w:val="20"/>
        </w:rPr>
      </w:pPr>
    </w:p>
    <w:p w14:paraId="5EECE90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53/A 53M or ASTM A 106/A 106M piping with associated ASME fittings or ASTM B 88, type L or M copper tubing with ASME B16.26 flared fittings or compression type fittings.  Provide welded fittings on piping below grade.  Pumps that are not part of the burner assembly must be positive displacement type.  Provide oil filter prior to oil entering appliance or pump.  Storage tanks must meet the requirements of NFPA 31.</w:t>
      </w:r>
    </w:p>
    <w:p w14:paraId="41B3F26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2F66485C" w14:textId="77777777" w:rsidR="00497183" w:rsidRDefault="00497183">
      <w:pPr>
        <w:widowControl w:val="0"/>
        <w:autoSpaceDE w:val="0"/>
        <w:autoSpaceDN w:val="0"/>
        <w:adjustRightInd w:val="0"/>
        <w:spacing w:after="0" w:line="240" w:lineRule="auto"/>
        <w:rPr>
          <w:rFonts w:ascii="ArialMT" w:hAnsi="ArialMT"/>
          <w:sz w:val="20"/>
          <w:szCs w:val="20"/>
        </w:rPr>
      </w:pPr>
    </w:p>
    <w:p w14:paraId="01F2B21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56A6C677" w14:textId="77777777" w:rsidR="00497183" w:rsidRDefault="00497183">
      <w:pPr>
        <w:widowControl w:val="0"/>
        <w:autoSpaceDE w:val="0"/>
        <w:autoSpaceDN w:val="0"/>
        <w:adjustRightInd w:val="0"/>
        <w:spacing w:after="0" w:line="240" w:lineRule="auto"/>
        <w:rPr>
          <w:rFonts w:ascii="ArialMT" w:hAnsi="ArialMT"/>
          <w:sz w:val="20"/>
          <w:szCs w:val="20"/>
        </w:rPr>
      </w:pPr>
    </w:p>
    <w:p w14:paraId="5718A03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  Provide the complete natural gas system to the facility, including any applications and permits.</w:t>
      </w:r>
    </w:p>
    <w:p w14:paraId="66C75EC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098C01B7" w14:textId="77777777" w:rsidR="00497183" w:rsidRDefault="00497183">
      <w:pPr>
        <w:widowControl w:val="0"/>
        <w:autoSpaceDE w:val="0"/>
        <w:autoSpaceDN w:val="0"/>
        <w:adjustRightInd w:val="0"/>
        <w:spacing w:after="0" w:line="240" w:lineRule="auto"/>
        <w:rPr>
          <w:rFonts w:ascii="ArialMT" w:hAnsi="ArialMT"/>
          <w:sz w:val="20"/>
          <w:szCs w:val="20"/>
        </w:rPr>
      </w:pPr>
    </w:p>
    <w:p w14:paraId="5B2A81E6"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08C64C25" w14:textId="77777777" w:rsidR="00497183" w:rsidRDefault="00497183">
      <w:pPr>
        <w:widowControl w:val="0"/>
        <w:autoSpaceDE w:val="0"/>
        <w:autoSpaceDN w:val="0"/>
        <w:adjustRightInd w:val="0"/>
        <w:spacing w:after="0" w:line="240" w:lineRule="auto"/>
        <w:rPr>
          <w:rFonts w:ascii="ArialMT" w:hAnsi="ArialMT"/>
          <w:sz w:val="20"/>
          <w:szCs w:val="20"/>
        </w:rPr>
      </w:pPr>
    </w:p>
    <w:p w14:paraId="3A63D706"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Black steel meeting requirements of ASTM A 53/A 53M, Schedule 40, and associated ASME fittings threaded ends for sizes 2 inches (50 mm) and smaller; otherwise, plain end beveled for butt welding.</w:t>
      </w:r>
    </w:p>
    <w:p w14:paraId="233CC1C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6CE26C12" w14:textId="77777777" w:rsidR="00497183" w:rsidRDefault="00497183">
      <w:pPr>
        <w:widowControl w:val="0"/>
        <w:autoSpaceDE w:val="0"/>
        <w:autoSpaceDN w:val="0"/>
        <w:adjustRightInd w:val="0"/>
        <w:spacing w:after="0" w:line="240" w:lineRule="auto"/>
        <w:rPr>
          <w:rFonts w:ascii="ArialMT" w:hAnsi="ArialMT"/>
          <w:sz w:val="20"/>
          <w:szCs w:val="20"/>
        </w:rPr>
      </w:pPr>
    </w:p>
    <w:p w14:paraId="4558CFA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7B22D65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02869D6F" w14:textId="77777777" w:rsidR="00497183" w:rsidRDefault="00497183">
      <w:pPr>
        <w:widowControl w:val="0"/>
        <w:autoSpaceDE w:val="0"/>
        <w:autoSpaceDN w:val="0"/>
        <w:adjustRightInd w:val="0"/>
        <w:spacing w:after="0" w:line="240" w:lineRule="auto"/>
        <w:rPr>
          <w:rFonts w:ascii="ArialMT" w:hAnsi="ArialMT"/>
          <w:sz w:val="20"/>
          <w:szCs w:val="20"/>
        </w:rPr>
      </w:pPr>
    </w:p>
    <w:p w14:paraId="0152515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4E06476D"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61EEF782" w14:textId="77777777" w:rsidR="00497183" w:rsidRDefault="00497183">
      <w:pPr>
        <w:widowControl w:val="0"/>
        <w:autoSpaceDE w:val="0"/>
        <w:autoSpaceDN w:val="0"/>
        <w:adjustRightInd w:val="0"/>
        <w:spacing w:after="0" w:line="240" w:lineRule="auto"/>
        <w:rPr>
          <w:rFonts w:ascii="ArialMT" w:hAnsi="ArialMT"/>
          <w:sz w:val="20"/>
          <w:szCs w:val="20"/>
        </w:rPr>
      </w:pPr>
    </w:p>
    <w:p w14:paraId="279A17E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5D95004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383825BE" w14:textId="77777777" w:rsidR="00497183" w:rsidRDefault="00497183">
      <w:pPr>
        <w:widowControl w:val="0"/>
        <w:autoSpaceDE w:val="0"/>
        <w:autoSpaceDN w:val="0"/>
        <w:adjustRightInd w:val="0"/>
        <w:spacing w:after="0" w:line="240" w:lineRule="auto"/>
        <w:rPr>
          <w:rFonts w:ascii="ArialMT" w:hAnsi="ArialMT"/>
          <w:sz w:val="20"/>
          <w:szCs w:val="20"/>
        </w:rPr>
      </w:pPr>
    </w:p>
    <w:p w14:paraId="5D0CB939"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not provided by the propane provider, the tank material and installation </w:t>
      </w:r>
      <w:r>
        <w:rPr>
          <w:rFonts w:ascii="Courier" w:hAnsi="Courier" w:cs="Courier"/>
          <w:sz w:val="20"/>
          <w:szCs w:val="20"/>
        </w:rPr>
        <w:lastRenderedPageBreak/>
        <w:t>must comply with NFPA 58.</w:t>
      </w:r>
    </w:p>
    <w:p w14:paraId="4C2A995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1948C1EC" w14:textId="77777777" w:rsidR="00497183" w:rsidRDefault="00497183">
      <w:pPr>
        <w:widowControl w:val="0"/>
        <w:autoSpaceDE w:val="0"/>
        <w:autoSpaceDN w:val="0"/>
        <w:adjustRightInd w:val="0"/>
        <w:spacing w:after="0" w:line="240" w:lineRule="auto"/>
        <w:rPr>
          <w:rFonts w:ascii="ArialMT" w:hAnsi="ArialMT"/>
          <w:sz w:val="20"/>
          <w:szCs w:val="20"/>
        </w:rPr>
      </w:pPr>
    </w:p>
    <w:p w14:paraId="17443A20"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2F76AAB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768077E2" w14:textId="77777777" w:rsidR="00497183" w:rsidRDefault="00497183">
      <w:pPr>
        <w:widowControl w:val="0"/>
        <w:autoSpaceDE w:val="0"/>
        <w:autoSpaceDN w:val="0"/>
        <w:adjustRightInd w:val="0"/>
        <w:spacing w:after="0" w:line="240" w:lineRule="auto"/>
        <w:rPr>
          <w:rFonts w:ascii="ArialMT" w:hAnsi="ArialMT"/>
          <w:sz w:val="20"/>
          <w:szCs w:val="20"/>
        </w:rPr>
      </w:pPr>
    </w:p>
    <w:p w14:paraId="398422E5"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1D3B868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D301005  SOLAR ENERGY SUPPLY SYSTEM </w:t>
      </w:r>
    </w:p>
    <w:p w14:paraId="0FA4D2FF" w14:textId="77777777" w:rsidR="00497183" w:rsidRDefault="00497183">
      <w:pPr>
        <w:widowControl w:val="0"/>
        <w:autoSpaceDE w:val="0"/>
        <w:autoSpaceDN w:val="0"/>
        <w:adjustRightInd w:val="0"/>
        <w:spacing w:after="0" w:line="240" w:lineRule="auto"/>
        <w:rPr>
          <w:rFonts w:ascii="ArialMT" w:hAnsi="ArialMT"/>
          <w:sz w:val="20"/>
          <w:szCs w:val="20"/>
        </w:rPr>
      </w:pPr>
    </w:p>
    <w:p w14:paraId="413F2DF8"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2FD358D0"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System must be designed, built, and tested by this contractor who is responsible for the provided system to operate as proposed.  This design-build contractor must be endorsed in writing, prior to system design, by the manufacturer of the solar plate collectors provided for this solicitation. </w:t>
      </w:r>
    </w:p>
    <w:p w14:paraId="5A02F59C"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slope and orientation available for solar domestic hot water.  Coordinate with other solar systems utilizing the roof area such as photovoltaic systems. </w:t>
      </w:r>
    </w:p>
    <w:p w14:paraId="3E95378A"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7D80891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47191186" w14:textId="77777777" w:rsidR="00497183" w:rsidRDefault="00497183">
      <w:pPr>
        <w:widowControl w:val="0"/>
        <w:autoSpaceDE w:val="0"/>
        <w:autoSpaceDN w:val="0"/>
        <w:adjustRightInd w:val="0"/>
        <w:spacing w:after="0" w:line="240" w:lineRule="auto"/>
        <w:rPr>
          <w:rFonts w:ascii="ArialMT" w:hAnsi="ArialMT"/>
          <w:sz w:val="20"/>
          <w:szCs w:val="20"/>
        </w:rPr>
      </w:pPr>
    </w:p>
    <w:p w14:paraId="27C2226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5DAF0317" w14:textId="77777777" w:rsidR="00497183" w:rsidRDefault="00497183">
      <w:pPr>
        <w:widowControl w:val="0"/>
        <w:autoSpaceDE w:val="0"/>
        <w:autoSpaceDN w:val="0"/>
        <w:adjustRightInd w:val="0"/>
        <w:spacing w:after="0" w:line="240" w:lineRule="auto"/>
        <w:rPr>
          <w:rFonts w:ascii="ArialMT" w:hAnsi="ArialMT"/>
          <w:sz w:val="20"/>
          <w:szCs w:val="20"/>
        </w:rPr>
      </w:pPr>
    </w:p>
    <w:p w14:paraId="1E16673E"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5C837FD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3BCCAF3A" w14:textId="77777777" w:rsidR="00497183" w:rsidRDefault="00497183">
      <w:pPr>
        <w:widowControl w:val="0"/>
        <w:autoSpaceDE w:val="0"/>
        <w:autoSpaceDN w:val="0"/>
        <w:adjustRightInd w:val="0"/>
        <w:spacing w:after="0" w:line="240" w:lineRule="auto"/>
        <w:rPr>
          <w:rFonts w:ascii="ArialMT" w:hAnsi="ArialMT"/>
          <w:sz w:val="20"/>
          <w:szCs w:val="20"/>
        </w:rPr>
      </w:pPr>
    </w:p>
    <w:p w14:paraId="366B2687" w14:textId="77777777" w:rsidR="00497183" w:rsidRDefault="00497183">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r>
      <w:r w:rsidR="0096221D">
        <w:rPr>
          <w:rFonts w:ascii="Courier" w:hAnsi="Courier" w:cs="Courier"/>
          <w:b/>
          <w:bCs/>
          <w:vanish/>
          <w:sz w:val="20"/>
          <w:szCs w:val="20"/>
        </w:rPr>
        <w:t>*</w:t>
      </w:r>
      <w:r>
        <w:rPr>
          <w:rFonts w:ascii="Courier" w:hAnsi="Courier" w:cs="Courier"/>
          <w:b/>
          <w:bCs/>
          <w:vanish/>
          <w:sz w:val="20"/>
          <w:szCs w:val="20"/>
        </w:rPr>
        <w:t xml:space="preserve">************************************************************************* </w:t>
      </w:r>
    </w:p>
    <w:p w14:paraId="47B1D672" w14:textId="77777777" w:rsidR="00497183" w:rsidRDefault="00497183">
      <w:pPr>
        <w:widowControl w:val="0"/>
        <w:autoSpaceDE w:val="0"/>
        <w:autoSpaceDN w:val="0"/>
        <w:adjustRightInd w:val="0"/>
        <w:spacing w:after="0" w:line="240" w:lineRule="auto"/>
        <w:rPr>
          <w:rFonts w:ascii="Courier" w:hAnsi="Courier" w:cs="Courier"/>
          <w:vanish/>
          <w:sz w:val="20"/>
          <w:szCs w:val="20"/>
        </w:rPr>
      </w:pPr>
    </w:p>
    <w:p w14:paraId="0C7C9F3F"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(Ec) efficiencies:  Natural Gas-fired Hot Water rated at 88 - 732 kW (300,000 to 2,500,000 Btuh) capacity, Et = 80 percent; Natural Gas-fired Hot Water rated greater than 732 kW (2,500,000 Btuh) capacity, Ec = 82 percent; #2 Oil-fired Water rated at 88 - 732 kW (300,000 to 2,500,000 Btuh) capacity, Et = 82 percent; #2 Oil-fired Water rated greater than 732 kW (2,500,000 Btuh) capacity, Ec = 84 percent.</w:t>
      </w:r>
    </w:p>
    <w:p w14:paraId="23F5E07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BOILER BURNER </w:t>
      </w:r>
    </w:p>
    <w:p w14:paraId="2AB1385B" w14:textId="77777777" w:rsidR="00497183" w:rsidRDefault="00497183">
      <w:pPr>
        <w:widowControl w:val="0"/>
        <w:autoSpaceDE w:val="0"/>
        <w:autoSpaceDN w:val="0"/>
        <w:adjustRightInd w:val="0"/>
        <w:spacing w:after="0" w:line="240" w:lineRule="auto"/>
        <w:rPr>
          <w:rFonts w:ascii="ArialMT" w:hAnsi="ArialMT"/>
          <w:sz w:val="20"/>
          <w:szCs w:val="20"/>
        </w:rPr>
      </w:pPr>
    </w:p>
    <w:p w14:paraId="6BCBCFF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burners of the make, model and type certified and approved by the manufacturer of the boiler being provided.  Provide burner controls and flame safety equipment conforming to either ASME CSD-1 or NFPA 58 as dictated by the input.</w:t>
      </w:r>
    </w:p>
    <w:p w14:paraId="04F595C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5C7F36AD" w14:textId="77777777" w:rsidR="00497183" w:rsidRDefault="00497183">
      <w:pPr>
        <w:widowControl w:val="0"/>
        <w:autoSpaceDE w:val="0"/>
        <w:autoSpaceDN w:val="0"/>
        <w:adjustRightInd w:val="0"/>
        <w:spacing w:after="0" w:line="240" w:lineRule="auto"/>
        <w:rPr>
          <w:rFonts w:ascii="ArialMT" w:hAnsi="ArialMT"/>
          <w:sz w:val="20"/>
          <w:szCs w:val="20"/>
        </w:rPr>
      </w:pPr>
    </w:p>
    <w:p w14:paraId="176166B6"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0EAE221F" w14:textId="77777777" w:rsidR="00497183" w:rsidRDefault="00497183">
      <w:pPr>
        <w:widowControl w:val="0"/>
        <w:autoSpaceDE w:val="0"/>
        <w:autoSpaceDN w:val="0"/>
        <w:adjustRightInd w:val="0"/>
        <w:spacing w:after="0" w:line="240" w:lineRule="auto"/>
        <w:rPr>
          <w:rFonts w:ascii="ArialMT" w:hAnsi="ArialMT"/>
          <w:sz w:val="20"/>
          <w:szCs w:val="20"/>
        </w:rPr>
      </w:pPr>
    </w:p>
    <w:p w14:paraId="495FB61C"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77DA2882"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0751095A" w14:textId="77777777" w:rsidR="00497183" w:rsidRDefault="00497183">
      <w:pPr>
        <w:widowControl w:val="0"/>
        <w:autoSpaceDE w:val="0"/>
        <w:autoSpaceDN w:val="0"/>
        <w:adjustRightInd w:val="0"/>
        <w:spacing w:after="0" w:line="240" w:lineRule="auto"/>
        <w:rPr>
          <w:rFonts w:ascii="ArialMT" w:hAnsi="ArialMT"/>
          <w:sz w:val="20"/>
          <w:szCs w:val="20"/>
        </w:rPr>
      </w:pPr>
    </w:p>
    <w:p w14:paraId="4AE07A91"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20CAE15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2233D08D" w14:textId="77777777" w:rsidR="00497183" w:rsidRDefault="00497183">
      <w:pPr>
        <w:widowControl w:val="0"/>
        <w:autoSpaceDE w:val="0"/>
        <w:autoSpaceDN w:val="0"/>
        <w:adjustRightInd w:val="0"/>
        <w:spacing w:after="0" w:line="240" w:lineRule="auto"/>
        <w:rPr>
          <w:rFonts w:ascii="ArialMT" w:hAnsi="ArialMT"/>
          <w:sz w:val="20"/>
          <w:szCs w:val="20"/>
        </w:rPr>
      </w:pPr>
    </w:p>
    <w:p w14:paraId="38D4740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49753E30"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31DF9001" w14:textId="77777777" w:rsidR="00497183" w:rsidRDefault="00497183">
      <w:pPr>
        <w:widowControl w:val="0"/>
        <w:autoSpaceDE w:val="0"/>
        <w:autoSpaceDN w:val="0"/>
        <w:adjustRightInd w:val="0"/>
        <w:spacing w:after="0" w:line="240" w:lineRule="auto"/>
        <w:rPr>
          <w:rFonts w:ascii="ArialMT" w:hAnsi="ArialMT"/>
          <w:sz w:val="20"/>
          <w:szCs w:val="20"/>
        </w:rPr>
      </w:pPr>
    </w:p>
    <w:p w14:paraId="68A444A9"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00EB007C"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527E368A" w14:textId="77777777" w:rsidR="00497183" w:rsidRDefault="00497183">
      <w:pPr>
        <w:widowControl w:val="0"/>
        <w:autoSpaceDE w:val="0"/>
        <w:autoSpaceDN w:val="0"/>
        <w:adjustRightInd w:val="0"/>
        <w:spacing w:after="0" w:line="240" w:lineRule="auto"/>
        <w:rPr>
          <w:rFonts w:ascii="ArialMT" w:hAnsi="ArialMT"/>
          <w:sz w:val="20"/>
          <w:szCs w:val="20"/>
        </w:rPr>
      </w:pPr>
    </w:p>
    <w:p w14:paraId="4EFF2D64"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2E7D31CB"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13EBF1C5" w14:textId="77777777" w:rsidR="00497183" w:rsidRDefault="00497183">
      <w:pPr>
        <w:widowControl w:val="0"/>
        <w:autoSpaceDE w:val="0"/>
        <w:autoSpaceDN w:val="0"/>
        <w:adjustRightInd w:val="0"/>
        <w:spacing w:after="0" w:line="240" w:lineRule="auto"/>
        <w:rPr>
          <w:rFonts w:ascii="ArialMT" w:hAnsi="ArialMT"/>
          <w:sz w:val="20"/>
          <w:szCs w:val="20"/>
        </w:rPr>
      </w:pPr>
    </w:p>
    <w:p w14:paraId="5DA6CEC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with screwed connection, stainless steel disk, and stainless steel seats to vent entrapped air.</w:t>
      </w:r>
    </w:p>
    <w:p w14:paraId="6358B68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STEAM BOILERS </w:t>
      </w:r>
    </w:p>
    <w:p w14:paraId="5D5F8FB7" w14:textId="77777777" w:rsidR="00497183" w:rsidRDefault="00497183">
      <w:pPr>
        <w:widowControl w:val="0"/>
        <w:autoSpaceDE w:val="0"/>
        <w:autoSpaceDN w:val="0"/>
        <w:adjustRightInd w:val="0"/>
        <w:spacing w:after="0" w:line="240" w:lineRule="auto"/>
        <w:rPr>
          <w:rFonts w:ascii="ArialMT" w:hAnsi="ArialMT"/>
          <w:sz w:val="20"/>
          <w:szCs w:val="20"/>
        </w:rPr>
      </w:pPr>
    </w:p>
    <w:p w14:paraId="3619598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(Ec) efficiencies:  Natural Gas-fired Steam (excluding natural draft) rated at 88 kW (300,000 Btuh) capacity and larger, Et = 79 percent; Natural Draft Steam rated at 88 kW (300,000 Btuh) capacity and larger, Et = 77 percent; #2 Oil-fired Steam rated at 88 kW (300,000 Btuh) capacity and larger, Et = 81 percent.</w:t>
      </w:r>
    </w:p>
    <w:p w14:paraId="058CD8DB"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Pressure Gages </w:t>
      </w:r>
    </w:p>
    <w:p w14:paraId="0767F53F" w14:textId="77777777" w:rsidR="00497183" w:rsidRDefault="00497183">
      <w:pPr>
        <w:widowControl w:val="0"/>
        <w:autoSpaceDE w:val="0"/>
        <w:autoSpaceDN w:val="0"/>
        <w:adjustRightInd w:val="0"/>
        <w:spacing w:after="0" w:line="240" w:lineRule="auto"/>
        <w:rPr>
          <w:rFonts w:ascii="ArialMT" w:hAnsi="ArialMT"/>
          <w:sz w:val="20"/>
          <w:szCs w:val="20"/>
        </w:rPr>
      </w:pPr>
    </w:p>
    <w:p w14:paraId="3A382164"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1665D950"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1.4.2 Thermometers </w:t>
      </w:r>
    </w:p>
    <w:p w14:paraId="5C4E9FB0" w14:textId="77777777" w:rsidR="00497183" w:rsidRDefault="00497183">
      <w:pPr>
        <w:widowControl w:val="0"/>
        <w:autoSpaceDE w:val="0"/>
        <w:autoSpaceDN w:val="0"/>
        <w:adjustRightInd w:val="0"/>
        <w:spacing w:after="0" w:line="240" w:lineRule="auto"/>
        <w:rPr>
          <w:rFonts w:ascii="ArialMT" w:hAnsi="ArialMT"/>
          <w:sz w:val="20"/>
          <w:szCs w:val="20"/>
        </w:rPr>
      </w:pPr>
    </w:p>
    <w:p w14:paraId="4F5103AB"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7206A41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STACK AND ACCESSORIES </w:t>
      </w:r>
    </w:p>
    <w:p w14:paraId="03D0FE11" w14:textId="77777777" w:rsidR="00497183" w:rsidRDefault="00497183">
      <w:pPr>
        <w:widowControl w:val="0"/>
        <w:autoSpaceDE w:val="0"/>
        <w:autoSpaceDN w:val="0"/>
        <w:adjustRightInd w:val="0"/>
        <w:spacing w:after="0" w:line="240" w:lineRule="auto"/>
        <w:rPr>
          <w:rFonts w:ascii="ArialMT" w:hAnsi="ArialMT"/>
          <w:sz w:val="20"/>
          <w:szCs w:val="20"/>
        </w:rPr>
      </w:pPr>
    </w:p>
    <w:p w14:paraId="03AF763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7D5703F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0E409286" w14:textId="77777777" w:rsidR="00497183" w:rsidRDefault="00497183">
      <w:pPr>
        <w:widowControl w:val="0"/>
        <w:autoSpaceDE w:val="0"/>
        <w:autoSpaceDN w:val="0"/>
        <w:adjustRightInd w:val="0"/>
        <w:spacing w:after="0" w:line="240" w:lineRule="auto"/>
        <w:rPr>
          <w:rFonts w:ascii="ArialMT" w:hAnsi="ArialMT"/>
          <w:sz w:val="20"/>
          <w:szCs w:val="20"/>
        </w:rPr>
      </w:pPr>
    </w:p>
    <w:p w14:paraId="5E41C62A"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1C5C2EE6" w14:textId="77777777" w:rsidR="00497183" w:rsidRDefault="00497183">
      <w:pPr>
        <w:widowControl w:val="0"/>
        <w:autoSpaceDE w:val="0"/>
        <w:autoSpaceDN w:val="0"/>
        <w:adjustRightInd w:val="0"/>
        <w:spacing w:after="0" w:line="240" w:lineRule="auto"/>
        <w:rPr>
          <w:rFonts w:ascii="ArialMT" w:hAnsi="ArialMT"/>
          <w:sz w:val="20"/>
          <w:szCs w:val="20"/>
        </w:rPr>
      </w:pPr>
    </w:p>
    <w:p w14:paraId="177FE7C7"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Pr>
          <w:rFonts w:ascii="Courier" w:hAnsi="Courier" w:cs="Courier"/>
          <w:sz w:val="20"/>
          <w:szCs w:val="20"/>
        </w:rPr>
        <w:t>and manufacturer's recommendations.</w:t>
      </w:r>
    </w:p>
    <w:p w14:paraId="20EB75F1"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04185E52" w14:textId="77777777" w:rsidR="00497183" w:rsidRDefault="00497183">
      <w:pPr>
        <w:widowControl w:val="0"/>
        <w:autoSpaceDE w:val="0"/>
        <w:autoSpaceDN w:val="0"/>
        <w:adjustRightInd w:val="0"/>
        <w:spacing w:after="0" w:line="240" w:lineRule="auto"/>
        <w:rPr>
          <w:rFonts w:ascii="ArialMT" w:hAnsi="ArialMT"/>
          <w:sz w:val="20"/>
          <w:szCs w:val="20"/>
        </w:rPr>
      </w:pPr>
    </w:p>
    <w:p w14:paraId="35E71302"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7CD0F56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7764AEFD" w14:textId="77777777" w:rsidR="00497183" w:rsidRDefault="00497183">
      <w:pPr>
        <w:widowControl w:val="0"/>
        <w:autoSpaceDE w:val="0"/>
        <w:autoSpaceDN w:val="0"/>
        <w:adjustRightInd w:val="0"/>
        <w:spacing w:after="0" w:line="240" w:lineRule="auto"/>
        <w:rPr>
          <w:rFonts w:ascii="ArialMT" w:hAnsi="ArialMT"/>
          <w:sz w:val="20"/>
          <w:szCs w:val="20"/>
        </w:rPr>
      </w:pPr>
    </w:p>
    <w:p w14:paraId="6C9A0FED"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24 volt control transformers, high temperature limit, and fan time delay relay.  Design to supply heated air through a ducted system.  If required in ESR D30, provide cooling evaporator coil module with cabinet suitable for use with furnace.</w:t>
      </w:r>
    </w:p>
    <w:p w14:paraId="6D61E63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5FC9B434" w14:textId="77777777" w:rsidR="00497183" w:rsidRDefault="00497183">
      <w:pPr>
        <w:widowControl w:val="0"/>
        <w:autoSpaceDE w:val="0"/>
        <w:autoSpaceDN w:val="0"/>
        <w:adjustRightInd w:val="0"/>
        <w:spacing w:after="0" w:line="240" w:lineRule="auto"/>
        <w:rPr>
          <w:rFonts w:ascii="ArialMT" w:hAnsi="ArialMT"/>
          <w:sz w:val="20"/>
          <w:szCs w:val="20"/>
        </w:rPr>
      </w:pPr>
    </w:p>
    <w:p w14:paraId="58132234"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Furnace conforming to ANSI Z21.47/CSA 2.3.  Furnace design to be certified by the AMERICAN GAS ASSOCIATION LABORATORIES (AGA).  If a conventional type furnace is required in ESR D30, and the capacity is less than 65.9 kW (225,000 Btuh), the furnace must have a minimum AFUE of 78 percent. FEMP requires gas-fired warm air furnaces with a capacity greater than 65.9 kW (225,000 Btuh) have a minimum thermal efficiency of 80 percent at the maximum rated capacity.  For residential applications, Energy Star requires warm air furnaces with capacity less than 65.9 kW (225,000 Btuh) have a minimum AFUE of 90 percent for US South applications, and a minimum AFUE of 95 percent for US North applications.  Refer to Energy Star "Furnaces Key Product Criteria" for identification of US North and US South applications.</w:t>
      </w:r>
    </w:p>
    <w:p w14:paraId="711413A2"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D302002 1.1.1 Gas-Burning Components </w:t>
      </w:r>
    </w:p>
    <w:p w14:paraId="2A421986" w14:textId="77777777" w:rsidR="00497183" w:rsidRDefault="00497183">
      <w:pPr>
        <w:widowControl w:val="0"/>
        <w:autoSpaceDE w:val="0"/>
        <w:autoSpaceDN w:val="0"/>
        <w:adjustRightInd w:val="0"/>
        <w:spacing w:after="0" w:line="240" w:lineRule="auto"/>
        <w:rPr>
          <w:rFonts w:ascii="ArialMT" w:hAnsi="ArialMT"/>
          <w:sz w:val="20"/>
          <w:szCs w:val="20"/>
        </w:rPr>
      </w:pPr>
    </w:p>
    <w:p w14:paraId="44DA0445"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Gas-burning equipment to include the gas burners, ignition equipment, gas-control valve, gas piping, gas-pressure regulating valve, when applicable, and accessories necessary for a fully automatic system that is listed in CSA Directory. Gas-fired units equipped with programming controls to be furnished both with high and with low gas supply pressure switches in the fuel supply piping.</w:t>
      </w:r>
    </w:p>
    <w:p w14:paraId="7AE295B1"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6195A434" w14:textId="77777777" w:rsidR="00497183" w:rsidRDefault="00497183">
      <w:pPr>
        <w:widowControl w:val="0"/>
        <w:autoSpaceDE w:val="0"/>
        <w:autoSpaceDN w:val="0"/>
        <w:adjustRightInd w:val="0"/>
        <w:spacing w:after="0" w:line="240" w:lineRule="auto"/>
        <w:rPr>
          <w:rFonts w:ascii="ArialMT" w:hAnsi="ArialMT"/>
          <w:sz w:val="20"/>
          <w:szCs w:val="20"/>
        </w:rPr>
      </w:pPr>
    </w:p>
    <w:p w14:paraId="44C9574D"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to be automatic electric ignition with electrically-ignited proven pilots. Continuous pilots are not permitted. Burner to be designed in accordance with NFPA 54 and located so that parts are protected against overheating. Provisions to be made in the burner housing for inspection of the pilot flame.</w:t>
      </w:r>
    </w:p>
    <w:p w14:paraId="7B26FAD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2171EA17" w14:textId="77777777" w:rsidR="00497183" w:rsidRDefault="00497183">
      <w:pPr>
        <w:widowControl w:val="0"/>
        <w:autoSpaceDE w:val="0"/>
        <w:autoSpaceDN w:val="0"/>
        <w:adjustRightInd w:val="0"/>
        <w:spacing w:after="0" w:line="240" w:lineRule="auto"/>
        <w:rPr>
          <w:rFonts w:ascii="ArialMT" w:hAnsi="ArialMT"/>
          <w:sz w:val="20"/>
          <w:szCs w:val="20"/>
        </w:rPr>
      </w:pPr>
    </w:p>
    <w:p w14:paraId="2A2E420F"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Furnace conforming to UL 727.  Oil-fired furnaces with a capacity less than 65.9 kW (225,000 Btuh) require a minimum AFUE of 78 percent.  FEMP requires oil-fired warm air furnaces with a capacity greater than 65.9 kW (225,000 Btuh) have a minimum thermal efficiency of 81 percent at the maximum rated capacity.  For residential applications, Energy Star requires oil-fired warm air furnaces with capacity less than 62.9 kW 225,000 Btuh have a minimum AFUE of 85 percent.</w:t>
      </w:r>
    </w:p>
    <w:p w14:paraId="4BA8FAC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2CA9D9D9" w14:textId="77777777" w:rsidR="00497183" w:rsidRDefault="00497183">
      <w:pPr>
        <w:widowControl w:val="0"/>
        <w:autoSpaceDE w:val="0"/>
        <w:autoSpaceDN w:val="0"/>
        <w:adjustRightInd w:val="0"/>
        <w:spacing w:after="0" w:line="240" w:lineRule="auto"/>
        <w:rPr>
          <w:rFonts w:ascii="ArialMT" w:hAnsi="ArialMT"/>
          <w:sz w:val="20"/>
          <w:szCs w:val="20"/>
        </w:rPr>
      </w:pPr>
    </w:p>
    <w:p w14:paraId="0B1711BB"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equipment to include the oil burner motor, ignition equipment safety devices, and accessories necessary for a full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0F0FF9BF"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72ECBA73" w14:textId="77777777" w:rsidR="00497183" w:rsidRDefault="00497183">
      <w:pPr>
        <w:widowControl w:val="0"/>
        <w:autoSpaceDE w:val="0"/>
        <w:autoSpaceDN w:val="0"/>
        <w:adjustRightInd w:val="0"/>
        <w:spacing w:after="0" w:line="240" w:lineRule="auto"/>
        <w:rPr>
          <w:rFonts w:ascii="ArialMT" w:hAnsi="ArialMT"/>
          <w:sz w:val="20"/>
          <w:szCs w:val="20"/>
        </w:rPr>
      </w:pPr>
    </w:p>
    <w:p w14:paraId="7EB9B21A"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34F2980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59BF9691" w14:textId="77777777" w:rsidR="00497183" w:rsidRDefault="00497183">
      <w:pPr>
        <w:widowControl w:val="0"/>
        <w:autoSpaceDE w:val="0"/>
        <w:autoSpaceDN w:val="0"/>
        <w:adjustRightInd w:val="0"/>
        <w:spacing w:after="0" w:line="240" w:lineRule="auto"/>
        <w:rPr>
          <w:rFonts w:ascii="ArialMT" w:hAnsi="ArialMT"/>
          <w:sz w:val="20"/>
          <w:szCs w:val="20"/>
        </w:rPr>
      </w:pPr>
    </w:p>
    <w:p w14:paraId="260017D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6C9F3A71" w14:textId="77777777" w:rsidR="00497183" w:rsidRDefault="00497183">
      <w:pPr>
        <w:widowControl w:val="0"/>
        <w:autoSpaceDE w:val="0"/>
        <w:autoSpaceDN w:val="0"/>
        <w:adjustRightInd w:val="0"/>
        <w:spacing w:after="0" w:line="240" w:lineRule="auto"/>
        <w:rPr>
          <w:rFonts w:ascii="ArialMT" w:hAnsi="ArialMT"/>
          <w:sz w:val="20"/>
          <w:szCs w:val="20"/>
        </w:rPr>
      </w:pPr>
    </w:p>
    <w:p w14:paraId="3391E8C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7F9AF69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76F243A9" w14:textId="77777777" w:rsidR="00497183" w:rsidRDefault="00497183">
      <w:pPr>
        <w:widowControl w:val="0"/>
        <w:autoSpaceDE w:val="0"/>
        <w:autoSpaceDN w:val="0"/>
        <w:adjustRightInd w:val="0"/>
        <w:spacing w:after="0" w:line="240" w:lineRule="auto"/>
        <w:rPr>
          <w:rFonts w:ascii="ArialMT" w:hAnsi="ArialMT"/>
          <w:sz w:val="20"/>
          <w:szCs w:val="20"/>
        </w:rPr>
      </w:pPr>
    </w:p>
    <w:p w14:paraId="471A97B7"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623B21E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1191176E" w14:textId="77777777" w:rsidR="00497183" w:rsidRDefault="00497183">
      <w:pPr>
        <w:widowControl w:val="0"/>
        <w:autoSpaceDE w:val="0"/>
        <w:autoSpaceDN w:val="0"/>
        <w:adjustRightInd w:val="0"/>
        <w:spacing w:after="0" w:line="240" w:lineRule="auto"/>
        <w:rPr>
          <w:rFonts w:ascii="ArialMT" w:hAnsi="ArialMT"/>
          <w:sz w:val="20"/>
          <w:szCs w:val="20"/>
        </w:rPr>
      </w:pPr>
    </w:p>
    <w:p w14:paraId="063C8F6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5C5573D3" w14:textId="77777777" w:rsidR="00497183" w:rsidRDefault="00497183">
      <w:pPr>
        <w:widowControl w:val="0"/>
        <w:autoSpaceDE w:val="0"/>
        <w:autoSpaceDN w:val="0"/>
        <w:adjustRightInd w:val="0"/>
        <w:spacing w:after="0" w:line="240" w:lineRule="auto"/>
        <w:rPr>
          <w:rFonts w:ascii="ArialMT" w:hAnsi="ArialMT"/>
          <w:sz w:val="20"/>
          <w:szCs w:val="20"/>
        </w:rPr>
      </w:pPr>
    </w:p>
    <w:p w14:paraId="55493B9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Steam to hot water converter as required for the application.  Provide factory assembled, u-tube units constructed in accordance with ASME BPVC for steam or hot water. Factory assembled, plate type heat exchangers may be provided for hot water.</w:t>
      </w:r>
    </w:p>
    <w:p w14:paraId="75801D2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4EEBEA7D" w14:textId="77777777" w:rsidR="00497183" w:rsidRDefault="00497183">
      <w:pPr>
        <w:widowControl w:val="0"/>
        <w:autoSpaceDE w:val="0"/>
        <w:autoSpaceDN w:val="0"/>
        <w:adjustRightInd w:val="0"/>
        <w:spacing w:after="0" w:line="240" w:lineRule="auto"/>
        <w:rPr>
          <w:rFonts w:ascii="ArialMT" w:hAnsi="ArialMT"/>
          <w:sz w:val="20"/>
          <w:szCs w:val="20"/>
        </w:rPr>
      </w:pPr>
    </w:p>
    <w:p w14:paraId="4B8F9E97"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5FC3F73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D302005  EQUIPMENT THERMAL INSULATION </w:t>
      </w:r>
    </w:p>
    <w:p w14:paraId="7BF11768" w14:textId="77777777" w:rsidR="00497183" w:rsidRDefault="00497183">
      <w:pPr>
        <w:widowControl w:val="0"/>
        <w:autoSpaceDE w:val="0"/>
        <w:autoSpaceDN w:val="0"/>
        <w:adjustRightInd w:val="0"/>
        <w:spacing w:after="0" w:line="240" w:lineRule="auto"/>
        <w:rPr>
          <w:rFonts w:ascii="ArialMT" w:hAnsi="ArialMT"/>
          <w:sz w:val="20"/>
          <w:szCs w:val="20"/>
        </w:rPr>
      </w:pPr>
    </w:p>
    <w:p w14:paraId="6B1BE3B8"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27FBFC4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090957E8" w14:textId="77777777" w:rsidR="00497183" w:rsidRDefault="00497183">
      <w:pPr>
        <w:widowControl w:val="0"/>
        <w:autoSpaceDE w:val="0"/>
        <w:autoSpaceDN w:val="0"/>
        <w:adjustRightInd w:val="0"/>
        <w:spacing w:after="0" w:line="240" w:lineRule="auto"/>
        <w:rPr>
          <w:rFonts w:ascii="ArialMT" w:hAnsi="ArialMT"/>
          <w:sz w:val="20"/>
          <w:szCs w:val="20"/>
        </w:rPr>
      </w:pPr>
    </w:p>
    <w:p w14:paraId="467E1049"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coatings are indicated in ESR Section D30, provide with copper tube/copper fin construction or immersion applied, baked phenolic or other approved coating that passes the 3000 hour salt spray resistance test using the ASTM B117 procedure.  Field applied coatings are not acceptable.</w:t>
      </w:r>
    </w:p>
    <w:p w14:paraId="6D43926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5454DACD" w14:textId="77777777" w:rsidR="00497183" w:rsidRDefault="00497183">
      <w:pPr>
        <w:widowControl w:val="0"/>
        <w:autoSpaceDE w:val="0"/>
        <w:autoSpaceDN w:val="0"/>
        <w:adjustRightInd w:val="0"/>
        <w:spacing w:after="0" w:line="240" w:lineRule="auto"/>
        <w:rPr>
          <w:rFonts w:ascii="ArialMT" w:hAnsi="ArialMT"/>
          <w:sz w:val="20"/>
          <w:szCs w:val="20"/>
        </w:rPr>
      </w:pPr>
    </w:p>
    <w:p w14:paraId="565AD2B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7551E9E7" w14:textId="77777777" w:rsidR="00497183" w:rsidRDefault="00497183">
      <w:pPr>
        <w:widowControl w:val="0"/>
        <w:autoSpaceDE w:val="0"/>
        <w:autoSpaceDN w:val="0"/>
        <w:adjustRightInd w:val="0"/>
        <w:spacing w:after="0" w:line="240" w:lineRule="auto"/>
        <w:rPr>
          <w:rFonts w:ascii="ArialMT" w:hAnsi="ArialMT"/>
          <w:sz w:val="20"/>
          <w:szCs w:val="20"/>
        </w:rPr>
      </w:pPr>
    </w:p>
    <w:p w14:paraId="62872AB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air-cooled chillers of type indicated in Project Program and meet the requirements of AHRI 550/590.  For electric air cooled chillers use minimum full load and part load efficiency ratings specified by ASHRAE 90.1-2013 Table 6.8.1-3.  Provide control panel with the manufacturers' standard controls and protection circuits.  If DDC system is required in project, provide a control interface for remote monitoring of the chiller's operating parameters, functions and alarms from the DDC control system central workstation.  When using BACnet communication protocol, use the ASHRAE 135 protocol without gateways to interface with the BACnet DDC system in specifications UFGS 23 09 00, UFGS 23 09 23.02 and UFGS 23 09 13.</w:t>
      </w:r>
    </w:p>
    <w:p w14:paraId="767DB82A"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500F2ABA" w14:textId="77777777" w:rsidR="00497183" w:rsidRDefault="00497183">
      <w:pPr>
        <w:widowControl w:val="0"/>
        <w:autoSpaceDE w:val="0"/>
        <w:autoSpaceDN w:val="0"/>
        <w:adjustRightInd w:val="0"/>
        <w:spacing w:after="0" w:line="240" w:lineRule="auto"/>
        <w:rPr>
          <w:rFonts w:ascii="ArialMT" w:hAnsi="ArialMT"/>
          <w:sz w:val="20"/>
          <w:szCs w:val="20"/>
        </w:rPr>
      </w:pPr>
    </w:p>
    <w:p w14:paraId="70E70AFE"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6A9DA1EA"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3C5980B9" w14:textId="77777777" w:rsidR="00497183" w:rsidRDefault="00497183">
      <w:pPr>
        <w:widowControl w:val="0"/>
        <w:autoSpaceDE w:val="0"/>
        <w:autoSpaceDN w:val="0"/>
        <w:adjustRightInd w:val="0"/>
        <w:spacing w:after="0" w:line="240" w:lineRule="auto"/>
        <w:rPr>
          <w:rFonts w:ascii="ArialMT" w:hAnsi="ArialMT"/>
          <w:sz w:val="20"/>
          <w:szCs w:val="20"/>
        </w:rPr>
      </w:pPr>
    </w:p>
    <w:p w14:paraId="50AC1691"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head pressure control for cold temperature operation.  Provide freeze protection for chiller and piping.</w:t>
      </w:r>
    </w:p>
    <w:p w14:paraId="74EA9EF3"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67E0CE28" w14:textId="77777777" w:rsidR="00497183" w:rsidRDefault="00497183">
      <w:pPr>
        <w:widowControl w:val="0"/>
        <w:autoSpaceDE w:val="0"/>
        <w:autoSpaceDN w:val="0"/>
        <w:adjustRightInd w:val="0"/>
        <w:spacing w:after="0" w:line="240" w:lineRule="auto"/>
        <w:rPr>
          <w:rFonts w:ascii="ArialMT" w:hAnsi="ArialMT"/>
          <w:sz w:val="20"/>
          <w:szCs w:val="20"/>
        </w:rPr>
      </w:pPr>
    </w:p>
    <w:p w14:paraId="3651B45E"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tube, aluminum fins for condenser coils.  Provide manufacturer's optional louvered covers or hail guards for condenser </w:t>
      </w:r>
      <w:r>
        <w:rPr>
          <w:rFonts w:ascii="Courier" w:hAnsi="Courier" w:cs="Courier"/>
          <w:sz w:val="20"/>
          <w:szCs w:val="20"/>
        </w:rPr>
        <w:lastRenderedPageBreak/>
        <w:t>coils to provide protection against vandalism, debris, or hail.</w:t>
      </w:r>
    </w:p>
    <w:p w14:paraId="778139D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3394AFB8" w14:textId="77777777" w:rsidR="00497183" w:rsidRDefault="00497183">
      <w:pPr>
        <w:widowControl w:val="0"/>
        <w:autoSpaceDE w:val="0"/>
        <w:autoSpaceDN w:val="0"/>
        <w:adjustRightInd w:val="0"/>
        <w:spacing w:after="0" w:line="240" w:lineRule="auto"/>
        <w:rPr>
          <w:rFonts w:ascii="ArialMT" w:hAnsi="ArialMT"/>
          <w:sz w:val="20"/>
          <w:szCs w:val="20"/>
        </w:rPr>
      </w:pPr>
    </w:p>
    <w:p w14:paraId="6A25EBC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water cooled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panel with the manufacturers' standard controls and protection circuits.  If DDC system is required in project, provide a control interface for remote monitoring of the chiller's operating parameters, functions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4BD210A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54D5795C" w14:textId="77777777" w:rsidR="00497183" w:rsidRDefault="00497183">
      <w:pPr>
        <w:widowControl w:val="0"/>
        <w:autoSpaceDE w:val="0"/>
        <w:autoSpaceDN w:val="0"/>
        <w:adjustRightInd w:val="0"/>
        <w:spacing w:after="0" w:line="240" w:lineRule="auto"/>
        <w:rPr>
          <w:rFonts w:ascii="ArialMT" w:hAnsi="ArialMT"/>
          <w:sz w:val="20"/>
          <w:szCs w:val="20"/>
        </w:rPr>
      </w:pPr>
    </w:p>
    <w:p w14:paraId="1C9D9C1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conforming to NFPA 214.  Fire hazard rating for plastic impregnated materials must not exceed 25.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cross-flow towers.  Eliminators to be constructed of not less than 3/8 inch (10 mm) lumber or polyvinyl chloride (PVC).</w:t>
      </w:r>
    </w:p>
    <w:p w14:paraId="6579AD6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07FEA8E8" w14:textId="77777777" w:rsidR="00497183" w:rsidRDefault="00497183">
      <w:pPr>
        <w:widowControl w:val="0"/>
        <w:autoSpaceDE w:val="0"/>
        <w:autoSpaceDN w:val="0"/>
        <w:adjustRightInd w:val="0"/>
        <w:spacing w:after="0" w:line="240" w:lineRule="auto"/>
        <w:rPr>
          <w:rFonts w:ascii="ArialMT" w:hAnsi="ArialMT"/>
          <w:sz w:val="20"/>
          <w:szCs w:val="20"/>
        </w:rPr>
      </w:pPr>
    </w:p>
    <w:p w14:paraId="4FA2874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conforming to NFPA 214.  Fire hazard rating for plastic impregnated materials must not exceed 25.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292B7A3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03FC7344" w14:textId="77777777" w:rsidR="00497183" w:rsidRDefault="00497183">
      <w:pPr>
        <w:widowControl w:val="0"/>
        <w:autoSpaceDE w:val="0"/>
        <w:autoSpaceDN w:val="0"/>
        <w:adjustRightInd w:val="0"/>
        <w:spacing w:after="0" w:line="240" w:lineRule="auto"/>
        <w:rPr>
          <w:rFonts w:ascii="ArialMT" w:hAnsi="ArialMT"/>
          <w:sz w:val="20"/>
          <w:szCs w:val="20"/>
        </w:rPr>
      </w:pPr>
    </w:p>
    <w:p w14:paraId="06DE9EAB"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coatings are indicated in ESR Section D30, provide with copper tube/copper fin construction or immersion applied, baked phenolic or other approved coating that passes the 3000 hour salt spray resistance test using the ASTM B117 procedure.  Field applied coatings are not acceptable.</w:t>
      </w:r>
    </w:p>
    <w:p w14:paraId="2579CAF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D303002 1.1 HEAT PUMPS </w:t>
      </w:r>
    </w:p>
    <w:p w14:paraId="4C6CD640" w14:textId="77777777" w:rsidR="00497183" w:rsidRDefault="00497183">
      <w:pPr>
        <w:widowControl w:val="0"/>
        <w:autoSpaceDE w:val="0"/>
        <w:autoSpaceDN w:val="0"/>
        <w:adjustRightInd w:val="0"/>
        <w:spacing w:after="0" w:line="240" w:lineRule="auto"/>
        <w:rPr>
          <w:rFonts w:ascii="ArialMT" w:hAnsi="ArialMT"/>
          <w:sz w:val="20"/>
          <w:szCs w:val="20"/>
        </w:rPr>
      </w:pPr>
    </w:p>
    <w:p w14:paraId="066431A4"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4CD112A1" w14:textId="77777777" w:rsidR="00497183" w:rsidRDefault="00497183">
      <w:pPr>
        <w:widowControl w:val="0"/>
        <w:autoSpaceDE w:val="0"/>
        <w:autoSpaceDN w:val="0"/>
        <w:adjustRightInd w:val="0"/>
        <w:spacing w:after="0" w:line="240" w:lineRule="auto"/>
        <w:rPr>
          <w:rFonts w:ascii="ArialMT" w:hAnsi="ArialMT"/>
          <w:sz w:val="20"/>
          <w:szCs w:val="20"/>
        </w:rPr>
      </w:pPr>
    </w:p>
    <w:p w14:paraId="0BC49138"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Air-cooled, split system heat pumps with ducted air distribution.  Provide units factory assembled, designed, tested, and rated in accordance with AHRI 210/240 or AHRI 340/360.  Equipment to be Energy Star Qualified, and heat pumps must include the Energy Star label affixed to the equipment.  For small (less than 65,000 Btuh) air-cooled heat pumps, Energy Star requires a minimum 14 SEER, 11 EER, and 8.0 HSPF.  For medium (65,000 to 135,000 Btuh) air-cooled heat pumps, Energy Star requires a minimum 11.3 EER, 11.4 IEER, and 3.35 COP.  For large (136,000 to 240,000 Btuh)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0F03C5F2"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1ECD9C06" w14:textId="77777777" w:rsidR="00497183" w:rsidRDefault="00497183">
      <w:pPr>
        <w:widowControl w:val="0"/>
        <w:autoSpaceDE w:val="0"/>
        <w:autoSpaceDN w:val="0"/>
        <w:adjustRightInd w:val="0"/>
        <w:spacing w:after="0" w:line="240" w:lineRule="auto"/>
        <w:rPr>
          <w:rFonts w:ascii="ArialMT" w:hAnsi="ArialMT"/>
          <w:sz w:val="20"/>
          <w:szCs w:val="20"/>
        </w:rPr>
      </w:pPr>
    </w:p>
    <w:p w14:paraId="50E7541E"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designed, tested, and rated in accordance with AHRI/ISO 13256-1 or AHRI/ISO 13256-2.  Unit must be AHRI/ISO 13256-1 or AHRI/ISO 13256-2 certified, or listed in the AHRI/ISO 13256-1 or AHRI/ISO 13256-2 directory.  In compliance with FEMP/Energy Star requirements, water-to-air closed loop units to have a minimum EER of 17.1 and COP of 3.6.  Water-to-air open loop units to have minimum EER of 21.1 and COP of 4.1.  Water-to-water closed loop units to have a minimum EER of 16.1 and minimum heating performance COP of 3.1; water-to-water open loop units to have a minimum EER of 20.1 and a minimum heating performance COP of 3.5.</w:t>
      </w:r>
    </w:p>
    <w:p w14:paraId="5592D6BE"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7D451AAD" w14:textId="77777777" w:rsidR="00497183" w:rsidRDefault="00497183">
      <w:pPr>
        <w:widowControl w:val="0"/>
        <w:autoSpaceDE w:val="0"/>
        <w:autoSpaceDN w:val="0"/>
        <w:adjustRightInd w:val="0"/>
        <w:spacing w:after="0" w:line="240" w:lineRule="auto"/>
        <w:rPr>
          <w:rFonts w:ascii="ArialMT" w:hAnsi="ArialMT"/>
          <w:sz w:val="20"/>
          <w:szCs w:val="20"/>
        </w:rPr>
      </w:pPr>
    </w:p>
    <w:p w14:paraId="5F1D4F04"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designed, tested, and rated in accordance with AHRI/ISO 13256-1 or AHRI/ISO 13256-2.  Unit must be AHRI/ISO 13256-1 or AHRI/ISO 13256-2 certified, or listed in the AHRI/ISO 13256-1 or AHRI/ISO 13256-2 directory.  Ground-coupled heat pumps must be connected to the heat exchanger by a closed loop ground source vertical well field.  In compliance with FEMP/Energy Star requirements, water-to-air closed loop units to have a minimum EER of 17.1 and minimum heating performance COP of 3.6.  Water-to-water closed loop units to have a minimum EER of 16.1 and minimum heating performance COP of 3.1.  Design and install each well field in accordance with IGSHPA and ASHRAE Standards.</w:t>
      </w:r>
    </w:p>
    <w:p w14:paraId="026D232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2FEA225A" w14:textId="77777777" w:rsidR="00497183" w:rsidRDefault="00497183">
      <w:pPr>
        <w:widowControl w:val="0"/>
        <w:autoSpaceDE w:val="0"/>
        <w:autoSpaceDN w:val="0"/>
        <w:adjustRightInd w:val="0"/>
        <w:spacing w:after="0" w:line="240" w:lineRule="auto"/>
        <w:rPr>
          <w:rFonts w:ascii="ArialMT" w:hAnsi="ArialMT"/>
          <w:sz w:val="20"/>
          <w:szCs w:val="20"/>
        </w:rPr>
      </w:pPr>
    </w:p>
    <w:p w14:paraId="44349D5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Air-cooled, split system air conditioner with ducted air distribution.  Provide units factory assembled, designed, tested, and rated in accordance with AHRI 210/240 or AHRI 340/360.  Condensing units with capacities greater than or equal to 135,000 Btuh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3185818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D303002 1.3 DX VARIABLE AIR VOLUME (VAV) UNITS </w:t>
      </w:r>
    </w:p>
    <w:p w14:paraId="69C7E1BA" w14:textId="77777777" w:rsidR="00497183" w:rsidRDefault="00497183">
      <w:pPr>
        <w:widowControl w:val="0"/>
        <w:autoSpaceDE w:val="0"/>
        <w:autoSpaceDN w:val="0"/>
        <w:adjustRightInd w:val="0"/>
        <w:spacing w:after="0" w:line="240" w:lineRule="auto"/>
        <w:rPr>
          <w:rFonts w:ascii="ArialMT" w:hAnsi="ArialMT"/>
          <w:sz w:val="20"/>
          <w:szCs w:val="20"/>
        </w:rPr>
      </w:pPr>
    </w:p>
    <w:p w14:paraId="342B7ECD"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expansion equipment to be specifically designed and manufactured for VAV applications.  Central air handling units, VAV boxes/zone dampers and zone controls are to be provided by the same manufacturer.</w:t>
      </w:r>
    </w:p>
    <w:p w14:paraId="03AC5D56"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06855E13" w14:textId="77777777" w:rsidR="00497183" w:rsidRDefault="00497183">
      <w:pPr>
        <w:widowControl w:val="0"/>
        <w:autoSpaceDE w:val="0"/>
        <w:autoSpaceDN w:val="0"/>
        <w:adjustRightInd w:val="0"/>
        <w:spacing w:after="0" w:line="240" w:lineRule="auto"/>
        <w:rPr>
          <w:rFonts w:ascii="ArialMT" w:hAnsi="ArialMT"/>
          <w:sz w:val="20"/>
          <w:szCs w:val="20"/>
        </w:rPr>
      </w:pPr>
    </w:p>
    <w:p w14:paraId="4576AA5C"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747272BF"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65A8F5BB" w14:textId="77777777" w:rsidR="00497183" w:rsidRDefault="00497183">
      <w:pPr>
        <w:widowControl w:val="0"/>
        <w:autoSpaceDE w:val="0"/>
        <w:autoSpaceDN w:val="0"/>
        <w:adjustRightInd w:val="0"/>
        <w:spacing w:after="0" w:line="240" w:lineRule="auto"/>
        <w:rPr>
          <w:rFonts w:ascii="ArialMT" w:hAnsi="ArialMT"/>
          <w:sz w:val="20"/>
          <w:szCs w:val="20"/>
        </w:rPr>
      </w:pPr>
    </w:p>
    <w:p w14:paraId="1DE7F9F3"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676CB22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4FFB3199" w14:textId="77777777" w:rsidR="00497183" w:rsidRDefault="00497183">
      <w:pPr>
        <w:widowControl w:val="0"/>
        <w:autoSpaceDE w:val="0"/>
        <w:autoSpaceDN w:val="0"/>
        <w:adjustRightInd w:val="0"/>
        <w:spacing w:after="0" w:line="240" w:lineRule="auto"/>
        <w:rPr>
          <w:rFonts w:ascii="ArialMT" w:hAnsi="ArialMT"/>
          <w:sz w:val="20"/>
          <w:szCs w:val="20"/>
        </w:rPr>
      </w:pPr>
    </w:p>
    <w:p w14:paraId="72AA939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Air-cooled, ductless split system.  Provide units factory assembled, designed, tested,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14ED2655"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68E444F2" w14:textId="77777777" w:rsidR="00497183" w:rsidRDefault="00497183">
      <w:pPr>
        <w:widowControl w:val="0"/>
        <w:autoSpaceDE w:val="0"/>
        <w:autoSpaceDN w:val="0"/>
        <w:adjustRightInd w:val="0"/>
        <w:spacing w:after="0" w:line="240" w:lineRule="auto"/>
        <w:rPr>
          <w:rFonts w:ascii="ArialMT" w:hAnsi="ArialMT"/>
          <w:sz w:val="20"/>
          <w:szCs w:val="20"/>
        </w:rPr>
      </w:pPr>
    </w:p>
    <w:p w14:paraId="1835EF5A"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order to meet Energy Star requirements, ductless split system air conditioners smaller than 65,000 Btuh require a minimum SEER of 14 and EER of 12; ductless split system air conditioners that have an electric resistance heating section (or no heating) and are sized from 65,000 Btuh up to 240,000 Btuh to have an EER of 11.7 and an IEER of 11.8; all other air conditioners sized from 65,000 Btuh up to 240,000 Btuh to have an EER of 11.5 and IEER of 11.6.</w:t>
      </w:r>
    </w:p>
    <w:p w14:paraId="682C17B3"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7E961D38" w14:textId="77777777" w:rsidR="00497183" w:rsidRDefault="00497183">
      <w:pPr>
        <w:widowControl w:val="0"/>
        <w:autoSpaceDE w:val="0"/>
        <w:autoSpaceDN w:val="0"/>
        <w:adjustRightInd w:val="0"/>
        <w:spacing w:after="0" w:line="240" w:lineRule="auto"/>
        <w:rPr>
          <w:rFonts w:ascii="ArialMT" w:hAnsi="ArialMT"/>
          <w:sz w:val="20"/>
          <w:szCs w:val="20"/>
        </w:rPr>
      </w:pPr>
    </w:p>
    <w:p w14:paraId="5FEBDC76"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Btuh require a minimum SEER of 14, EER of 11, and HSPF of 8.2; ductless split system heat pumps that have an electric resistance heating section (or none) and are sized from 65,000 Btuh up to 135,000 Btuh to have an EER of 11.3, an IEER of 11.4, and a COP of 3.35 (rated at 47 deg F); ductless split system heat pumps that have an electric resistance heating section (or none) and are </w:t>
      </w:r>
      <w:r>
        <w:rPr>
          <w:rFonts w:ascii="Courier" w:hAnsi="Courier" w:cs="Courier"/>
          <w:sz w:val="20"/>
          <w:szCs w:val="20"/>
        </w:rPr>
        <w:lastRenderedPageBreak/>
        <w:t>sized from 135,000 Btuh up to 240,000 Btuh to have an EER of 10.9, an IEER of 11, and a COP of 3.25 (rated at 47 deg F).</w:t>
      </w:r>
    </w:p>
    <w:p w14:paraId="7675831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1532FC99" w14:textId="77777777" w:rsidR="00497183" w:rsidRDefault="00497183">
      <w:pPr>
        <w:widowControl w:val="0"/>
        <w:autoSpaceDE w:val="0"/>
        <w:autoSpaceDN w:val="0"/>
        <w:adjustRightInd w:val="0"/>
        <w:spacing w:after="0" w:line="240" w:lineRule="auto"/>
        <w:rPr>
          <w:rFonts w:ascii="ArialMT" w:hAnsi="ArialMT"/>
          <w:sz w:val="20"/>
          <w:szCs w:val="20"/>
        </w:rPr>
      </w:pPr>
    </w:p>
    <w:p w14:paraId="60113B2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w:t>
      </w:r>
      <w:r w:rsidR="0096221D">
        <w:rPr>
          <w:rFonts w:ascii="Courier" w:hAnsi="Courier" w:cs="Courier"/>
          <w:sz w:val="20"/>
          <w:szCs w:val="20"/>
        </w:rPr>
        <w:t xml:space="preserve"> </w:t>
      </w:r>
      <w:r>
        <w:rPr>
          <w:rFonts w:ascii="Courier" w:hAnsi="Courier" w:cs="Courier"/>
          <w:sz w:val="20"/>
          <w:szCs w:val="20"/>
        </w:rPr>
        <w:t>In order to meet Energy Star requirements, heat pumps smaller than 65,000 Btuh require a minimum SEER of 14, EER of 11, and HSPF of 8.2; heat pumps that have an electric resistance heating section (or none) and are sized from 65,000 Btuh up to 135,000 Btuh to have an EER of 11.3, an IEER of 11.4, and a COP of 3.35 (rated at 47 deg F); heat pumps that have an electric resistance heating section (or none) and are sized from 135,000 Btuh up to 240,000 Btuh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1016D1D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sil-brazed.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Code and design to allow for expansion and contraction.</w:t>
      </w:r>
    </w:p>
    <w:p w14:paraId="567BC41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651EBB03" w14:textId="77777777" w:rsidR="00497183" w:rsidRDefault="00497183">
      <w:pPr>
        <w:widowControl w:val="0"/>
        <w:autoSpaceDE w:val="0"/>
        <w:autoSpaceDN w:val="0"/>
        <w:adjustRightInd w:val="0"/>
        <w:spacing w:after="0" w:line="240" w:lineRule="auto"/>
        <w:rPr>
          <w:rFonts w:ascii="ArialMT" w:hAnsi="ArialMT"/>
          <w:sz w:val="20"/>
          <w:szCs w:val="20"/>
        </w:rPr>
      </w:pPr>
    </w:p>
    <w:p w14:paraId="66F94A5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04A4D24E" w14:textId="77777777" w:rsidR="00497183" w:rsidRDefault="00497183">
      <w:pPr>
        <w:widowControl w:val="0"/>
        <w:autoSpaceDE w:val="0"/>
        <w:autoSpaceDN w:val="0"/>
        <w:adjustRightInd w:val="0"/>
        <w:spacing w:after="0" w:line="240" w:lineRule="auto"/>
        <w:rPr>
          <w:rFonts w:ascii="ArialMT" w:hAnsi="ArialMT"/>
          <w:sz w:val="20"/>
          <w:szCs w:val="20"/>
        </w:rPr>
      </w:pPr>
    </w:p>
    <w:p w14:paraId="4224BBC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16437E2F" w14:textId="77777777" w:rsidR="00497183" w:rsidRDefault="00497183">
      <w:pPr>
        <w:widowControl w:val="0"/>
        <w:autoSpaceDE w:val="0"/>
        <w:autoSpaceDN w:val="0"/>
        <w:adjustRightInd w:val="0"/>
        <w:spacing w:after="0" w:line="240" w:lineRule="auto"/>
        <w:rPr>
          <w:rFonts w:ascii="ArialMT" w:hAnsi="ArialMT"/>
          <w:sz w:val="20"/>
          <w:szCs w:val="20"/>
        </w:rPr>
      </w:pPr>
    </w:p>
    <w:p w14:paraId="364C84D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30916661"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55116024" w14:textId="77777777" w:rsidR="00497183" w:rsidRDefault="00497183">
      <w:pPr>
        <w:widowControl w:val="0"/>
        <w:autoSpaceDE w:val="0"/>
        <w:autoSpaceDN w:val="0"/>
        <w:adjustRightInd w:val="0"/>
        <w:spacing w:after="0" w:line="240" w:lineRule="auto"/>
        <w:rPr>
          <w:rFonts w:ascii="ArialMT" w:hAnsi="ArialMT"/>
          <w:sz w:val="20"/>
          <w:szCs w:val="20"/>
        </w:rPr>
      </w:pPr>
    </w:p>
    <w:p w14:paraId="16A23B2B"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insulated flexible duct only for connections to air distribution devices to adapt to minor offsets.  Flexible duct must be UL 181 listed and in conformance with SMACNA 1966 duct construction standards with a minimum R value of 4.  Limit flexible ductwork to maximum of 5 feet (1.5 meters) in length.</w:t>
      </w:r>
    </w:p>
    <w:p w14:paraId="68C49E4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59F9432A" w14:textId="77777777" w:rsidR="00497183" w:rsidRDefault="00497183">
      <w:pPr>
        <w:widowControl w:val="0"/>
        <w:autoSpaceDE w:val="0"/>
        <w:autoSpaceDN w:val="0"/>
        <w:adjustRightInd w:val="0"/>
        <w:spacing w:after="0" w:line="240" w:lineRule="auto"/>
        <w:rPr>
          <w:rFonts w:ascii="ArialMT" w:hAnsi="ArialMT"/>
          <w:sz w:val="20"/>
          <w:szCs w:val="20"/>
        </w:rPr>
      </w:pPr>
    </w:p>
    <w:p w14:paraId="4A928AA2"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72DD43A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2D79B04B" w14:textId="77777777" w:rsidR="00497183" w:rsidRDefault="00497183">
      <w:pPr>
        <w:widowControl w:val="0"/>
        <w:autoSpaceDE w:val="0"/>
        <w:autoSpaceDN w:val="0"/>
        <w:adjustRightInd w:val="0"/>
        <w:spacing w:after="0" w:line="240" w:lineRule="auto"/>
        <w:rPr>
          <w:rFonts w:ascii="ArialMT" w:hAnsi="ArialMT"/>
          <w:sz w:val="20"/>
          <w:szCs w:val="20"/>
        </w:rPr>
      </w:pPr>
    </w:p>
    <w:p w14:paraId="306CF780"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5F5FC390"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77DE51E3" w14:textId="77777777" w:rsidR="00497183" w:rsidRDefault="00497183">
      <w:pPr>
        <w:widowControl w:val="0"/>
        <w:autoSpaceDE w:val="0"/>
        <w:autoSpaceDN w:val="0"/>
        <w:adjustRightInd w:val="0"/>
        <w:spacing w:after="0" w:line="240" w:lineRule="auto"/>
        <w:rPr>
          <w:rFonts w:ascii="ArialMT" w:hAnsi="ArialMT"/>
          <w:sz w:val="20"/>
          <w:szCs w:val="20"/>
        </w:rPr>
      </w:pPr>
    </w:p>
    <w:p w14:paraId="26F864DB"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2241F4E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575D4FD5" w14:textId="77777777" w:rsidR="00497183" w:rsidRDefault="00497183">
      <w:pPr>
        <w:widowControl w:val="0"/>
        <w:autoSpaceDE w:val="0"/>
        <w:autoSpaceDN w:val="0"/>
        <w:adjustRightInd w:val="0"/>
        <w:spacing w:after="0" w:line="240" w:lineRule="auto"/>
        <w:rPr>
          <w:rFonts w:ascii="ArialMT" w:hAnsi="ArialMT"/>
          <w:sz w:val="20"/>
          <w:szCs w:val="20"/>
        </w:rPr>
      </w:pPr>
    </w:p>
    <w:p w14:paraId="31CC7945"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0C550C35"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35C21350" w14:textId="77777777" w:rsidR="00497183" w:rsidRDefault="00497183">
      <w:pPr>
        <w:widowControl w:val="0"/>
        <w:autoSpaceDE w:val="0"/>
        <w:autoSpaceDN w:val="0"/>
        <w:adjustRightInd w:val="0"/>
        <w:spacing w:after="0" w:line="240" w:lineRule="auto"/>
        <w:rPr>
          <w:rFonts w:ascii="ArialMT" w:hAnsi="ArialMT"/>
          <w:sz w:val="20"/>
          <w:szCs w:val="20"/>
        </w:rPr>
      </w:pPr>
    </w:p>
    <w:p w14:paraId="716BB788"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Fabricated attenuators that will reduce the rated sound pressure level of the fan down to at least 65 decibels in the 250 Hz (third octave band) center frequency by using a reference sound source calibrated in decibels of sound power at 10 to 12 watts.  Maximum permissible pressure drop must not exceed 0.63 inch of water (157 Pa).</w:t>
      </w:r>
    </w:p>
    <w:p w14:paraId="4C6CC39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0398099E" w14:textId="77777777" w:rsidR="00497183" w:rsidRDefault="00497183">
      <w:pPr>
        <w:widowControl w:val="0"/>
        <w:autoSpaceDE w:val="0"/>
        <w:autoSpaceDN w:val="0"/>
        <w:adjustRightInd w:val="0"/>
        <w:spacing w:after="0" w:line="240" w:lineRule="auto"/>
        <w:rPr>
          <w:rFonts w:ascii="ArialMT" w:hAnsi="ArialMT"/>
          <w:sz w:val="20"/>
          <w:szCs w:val="20"/>
        </w:rPr>
      </w:pPr>
    </w:p>
    <w:p w14:paraId="7AB5A7BE"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25F130D1" w14:textId="77777777" w:rsidR="00497183" w:rsidRDefault="00497183">
      <w:pPr>
        <w:widowControl w:val="0"/>
        <w:autoSpaceDE w:val="0"/>
        <w:autoSpaceDN w:val="0"/>
        <w:adjustRightInd w:val="0"/>
        <w:spacing w:after="0" w:line="240" w:lineRule="auto"/>
        <w:rPr>
          <w:rFonts w:ascii="ArialMT" w:hAnsi="ArialMT"/>
          <w:sz w:val="20"/>
          <w:szCs w:val="20"/>
        </w:rPr>
      </w:pPr>
    </w:p>
    <w:p w14:paraId="30EA8117"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Louvers must bear AMCA ratings seal for air performance and water penetration in accordance with AMCA 500L and AMCA 511.  Louvers must be constructed of anodized aluminum alloy or stainless steel.  Provide birdscreens.</w:t>
      </w:r>
    </w:p>
    <w:p w14:paraId="2F672DEB"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24594CB1" w14:textId="77777777" w:rsidR="00497183" w:rsidRDefault="00497183">
      <w:pPr>
        <w:widowControl w:val="0"/>
        <w:autoSpaceDE w:val="0"/>
        <w:autoSpaceDN w:val="0"/>
        <w:adjustRightInd w:val="0"/>
        <w:spacing w:after="0" w:line="240" w:lineRule="auto"/>
        <w:rPr>
          <w:rFonts w:ascii="ArialMT" w:hAnsi="ArialMT"/>
          <w:sz w:val="20"/>
          <w:szCs w:val="20"/>
        </w:rPr>
      </w:pPr>
    </w:p>
    <w:p w14:paraId="10DFDE3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Hoods must be constructed of anodized aluminum alloy or stainless steel.  Provide with birdscreens.</w:t>
      </w:r>
    </w:p>
    <w:p w14:paraId="775DD65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65F50EC3" w14:textId="77777777" w:rsidR="00497183" w:rsidRDefault="00497183">
      <w:pPr>
        <w:widowControl w:val="0"/>
        <w:autoSpaceDE w:val="0"/>
        <w:autoSpaceDN w:val="0"/>
        <w:adjustRightInd w:val="0"/>
        <w:spacing w:after="0" w:line="240" w:lineRule="auto"/>
        <w:rPr>
          <w:rFonts w:ascii="ArialMT" w:hAnsi="ArialMT"/>
          <w:sz w:val="20"/>
          <w:szCs w:val="20"/>
        </w:rPr>
      </w:pPr>
    </w:p>
    <w:p w14:paraId="0544478E"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2779B79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03855E73" w14:textId="77777777" w:rsidR="00497183" w:rsidRDefault="00497183">
      <w:pPr>
        <w:widowControl w:val="0"/>
        <w:autoSpaceDE w:val="0"/>
        <w:autoSpaceDN w:val="0"/>
        <w:adjustRightInd w:val="0"/>
        <w:spacing w:after="0" w:line="240" w:lineRule="auto"/>
        <w:rPr>
          <w:rFonts w:ascii="ArialMT" w:hAnsi="ArialMT"/>
          <w:sz w:val="20"/>
          <w:szCs w:val="20"/>
        </w:rPr>
      </w:pPr>
    </w:p>
    <w:p w14:paraId="2E850A8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external thermal insulation for all ductwork.  Insulate ductwork in concealed spaces with blanket flexible mineral fiber.  Insulate ductwork in Mechanical Rooms and exposed locations with rigid mineral fiber insulation.</w:t>
      </w:r>
    </w:p>
    <w:p w14:paraId="40F222C7"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w:t>
      </w:r>
      <w:r>
        <w:rPr>
          <w:rFonts w:ascii="Courier" w:hAnsi="Courier" w:cs="Courier"/>
          <w:sz w:val="20"/>
          <w:szCs w:val="20"/>
        </w:rPr>
        <w:lastRenderedPageBreak/>
        <w:t>air diffusers with blanket flexible mineral fiber insulation.</w:t>
      </w:r>
    </w:p>
    <w:p w14:paraId="242D138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7053A0DF" w14:textId="77777777" w:rsidR="00497183" w:rsidRDefault="00497183">
      <w:pPr>
        <w:widowControl w:val="0"/>
        <w:autoSpaceDE w:val="0"/>
        <w:autoSpaceDN w:val="0"/>
        <w:adjustRightInd w:val="0"/>
        <w:spacing w:after="0" w:line="240" w:lineRule="auto"/>
        <w:rPr>
          <w:rFonts w:ascii="ArialMT" w:hAnsi="ArialMT"/>
          <w:sz w:val="20"/>
          <w:szCs w:val="20"/>
        </w:rPr>
      </w:pPr>
    </w:p>
    <w:p w14:paraId="534F81FF"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type variable air volume units rated in accordance with AHRI 880.  Boxes must not be allowed to fully shut-off. Provide each box with a heating coil unless not required by space reheat or heating.  Provide electronic controls.</w:t>
      </w:r>
    </w:p>
    <w:p w14:paraId="2C3AFE9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6E449581" w14:textId="77777777" w:rsidR="00497183" w:rsidRDefault="00497183">
      <w:pPr>
        <w:widowControl w:val="0"/>
        <w:autoSpaceDE w:val="0"/>
        <w:autoSpaceDN w:val="0"/>
        <w:adjustRightInd w:val="0"/>
        <w:spacing w:after="0" w:line="240" w:lineRule="auto"/>
        <w:rPr>
          <w:rFonts w:ascii="ArialMT" w:hAnsi="ArialMT"/>
          <w:sz w:val="20"/>
          <w:szCs w:val="20"/>
        </w:rPr>
      </w:pPr>
    </w:p>
    <w:p w14:paraId="582862B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20609D4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357EF54D" w14:textId="77777777" w:rsidR="00497183" w:rsidRDefault="00497183">
      <w:pPr>
        <w:widowControl w:val="0"/>
        <w:autoSpaceDE w:val="0"/>
        <w:autoSpaceDN w:val="0"/>
        <w:adjustRightInd w:val="0"/>
        <w:spacing w:after="0" w:line="240" w:lineRule="auto"/>
        <w:rPr>
          <w:rFonts w:ascii="ArialMT" w:hAnsi="ArialMT"/>
          <w:sz w:val="20"/>
          <w:szCs w:val="20"/>
        </w:rPr>
      </w:pPr>
    </w:p>
    <w:p w14:paraId="6295678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18B0CC95" w14:textId="77777777" w:rsidR="00497183" w:rsidRDefault="00497183">
      <w:pPr>
        <w:widowControl w:val="0"/>
        <w:autoSpaceDE w:val="0"/>
        <w:autoSpaceDN w:val="0"/>
        <w:adjustRightInd w:val="0"/>
        <w:spacing w:after="0" w:line="240" w:lineRule="auto"/>
        <w:rPr>
          <w:rFonts w:ascii="ArialMT" w:hAnsi="ArialMT"/>
          <w:sz w:val="20"/>
          <w:szCs w:val="20"/>
        </w:rPr>
      </w:pPr>
    </w:p>
    <w:p w14:paraId="51A5284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106/A 106M or ASTM A 53/A 53M Grade B, Schedule 40, black steel, electric-resistance welded or seamless.</w:t>
      </w:r>
    </w:p>
    <w:p w14:paraId="4805FAF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287995CC" w14:textId="77777777" w:rsidR="00497183" w:rsidRDefault="00497183">
      <w:pPr>
        <w:widowControl w:val="0"/>
        <w:autoSpaceDE w:val="0"/>
        <w:autoSpaceDN w:val="0"/>
        <w:adjustRightInd w:val="0"/>
        <w:spacing w:after="0" w:line="240" w:lineRule="auto"/>
        <w:rPr>
          <w:rFonts w:ascii="ArialMT" w:hAnsi="ArialMT"/>
          <w:sz w:val="20"/>
          <w:szCs w:val="20"/>
        </w:rPr>
      </w:pPr>
    </w:p>
    <w:p w14:paraId="5B74723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A 106/A 106M or ASTM A 53/A 53M, Grade B, Schedule 80, black steel, electric-resistance welded or seamless.</w:t>
      </w:r>
    </w:p>
    <w:p w14:paraId="1D4DE61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5081F3B3" w14:textId="77777777" w:rsidR="00497183" w:rsidRDefault="00497183">
      <w:pPr>
        <w:widowControl w:val="0"/>
        <w:autoSpaceDE w:val="0"/>
        <w:autoSpaceDN w:val="0"/>
        <w:adjustRightInd w:val="0"/>
        <w:spacing w:after="0" w:line="240" w:lineRule="auto"/>
        <w:rPr>
          <w:rFonts w:ascii="ArialMT" w:hAnsi="ArialMT"/>
          <w:sz w:val="20"/>
          <w:szCs w:val="20"/>
        </w:rPr>
      </w:pPr>
    </w:p>
    <w:p w14:paraId="246EFBF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50C4CF5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2953985F" w14:textId="77777777" w:rsidR="00497183" w:rsidRDefault="00497183">
      <w:pPr>
        <w:widowControl w:val="0"/>
        <w:autoSpaceDE w:val="0"/>
        <w:autoSpaceDN w:val="0"/>
        <w:adjustRightInd w:val="0"/>
        <w:spacing w:after="0" w:line="240" w:lineRule="auto"/>
        <w:rPr>
          <w:rFonts w:ascii="ArialMT" w:hAnsi="ArialMT"/>
          <w:sz w:val="20"/>
          <w:szCs w:val="20"/>
        </w:rPr>
      </w:pPr>
    </w:p>
    <w:p w14:paraId="070944D7"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09A294C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3D32FB6D" w14:textId="77777777" w:rsidR="00497183" w:rsidRDefault="00497183">
      <w:pPr>
        <w:widowControl w:val="0"/>
        <w:autoSpaceDE w:val="0"/>
        <w:autoSpaceDN w:val="0"/>
        <w:adjustRightInd w:val="0"/>
        <w:spacing w:after="0" w:line="240" w:lineRule="auto"/>
        <w:rPr>
          <w:rFonts w:ascii="ArialMT" w:hAnsi="ArialMT"/>
          <w:sz w:val="20"/>
          <w:szCs w:val="20"/>
        </w:rPr>
      </w:pPr>
    </w:p>
    <w:p w14:paraId="67E4499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 provide steam pressure reducing station(s).</w:t>
      </w:r>
    </w:p>
    <w:p w14:paraId="3BE8A45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66F46534" w14:textId="77777777" w:rsidR="00497183" w:rsidRDefault="00497183">
      <w:pPr>
        <w:widowControl w:val="0"/>
        <w:autoSpaceDE w:val="0"/>
        <w:autoSpaceDN w:val="0"/>
        <w:adjustRightInd w:val="0"/>
        <w:spacing w:after="0" w:line="240" w:lineRule="auto"/>
        <w:rPr>
          <w:rFonts w:ascii="ArialMT" w:hAnsi="ArialMT"/>
          <w:sz w:val="20"/>
          <w:szCs w:val="20"/>
        </w:rPr>
      </w:pPr>
    </w:p>
    <w:p w14:paraId="48DB7B6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271A978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4234FAB4" w14:textId="77777777" w:rsidR="00497183" w:rsidRDefault="00497183">
      <w:pPr>
        <w:widowControl w:val="0"/>
        <w:autoSpaceDE w:val="0"/>
        <w:autoSpaceDN w:val="0"/>
        <w:adjustRightInd w:val="0"/>
        <w:spacing w:after="0" w:line="240" w:lineRule="auto"/>
        <w:rPr>
          <w:rFonts w:ascii="ArialMT" w:hAnsi="ArialMT"/>
          <w:sz w:val="20"/>
          <w:szCs w:val="20"/>
        </w:rPr>
      </w:pPr>
    </w:p>
    <w:p w14:paraId="0582963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7DCAB3F8" w14:textId="77777777" w:rsidR="00497183" w:rsidRDefault="00497183">
      <w:pPr>
        <w:widowControl w:val="0"/>
        <w:autoSpaceDE w:val="0"/>
        <w:autoSpaceDN w:val="0"/>
        <w:adjustRightInd w:val="0"/>
        <w:spacing w:after="0" w:line="240" w:lineRule="auto"/>
        <w:rPr>
          <w:rFonts w:ascii="ArialMT" w:hAnsi="ArialMT"/>
          <w:sz w:val="20"/>
          <w:szCs w:val="20"/>
        </w:rPr>
      </w:pPr>
    </w:p>
    <w:p w14:paraId="64671D1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4 inch (100 mm) and smaller may be </w:t>
      </w:r>
      <w:r>
        <w:rPr>
          <w:rFonts w:ascii="Courier" w:hAnsi="Courier" w:cs="Courier"/>
          <w:sz w:val="20"/>
          <w:szCs w:val="20"/>
        </w:rPr>
        <w:lastRenderedPageBreak/>
        <w:t>ASTM B 88 Type K or L copper.</w:t>
      </w:r>
    </w:p>
    <w:p w14:paraId="62D2E54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4FB28EF0" w14:textId="77777777" w:rsidR="00497183" w:rsidRDefault="00497183">
      <w:pPr>
        <w:widowControl w:val="0"/>
        <w:autoSpaceDE w:val="0"/>
        <w:autoSpaceDN w:val="0"/>
        <w:adjustRightInd w:val="0"/>
        <w:spacing w:after="0" w:line="240" w:lineRule="auto"/>
        <w:rPr>
          <w:rFonts w:ascii="ArialMT" w:hAnsi="ArialMT"/>
          <w:sz w:val="20"/>
          <w:szCs w:val="20"/>
        </w:rPr>
      </w:pPr>
    </w:p>
    <w:p w14:paraId="1022653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12924C5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1186AEFF" w14:textId="77777777" w:rsidR="00497183" w:rsidRDefault="00497183">
      <w:pPr>
        <w:widowControl w:val="0"/>
        <w:autoSpaceDE w:val="0"/>
        <w:autoSpaceDN w:val="0"/>
        <w:adjustRightInd w:val="0"/>
        <w:spacing w:after="0" w:line="240" w:lineRule="auto"/>
        <w:rPr>
          <w:rFonts w:ascii="ArialMT" w:hAnsi="ArialMT"/>
          <w:sz w:val="20"/>
          <w:szCs w:val="20"/>
        </w:rPr>
      </w:pPr>
    </w:p>
    <w:p w14:paraId="76F431DE"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112A0B8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150A34CF" w14:textId="77777777" w:rsidR="00497183" w:rsidRDefault="00497183">
      <w:pPr>
        <w:widowControl w:val="0"/>
        <w:autoSpaceDE w:val="0"/>
        <w:autoSpaceDN w:val="0"/>
        <w:adjustRightInd w:val="0"/>
        <w:spacing w:after="0" w:line="240" w:lineRule="auto"/>
        <w:rPr>
          <w:rFonts w:ascii="ArialMT" w:hAnsi="ArialMT"/>
          <w:sz w:val="20"/>
          <w:szCs w:val="20"/>
        </w:rPr>
      </w:pPr>
    </w:p>
    <w:p w14:paraId="4398A41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51DBFDB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7FA13CE1" w14:textId="77777777" w:rsidR="00497183" w:rsidRDefault="00497183">
      <w:pPr>
        <w:widowControl w:val="0"/>
        <w:autoSpaceDE w:val="0"/>
        <w:autoSpaceDN w:val="0"/>
        <w:adjustRightInd w:val="0"/>
        <w:spacing w:after="0" w:line="240" w:lineRule="auto"/>
        <w:rPr>
          <w:rFonts w:ascii="ArialMT" w:hAnsi="ArialMT"/>
          <w:sz w:val="20"/>
          <w:szCs w:val="20"/>
        </w:rPr>
      </w:pPr>
    </w:p>
    <w:p w14:paraId="67A9770D"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6B491C8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6ED8CCC5" w14:textId="77777777" w:rsidR="00497183" w:rsidRDefault="00497183">
      <w:pPr>
        <w:widowControl w:val="0"/>
        <w:autoSpaceDE w:val="0"/>
        <w:autoSpaceDN w:val="0"/>
        <w:adjustRightInd w:val="0"/>
        <w:spacing w:after="0" w:line="240" w:lineRule="auto"/>
        <w:rPr>
          <w:rFonts w:ascii="ArialMT" w:hAnsi="ArialMT"/>
          <w:sz w:val="20"/>
          <w:szCs w:val="20"/>
        </w:rPr>
      </w:pPr>
    </w:p>
    <w:p w14:paraId="0E349E7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13B05A0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6F79AE3B" w14:textId="77777777" w:rsidR="00497183" w:rsidRDefault="00497183">
      <w:pPr>
        <w:widowControl w:val="0"/>
        <w:autoSpaceDE w:val="0"/>
        <w:autoSpaceDN w:val="0"/>
        <w:adjustRightInd w:val="0"/>
        <w:spacing w:after="0" w:line="240" w:lineRule="auto"/>
        <w:rPr>
          <w:rFonts w:ascii="ArialMT" w:hAnsi="ArialMT"/>
          <w:sz w:val="20"/>
          <w:szCs w:val="20"/>
        </w:rPr>
      </w:pPr>
    </w:p>
    <w:p w14:paraId="2A1DED6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5929EF9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38D89BBE" w14:textId="77777777" w:rsidR="00497183" w:rsidRDefault="00497183">
      <w:pPr>
        <w:widowControl w:val="0"/>
        <w:autoSpaceDE w:val="0"/>
        <w:autoSpaceDN w:val="0"/>
        <w:adjustRightInd w:val="0"/>
        <w:spacing w:after="0" w:line="240" w:lineRule="auto"/>
        <w:rPr>
          <w:rFonts w:ascii="ArialMT" w:hAnsi="ArialMT"/>
          <w:sz w:val="20"/>
          <w:szCs w:val="20"/>
        </w:rPr>
      </w:pPr>
    </w:p>
    <w:p w14:paraId="68DB8A7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495C954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7FD8BE81" w14:textId="77777777" w:rsidR="00497183" w:rsidRDefault="00497183">
      <w:pPr>
        <w:widowControl w:val="0"/>
        <w:autoSpaceDE w:val="0"/>
        <w:autoSpaceDN w:val="0"/>
        <w:adjustRightInd w:val="0"/>
        <w:spacing w:after="0" w:line="240" w:lineRule="auto"/>
        <w:rPr>
          <w:rFonts w:ascii="ArialMT" w:hAnsi="ArialMT"/>
          <w:sz w:val="20"/>
          <w:szCs w:val="20"/>
        </w:rPr>
      </w:pPr>
    </w:p>
    <w:p w14:paraId="39114DA7"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67DCE3F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20238FCC" w14:textId="77777777" w:rsidR="00497183" w:rsidRDefault="00497183">
      <w:pPr>
        <w:widowControl w:val="0"/>
        <w:autoSpaceDE w:val="0"/>
        <w:autoSpaceDN w:val="0"/>
        <w:adjustRightInd w:val="0"/>
        <w:spacing w:after="0" w:line="240" w:lineRule="auto"/>
        <w:rPr>
          <w:rFonts w:ascii="ArialMT" w:hAnsi="ArialMT"/>
          <w:sz w:val="20"/>
          <w:szCs w:val="20"/>
        </w:rPr>
      </w:pPr>
    </w:p>
    <w:p w14:paraId="0F5036A4"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134CE78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085AF77E" w14:textId="77777777" w:rsidR="00497183" w:rsidRDefault="00497183">
      <w:pPr>
        <w:widowControl w:val="0"/>
        <w:autoSpaceDE w:val="0"/>
        <w:autoSpaceDN w:val="0"/>
        <w:adjustRightInd w:val="0"/>
        <w:spacing w:after="0" w:line="240" w:lineRule="auto"/>
        <w:rPr>
          <w:rFonts w:ascii="ArialMT" w:hAnsi="ArialMT"/>
          <w:sz w:val="20"/>
          <w:szCs w:val="20"/>
        </w:rPr>
      </w:pPr>
    </w:p>
    <w:p w14:paraId="24D5614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2900FB91" w14:textId="77777777" w:rsidR="00497183" w:rsidRDefault="00497183">
      <w:pPr>
        <w:widowControl w:val="0"/>
        <w:autoSpaceDE w:val="0"/>
        <w:autoSpaceDN w:val="0"/>
        <w:adjustRightInd w:val="0"/>
        <w:spacing w:after="0" w:line="240" w:lineRule="auto"/>
        <w:rPr>
          <w:rFonts w:ascii="ArialMT" w:hAnsi="ArialMT"/>
          <w:sz w:val="20"/>
          <w:szCs w:val="20"/>
        </w:rPr>
      </w:pPr>
    </w:p>
    <w:p w14:paraId="25BFB44E"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r>
        <w:rPr>
          <w:rFonts w:ascii="Courier" w:hAnsi="Courier" w:cs="Courier"/>
          <w:sz w:val="20"/>
          <w:szCs w:val="20"/>
        </w:rPr>
        <w:lastRenderedPageBreak/>
        <w:t>4 inch (100 mm) and smaller may be ASTM B 88 Type K or L copper.</w:t>
      </w:r>
    </w:p>
    <w:p w14:paraId="4674EAE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0E638BB7" w14:textId="77777777" w:rsidR="00497183" w:rsidRDefault="00497183">
      <w:pPr>
        <w:widowControl w:val="0"/>
        <w:autoSpaceDE w:val="0"/>
        <w:autoSpaceDN w:val="0"/>
        <w:adjustRightInd w:val="0"/>
        <w:spacing w:after="0" w:line="240" w:lineRule="auto"/>
        <w:rPr>
          <w:rFonts w:ascii="ArialMT" w:hAnsi="ArialMT"/>
          <w:sz w:val="20"/>
          <w:szCs w:val="20"/>
        </w:rPr>
      </w:pPr>
    </w:p>
    <w:p w14:paraId="1BF3940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piping 2 inch (50 mm) and smaller, provide ASME B16.3 malleable iron screwed fittings or ASME B16.11 socket welding (Class 3000) or threaded type (Class 2000).  Provide ASME B16.9 butt-welding fittings or ASME B16.5 flanged type for piping 2-1/2 inch (63 mm) and larger.</w:t>
      </w:r>
    </w:p>
    <w:p w14:paraId="6A82418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2219D834" w14:textId="77777777" w:rsidR="00497183" w:rsidRDefault="00497183">
      <w:pPr>
        <w:widowControl w:val="0"/>
        <w:autoSpaceDE w:val="0"/>
        <w:autoSpaceDN w:val="0"/>
        <w:adjustRightInd w:val="0"/>
        <w:spacing w:after="0" w:line="240" w:lineRule="auto"/>
        <w:rPr>
          <w:rFonts w:ascii="ArialMT" w:hAnsi="ArialMT"/>
          <w:sz w:val="20"/>
          <w:szCs w:val="20"/>
        </w:rPr>
      </w:pPr>
    </w:p>
    <w:p w14:paraId="548800C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0092D3D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1BD5E17C" w14:textId="77777777" w:rsidR="00497183" w:rsidRDefault="00497183">
      <w:pPr>
        <w:widowControl w:val="0"/>
        <w:autoSpaceDE w:val="0"/>
        <w:autoSpaceDN w:val="0"/>
        <w:adjustRightInd w:val="0"/>
        <w:spacing w:after="0" w:line="240" w:lineRule="auto"/>
        <w:rPr>
          <w:rFonts w:ascii="ArialMT" w:hAnsi="ArialMT"/>
          <w:sz w:val="20"/>
          <w:szCs w:val="20"/>
        </w:rPr>
      </w:pPr>
    </w:p>
    <w:p w14:paraId="7738079E"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3B893F3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1B4BA236" w14:textId="77777777" w:rsidR="00497183" w:rsidRDefault="00497183">
      <w:pPr>
        <w:widowControl w:val="0"/>
        <w:autoSpaceDE w:val="0"/>
        <w:autoSpaceDN w:val="0"/>
        <w:adjustRightInd w:val="0"/>
        <w:spacing w:after="0" w:line="240" w:lineRule="auto"/>
        <w:rPr>
          <w:rFonts w:ascii="ArialMT" w:hAnsi="ArialMT"/>
          <w:sz w:val="20"/>
          <w:szCs w:val="20"/>
        </w:rPr>
      </w:pPr>
    </w:p>
    <w:p w14:paraId="3F9ABB0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all-purpose jacket with vapor retarder.  Provide aluminum metal wrap over insulation for all exterior piping.</w:t>
      </w:r>
    </w:p>
    <w:p w14:paraId="2E06958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4DA216AE" w14:textId="77777777" w:rsidR="00497183" w:rsidRDefault="00497183">
      <w:pPr>
        <w:widowControl w:val="0"/>
        <w:autoSpaceDE w:val="0"/>
        <w:autoSpaceDN w:val="0"/>
        <w:adjustRightInd w:val="0"/>
        <w:spacing w:after="0" w:line="240" w:lineRule="auto"/>
        <w:rPr>
          <w:rFonts w:ascii="ArialMT" w:hAnsi="ArialMT"/>
          <w:sz w:val="20"/>
          <w:szCs w:val="20"/>
        </w:rPr>
      </w:pPr>
    </w:p>
    <w:p w14:paraId="5E4D007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4B183E6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7C1EFFCF" w14:textId="77777777" w:rsidR="00497183" w:rsidRDefault="00497183">
      <w:pPr>
        <w:widowControl w:val="0"/>
        <w:autoSpaceDE w:val="0"/>
        <w:autoSpaceDN w:val="0"/>
        <w:adjustRightInd w:val="0"/>
        <w:spacing w:after="0" w:line="240" w:lineRule="auto"/>
        <w:rPr>
          <w:rFonts w:ascii="ArialMT" w:hAnsi="ArialMT"/>
          <w:sz w:val="20"/>
          <w:szCs w:val="20"/>
        </w:rPr>
      </w:pPr>
    </w:p>
    <w:p w14:paraId="4C4894D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17830AF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19499B07" w14:textId="77777777" w:rsidR="00497183" w:rsidRDefault="00497183">
      <w:pPr>
        <w:widowControl w:val="0"/>
        <w:autoSpaceDE w:val="0"/>
        <w:autoSpaceDN w:val="0"/>
        <w:adjustRightInd w:val="0"/>
        <w:spacing w:after="0" w:line="240" w:lineRule="auto"/>
        <w:rPr>
          <w:rFonts w:ascii="ArialMT" w:hAnsi="ArialMT"/>
          <w:sz w:val="20"/>
          <w:szCs w:val="20"/>
        </w:rPr>
      </w:pPr>
    </w:p>
    <w:p w14:paraId="37CD0C7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506448E2" w14:textId="77777777" w:rsidR="00497183" w:rsidRDefault="00497183">
      <w:pPr>
        <w:widowControl w:val="0"/>
        <w:autoSpaceDE w:val="0"/>
        <w:autoSpaceDN w:val="0"/>
        <w:adjustRightInd w:val="0"/>
        <w:spacing w:after="0" w:line="240" w:lineRule="auto"/>
        <w:rPr>
          <w:rFonts w:ascii="ArialMT" w:hAnsi="ArialMT"/>
          <w:sz w:val="20"/>
          <w:szCs w:val="20"/>
        </w:rPr>
      </w:pPr>
    </w:p>
    <w:p w14:paraId="324CF88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4DE6C7C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298BFA3C" w14:textId="77777777" w:rsidR="00497183" w:rsidRDefault="00497183">
      <w:pPr>
        <w:widowControl w:val="0"/>
        <w:autoSpaceDE w:val="0"/>
        <w:autoSpaceDN w:val="0"/>
        <w:adjustRightInd w:val="0"/>
        <w:spacing w:after="0" w:line="240" w:lineRule="auto"/>
        <w:rPr>
          <w:rFonts w:ascii="ArialMT" w:hAnsi="ArialMT"/>
          <w:sz w:val="20"/>
          <w:szCs w:val="20"/>
        </w:rPr>
      </w:pPr>
    </w:p>
    <w:p w14:paraId="7A0BA5D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2BE50A7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0CCFFC82" w14:textId="77777777" w:rsidR="00497183" w:rsidRDefault="00497183">
      <w:pPr>
        <w:widowControl w:val="0"/>
        <w:autoSpaceDE w:val="0"/>
        <w:autoSpaceDN w:val="0"/>
        <w:adjustRightInd w:val="0"/>
        <w:spacing w:after="0" w:line="240" w:lineRule="auto"/>
        <w:rPr>
          <w:rFonts w:ascii="ArialMT" w:hAnsi="ArialMT"/>
          <w:sz w:val="20"/>
          <w:szCs w:val="20"/>
        </w:rPr>
      </w:pPr>
    </w:p>
    <w:p w14:paraId="2216C95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Propeller fans with fan guards.  Provide centrifugal fans with backdraft dampers and wall bracket.</w:t>
      </w:r>
    </w:p>
    <w:p w14:paraId="5F35E3D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3172B0E2" w14:textId="77777777" w:rsidR="00497183" w:rsidRDefault="00497183">
      <w:pPr>
        <w:widowControl w:val="0"/>
        <w:autoSpaceDE w:val="0"/>
        <w:autoSpaceDN w:val="0"/>
        <w:adjustRightInd w:val="0"/>
        <w:spacing w:after="0" w:line="240" w:lineRule="auto"/>
        <w:rPr>
          <w:rFonts w:ascii="ArialMT" w:hAnsi="ArialMT"/>
          <w:sz w:val="20"/>
          <w:szCs w:val="20"/>
        </w:rPr>
      </w:pPr>
    </w:p>
    <w:p w14:paraId="17F898A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3705349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BATHROOM FANS </w:t>
      </w:r>
    </w:p>
    <w:p w14:paraId="5DBFF466" w14:textId="77777777" w:rsidR="00497183" w:rsidRDefault="00497183">
      <w:pPr>
        <w:widowControl w:val="0"/>
        <w:autoSpaceDE w:val="0"/>
        <w:autoSpaceDN w:val="0"/>
        <w:adjustRightInd w:val="0"/>
        <w:spacing w:after="0" w:line="240" w:lineRule="auto"/>
        <w:rPr>
          <w:rFonts w:ascii="ArialMT" w:hAnsi="ArialMT"/>
          <w:sz w:val="20"/>
          <w:szCs w:val="20"/>
        </w:rPr>
      </w:pPr>
    </w:p>
    <w:p w14:paraId="280FE1F2"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045BC22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RANGE HOODS </w:t>
      </w:r>
    </w:p>
    <w:p w14:paraId="4F351A34" w14:textId="77777777" w:rsidR="00497183" w:rsidRDefault="00497183">
      <w:pPr>
        <w:widowControl w:val="0"/>
        <w:autoSpaceDE w:val="0"/>
        <w:autoSpaceDN w:val="0"/>
        <w:adjustRightInd w:val="0"/>
        <w:spacing w:after="0" w:line="240" w:lineRule="auto"/>
        <w:rPr>
          <w:rFonts w:ascii="ArialMT" w:hAnsi="ArialMT"/>
          <w:sz w:val="20"/>
          <w:szCs w:val="20"/>
        </w:rPr>
      </w:pPr>
    </w:p>
    <w:p w14:paraId="433B1F4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with AMCA seal, range hood with light over stove.  Minimum fan capacity must be 160 cfm with maximum sound level of 5.6 sones.</w:t>
      </w:r>
    </w:p>
    <w:p w14:paraId="4E2B86D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76E19C3B" w14:textId="77777777" w:rsidR="00497183" w:rsidRDefault="00497183">
      <w:pPr>
        <w:widowControl w:val="0"/>
        <w:autoSpaceDE w:val="0"/>
        <w:autoSpaceDN w:val="0"/>
        <w:adjustRightInd w:val="0"/>
        <w:spacing w:after="0" w:line="240" w:lineRule="auto"/>
        <w:rPr>
          <w:rFonts w:ascii="ArialMT" w:hAnsi="ArialMT"/>
          <w:sz w:val="20"/>
          <w:szCs w:val="20"/>
        </w:rPr>
      </w:pPr>
    </w:p>
    <w:p w14:paraId="48337C5E"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7A37029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2B6ADF34" w14:textId="77777777" w:rsidR="00497183" w:rsidRDefault="00497183">
      <w:pPr>
        <w:widowControl w:val="0"/>
        <w:autoSpaceDE w:val="0"/>
        <w:autoSpaceDN w:val="0"/>
        <w:adjustRightInd w:val="0"/>
        <w:spacing w:after="0" w:line="240" w:lineRule="auto"/>
        <w:rPr>
          <w:rFonts w:ascii="ArialMT" w:hAnsi="ArialMT"/>
          <w:sz w:val="20"/>
          <w:szCs w:val="20"/>
        </w:rPr>
      </w:pPr>
    </w:p>
    <w:p w14:paraId="3E01960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Modular construction, double wall air handling units with minimum of 1 inch (25 mm) casing insulation.  Provide AHRI 430 certified fans and AHRI certified coils.  Provide stainless steel, positive draining condensate drain pan.  For 100 percent outside air units provide capability for cooling, heating, dehumidification and reheat.</w:t>
      </w:r>
    </w:p>
    <w:p w14:paraId="5DE62120"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6091AF80" w14:textId="77777777" w:rsidR="00497183" w:rsidRDefault="00497183">
      <w:pPr>
        <w:widowControl w:val="0"/>
        <w:autoSpaceDE w:val="0"/>
        <w:autoSpaceDN w:val="0"/>
        <w:adjustRightInd w:val="0"/>
        <w:spacing w:after="0" w:line="240" w:lineRule="auto"/>
        <w:rPr>
          <w:rFonts w:ascii="ArialMT" w:hAnsi="ArialMT"/>
          <w:sz w:val="20"/>
          <w:szCs w:val="20"/>
        </w:rPr>
      </w:pPr>
    </w:p>
    <w:p w14:paraId="5006AA66"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central station air handling units provide an ultra violet c-band (UVC) disinfection system for mold, bacteria and odor control in each air handler that has a chilled water or DX cooling coil.  Irradiation-emitters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ÂµW/cm2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2AC3F049"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39E5E335" w14:textId="77777777" w:rsidR="00497183" w:rsidRDefault="00497183">
      <w:pPr>
        <w:widowControl w:val="0"/>
        <w:autoSpaceDE w:val="0"/>
        <w:autoSpaceDN w:val="0"/>
        <w:adjustRightInd w:val="0"/>
        <w:spacing w:after="0" w:line="240" w:lineRule="auto"/>
        <w:rPr>
          <w:rFonts w:ascii="ArialMT" w:hAnsi="ArialMT"/>
          <w:sz w:val="20"/>
          <w:szCs w:val="20"/>
        </w:rPr>
      </w:pPr>
    </w:p>
    <w:p w14:paraId="434A350E"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10E23AE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51FA30BE" w14:textId="77777777" w:rsidR="00497183" w:rsidRDefault="00497183">
      <w:pPr>
        <w:widowControl w:val="0"/>
        <w:autoSpaceDE w:val="0"/>
        <w:autoSpaceDN w:val="0"/>
        <w:adjustRightInd w:val="0"/>
        <w:spacing w:after="0" w:line="240" w:lineRule="auto"/>
        <w:rPr>
          <w:rFonts w:ascii="ArialMT" w:hAnsi="ArialMT"/>
          <w:sz w:val="20"/>
          <w:szCs w:val="20"/>
        </w:rPr>
      </w:pPr>
    </w:p>
    <w:p w14:paraId="062CC2C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7E398A15" w14:textId="77777777" w:rsidR="00497183" w:rsidRDefault="00497183">
      <w:pPr>
        <w:widowControl w:val="0"/>
        <w:autoSpaceDE w:val="0"/>
        <w:autoSpaceDN w:val="0"/>
        <w:adjustRightInd w:val="0"/>
        <w:spacing w:after="0" w:line="240" w:lineRule="auto"/>
        <w:rPr>
          <w:rFonts w:ascii="ArialMT" w:hAnsi="ArialMT"/>
          <w:sz w:val="20"/>
          <w:szCs w:val="20"/>
        </w:rPr>
      </w:pPr>
    </w:p>
    <w:p w14:paraId="00734B82"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622461B6"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28C578C2" w14:textId="77777777" w:rsidR="00497183" w:rsidRDefault="00497183">
      <w:pPr>
        <w:widowControl w:val="0"/>
        <w:autoSpaceDE w:val="0"/>
        <w:autoSpaceDN w:val="0"/>
        <w:adjustRightInd w:val="0"/>
        <w:spacing w:after="0" w:line="240" w:lineRule="auto"/>
        <w:rPr>
          <w:rFonts w:ascii="ArialMT" w:hAnsi="ArialMT"/>
          <w:sz w:val="20"/>
          <w:szCs w:val="20"/>
        </w:rPr>
      </w:pPr>
    </w:p>
    <w:p w14:paraId="3AB67029"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03F9ABE4" w14:textId="77777777" w:rsidR="00497183" w:rsidRDefault="00497183">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1C43F8E3" w14:textId="77777777" w:rsidR="00497183" w:rsidRDefault="00497183">
      <w:pPr>
        <w:widowControl w:val="0"/>
        <w:autoSpaceDE w:val="0"/>
        <w:autoSpaceDN w:val="0"/>
        <w:adjustRightInd w:val="0"/>
        <w:spacing w:after="0" w:line="240" w:lineRule="auto"/>
        <w:rPr>
          <w:rFonts w:ascii="ArialMT" w:hAnsi="ArialMT"/>
          <w:sz w:val="20"/>
          <w:szCs w:val="20"/>
        </w:rPr>
      </w:pPr>
    </w:p>
    <w:p w14:paraId="76AFD2A3"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52309D9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2E19A250" w14:textId="77777777" w:rsidR="00497183" w:rsidRDefault="00497183">
      <w:pPr>
        <w:widowControl w:val="0"/>
        <w:autoSpaceDE w:val="0"/>
        <w:autoSpaceDN w:val="0"/>
        <w:adjustRightInd w:val="0"/>
        <w:spacing w:after="0" w:line="240" w:lineRule="auto"/>
        <w:rPr>
          <w:rFonts w:ascii="ArialMT" w:hAnsi="ArialMT"/>
          <w:sz w:val="20"/>
          <w:szCs w:val="20"/>
        </w:rPr>
      </w:pPr>
    </w:p>
    <w:p w14:paraId="28749A5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Factory-assembled variable frequency drive control systems for variable speed control.  Provide all air handling unit and pump VFD's from the same manufacturer.  Each VFD must include motor starter, motor disconnects and controls as required for a complete system.  Units must be UL-listed and comply with the National Electric Code.</w:t>
      </w:r>
    </w:p>
    <w:p w14:paraId="1C52268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169C7C28"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0C53DB15"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08087239"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4712B405"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33911050"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5F2BA780"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28C5BC8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44DF725F"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4B3377BC" w14:textId="77777777" w:rsidR="00497183" w:rsidRDefault="00497183">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control interface for remote monitoring of VFD functions </w:t>
      </w:r>
      <w:r>
        <w:rPr>
          <w:rFonts w:ascii="Courier" w:hAnsi="Courier" w:cs="Courier"/>
          <w:sz w:val="20"/>
          <w:szCs w:val="20"/>
        </w:rPr>
        <w:lastRenderedPageBreak/>
        <w:t>and alarms from the DDC control system computer.</w:t>
      </w:r>
    </w:p>
    <w:p w14:paraId="10853D3E" w14:textId="77777777" w:rsidR="00497183" w:rsidRDefault="00497183">
      <w:pPr>
        <w:widowControl w:val="0"/>
        <w:autoSpaceDE w:val="0"/>
        <w:autoSpaceDN w:val="0"/>
        <w:adjustRightInd w:val="0"/>
        <w:spacing w:after="0" w:line="240" w:lineRule="auto"/>
        <w:ind w:left="1440"/>
        <w:rPr>
          <w:rFonts w:ascii="Courier" w:hAnsi="Courier" w:cs="Courier"/>
          <w:sz w:val="20"/>
          <w:szCs w:val="20"/>
        </w:rPr>
      </w:pPr>
    </w:p>
    <w:p w14:paraId="628B341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115B060B" w14:textId="77777777" w:rsidR="00497183" w:rsidRDefault="00497183">
      <w:pPr>
        <w:widowControl w:val="0"/>
        <w:autoSpaceDE w:val="0"/>
        <w:autoSpaceDN w:val="0"/>
        <w:adjustRightInd w:val="0"/>
        <w:spacing w:after="0" w:line="240" w:lineRule="auto"/>
        <w:rPr>
          <w:rFonts w:ascii="ArialMT" w:hAnsi="ArialMT"/>
          <w:sz w:val="20"/>
          <w:szCs w:val="20"/>
        </w:rPr>
      </w:pPr>
    </w:p>
    <w:p w14:paraId="6C038EBD"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5F87D21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78935F58" w14:textId="77777777" w:rsidR="00497183" w:rsidRDefault="00497183">
      <w:pPr>
        <w:widowControl w:val="0"/>
        <w:autoSpaceDE w:val="0"/>
        <w:autoSpaceDN w:val="0"/>
        <w:adjustRightInd w:val="0"/>
        <w:spacing w:after="0" w:line="240" w:lineRule="auto"/>
        <w:rPr>
          <w:rFonts w:ascii="ArialMT" w:hAnsi="ArialMT"/>
          <w:sz w:val="20"/>
          <w:szCs w:val="20"/>
        </w:rPr>
      </w:pPr>
    </w:p>
    <w:p w14:paraId="48BDAC8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2F8F9C5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336CA5E5" w14:textId="77777777" w:rsidR="00497183" w:rsidRDefault="00497183">
      <w:pPr>
        <w:widowControl w:val="0"/>
        <w:autoSpaceDE w:val="0"/>
        <w:autoSpaceDN w:val="0"/>
        <w:adjustRightInd w:val="0"/>
        <w:spacing w:after="0" w:line="240" w:lineRule="auto"/>
        <w:rPr>
          <w:rFonts w:ascii="ArialMT" w:hAnsi="ArialMT"/>
          <w:sz w:val="20"/>
          <w:szCs w:val="20"/>
        </w:rPr>
      </w:pPr>
    </w:p>
    <w:p w14:paraId="6A250D3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expansion tanks with polypropylene or butyl diaphragm or compression tanks as indicated in UFC 3-401-01.</w:t>
      </w:r>
    </w:p>
    <w:p w14:paraId="2A780A3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5A2B90CD" w14:textId="77777777" w:rsidR="00497183" w:rsidRDefault="00497183">
      <w:pPr>
        <w:widowControl w:val="0"/>
        <w:autoSpaceDE w:val="0"/>
        <w:autoSpaceDN w:val="0"/>
        <w:adjustRightInd w:val="0"/>
        <w:spacing w:after="0" w:line="240" w:lineRule="auto"/>
        <w:rPr>
          <w:rFonts w:ascii="ArialMT" w:hAnsi="ArialMT"/>
          <w:sz w:val="20"/>
          <w:szCs w:val="20"/>
        </w:rPr>
      </w:pPr>
    </w:p>
    <w:p w14:paraId="545EFF9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station consisting of a water pressure-reducing valve and a relief valve in the make-up water line to the chilled and hot water systems to maintain the operating pressure.  Provide a 3/4 inch (20 mm) globe valve by-pass around this pressure reducing station.  Provide reduced pressure backflow preventer upstream of the by-pass.</w:t>
      </w:r>
    </w:p>
    <w:p w14:paraId="5B80D62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78A508EF" w14:textId="77777777" w:rsidR="00497183" w:rsidRDefault="00497183">
      <w:pPr>
        <w:widowControl w:val="0"/>
        <w:autoSpaceDE w:val="0"/>
        <w:autoSpaceDN w:val="0"/>
        <w:adjustRightInd w:val="0"/>
        <w:spacing w:after="0" w:line="240" w:lineRule="auto"/>
        <w:rPr>
          <w:rFonts w:ascii="ArialMT" w:hAnsi="ArialMT"/>
          <w:sz w:val="20"/>
          <w:szCs w:val="20"/>
        </w:rPr>
      </w:pPr>
    </w:p>
    <w:p w14:paraId="6E54A671"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a glycol makeup system to maintain system proper operating mixture.</w:t>
      </w:r>
    </w:p>
    <w:p w14:paraId="4082335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5DF9496E" w14:textId="77777777" w:rsidR="00497183" w:rsidRDefault="00497183">
      <w:pPr>
        <w:widowControl w:val="0"/>
        <w:autoSpaceDE w:val="0"/>
        <w:autoSpaceDN w:val="0"/>
        <w:adjustRightInd w:val="0"/>
        <w:spacing w:after="0" w:line="240" w:lineRule="auto"/>
        <w:rPr>
          <w:rFonts w:ascii="ArialMT" w:hAnsi="ArialMT"/>
          <w:sz w:val="20"/>
          <w:szCs w:val="20"/>
        </w:rPr>
      </w:pPr>
    </w:p>
    <w:p w14:paraId="3F82E83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1C1344F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2A4ABB43" w14:textId="77777777" w:rsidR="00497183" w:rsidRDefault="00497183">
      <w:pPr>
        <w:widowControl w:val="0"/>
        <w:autoSpaceDE w:val="0"/>
        <w:autoSpaceDN w:val="0"/>
        <w:adjustRightInd w:val="0"/>
        <w:spacing w:after="0" w:line="240" w:lineRule="auto"/>
        <w:rPr>
          <w:rFonts w:ascii="ArialMT" w:hAnsi="ArialMT"/>
          <w:sz w:val="20"/>
          <w:szCs w:val="20"/>
        </w:rPr>
      </w:pPr>
    </w:p>
    <w:p w14:paraId="0FFEBDE7"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3AC8021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2605D90B" w14:textId="77777777" w:rsidR="00497183" w:rsidRDefault="00497183">
      <w:pPr>
        <w:widowControl w:val="0"/>
        <w:autoSpaceDE w:val="0"/>
        <w:autoSpaceDN w:val="0"/>
        <w:adjustRightInd w:val="0"/>
        <w:spacing w:after="0" w:line="240" w:lineRule="auto"/>
        <w:rPr>
          <w:rFonts w:ascii="ArialMT" w:hAnsi="ArialMT"/>
          <w:sz w:val="20"/>
          <w:szCs w:val="20"/>
        </w:rPr>
      </w:pPr>
    </w:p>
    <w:p w14:paraId="496451E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(900 kPa) (gage).  Provide condenser water systems with automatic chemical treatment systems that monitor conductivity, and pH, and provide for water metering and bleed-off.  Provide chemicals in accordance with EPA and equipment manufacturer’s recommendations.</w:t>
      </w:r>
    </w:p>
    <w:p w14:paraId="28A74C7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352D052A" w14:textId="77777777" w:rsidR="00497183" w:rsidRDefault="00497183">
      <w:pPr>
        <w:widowControl w:val="0"/>
        <w:autoSpaceDE w:val="0"/>
        <w:autoSpaceDN w:val="0"/>
        <w:adjustRightInd w:val="0"/>
        <w:spacing w:after="0" w:line="240" w:lineRule="auto"/>
        <w:rPr>
          <w:rFonts w:ascii="ArialMT" w:hAnsi="ArialMT"/>
          <w:sz w:val="20"/>
          <w:szCs w:val="20"/>
        </w:rPr>
      </w:pPr>
    </w:p>
    <w:p w14:paraId="1B2BDBE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7C9EDC0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756B75C5" w14:textId="77777777" w:rsidR="00497183" w:rsidRDefault="00497183">
      <w:pPr>
        <w:widowControl w:val="0"/>
        <w:autoSpaceDE w:val="0"/>
        <w:autoSpaceDN w:val="0"/>
        <w:adjustRightInd w:val="0"/>
        <w:spacing w:after="0" w:line="240" w:lineRule="auto"/>
        <w:rPr>
          <w:rFonts w:ascii="ArialMT" w:hAnsi="ArialMT"/>
          <w:sz w:val="20"/>
          <w:szCs w:val="20"/>
        </w:rPr>
      </w:pPr>
    </w:p>
    <w:p w14:paraId="3691EB32"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pipe sleeves at each wall and floor penetration.  The sleeve must be of a material suitable to protect the carrier pipe (two pipe sizes larger) and sealed with an appropriate flexible material.  Provide fire stopping in fire rated walls in accordance with IBC.</w:t>
      </w:r>
    </w:p>
    <w:p w14:paraId="16F8B4E8"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5E40F6A8" w14:textId="77777777" w:rsidR="00497183" w:rsidRDefault="00497183">
      <w:pPr>
        <w:widowControl w:val="0"/>
        <w:autoSpaceDE w:val="0"/>
        <w:autoSpaceDN w:val="0"/>
        <w:adjustRightInd w:val="0"/>
        <w:spacing w:after="0" w:line="240" w:lineRule="auto"/>
        <w:rPr>
          <w:rFonts w:ascii="ArialMT" w:hAnsi="ArialMT"/>
          <w:sz w:val="20"/>
          <w:szCs w:val="20"/>
        </w:rPr>
      </w:pPr>
    </w:p>
    <w:p w14:paraId="7D4364B8"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1D7BD0F2"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320B8F2F" w14:textId="77777777" w:rsidR="00497183" w:rsidRDefault="00497183">
      <w:pPr>
        <w:widowControl w:val="0"/>
        <w:autoSpaceDE w:val="0"/>
        <w:autoSpaceDN w:val="0"/>
        <w:adjustRightInd w:val="0"/>
        <w:spacing w:after="0" w:line="240" w:lineRule="auto"/>
        <w:rPr>
          <w:rFonts w:ascii="ArialMT" w:hAnsi="ArialMT"/>
          <w:sz w:val="20"/>
          <w:szCs w:val="20"/>
        </w:rPr>
      </w:pPr>
    </w:p>
    <w:p w14:paraId="0080CB8E"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680DB30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709995A4" w14:textId="77777777" w:rsidR="00497183" w:rsidRDefault="00497183">
      <w:pPr>
        <w:widowControl w:val="0"/>
        <w:autoSpaceDE w:val="0"/>
        <w:autoSpaceDN w:val="0"/>
        <w:adjustRightInd w:val="0"/>
        <w:spacing w:after="0" w:line="240" w:lineRule="auto"/>
        <w:rPr>
          <w:rFonts w:ascii="ArialMT" w:hAnsi="ArialMT"/>
          <w:sz w:val="20"/>
          <w:szCs w:val="20"/>
        </w:rPr>
      </w:pPr>
    </w:p>
    <w:p w14:paraId="4F0E9D2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7EB0B710" w14:textId="77777777" w:rsidR="00497183" w:rsidRDefault="00497183">
      <w:pPr>
        <w:widowControl w:val="0"/>
        <w:autoSpaceDE w:val="0"/>
        <w:autoSpaceDN w:val="0"/>
        <w:adjustRightInd w:val="0"/>
        <w:spacing w:after="0" w:line="240" w:lineRule="auto"/>
        <w:rPr>
          <w:rFonts w:ascii="ArialMT" w:hAnsi="ArialMT"/>
          <w:sz w:val="20"/>
          <w:szCs w:val="20"/>
        </w:rPr>
      </w:pPr>
    </w:p>
    <w:p w14:paraId="5C6BDA58"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30A453C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2B2F1C7D" w14:textId="77777777" w:rsidR="00497183" w:rsidRDefault="00497183">
      <w:pPr>
        <w:widowControl w:val="0"/>
        <w:autoSpaceDE w:val="0"/>
        <w:autoSpaceDN w:val="0"/>
        <w:adjustRightInd w:val="0"/>
        <w:spacing w:after="0" w:line="240" w:lineRule="auto"/>
        <w:rPr>
          <w:rFonts w:ascii="ArialMT" w:hAnsi="ArialMT"/>
          <w:sz w:val="20"/>
          <w:szCs w:val="20"/>
        </w:rPr>
      </w:pPr>
    </w:p>
    <w:p w14:paraId="4964B26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371D5F87"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7CE6A1C5" w14:textId="77777777" w:rsidR="00497183" w:rsidRDefault="00497183">
      <w:pPr>
        <w:widowControl w:val="0"/>
        <w:autoSpaceDE w:val="0"/>
        <w:autoSpaceDN w:val="0"/>
        <w:adjustRightInd w:val="0"/>
        <w:spacing w:after="0" w:line="240" w:lineRule="auto"/>
        <w:rPr>
          <w:rFonts w:ascii="ArialMT" w:hAnsi="ArialMT"/>
          <w:sz w:val="20"/>
          <w:szCs w:val="20"/>
        </w:rPr>
      </w:pPr>
    </w:p>
    <w:p w14:paraId="36D8F9B4"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3CF0410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67FBDD85" w14:textId="77777777" w:rsidR="00497183" w:rsidRDefault="00497183">
      <w:pPr>
        <w:widowControl w:val="0"/>
        <w:autoSpaceDE w:val="0"/>
        <w:autoSpaceDN w:val="0"/>
        <w:adjustRightInd w:val="0"/>
        <w:spacing w:after="0" w:line="240" w:lineRule="auto"/>
        <w:rPr>
          <w:rFonts w:ascii="ArialMT" w:hAnsi="ArialMT"/>
          <w:sz w:val="20"/>
          <w:szCs w:val="20"/>
        </w:rPr>
      </w:pPr>
    </w:p>
    <w:p w14:paraId="446E1CB2"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4F4FA94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3E1E4071" w14:textId="77777777" w:rsidR="00497183" w:rsidRDefault="00497183">
      <w:pPr>
        <w:widowControl w:val="0"/>
        <w:autoSpaceDE w:val="0"/>
        <w:autoSpaceDN w:val="0"/>
        <w:adjustRightInd w:val="0"/>
        <w:spacing w:after="0" w:line="240" w:lineRule="auto"/>
        <w:rPr>
          <w:rFonts w:ascii="ArialMT" w:hAnsi="ArialMT"/>
          <w:sz w:val="20"/>
          <w:szCs w:val="20"/>
        </w:rPr>
      </w:pPr>
    </w:p>
    <w:p w14:paraId="299B109C" w14:textId="77777777" w:rsidR="00497183" w:rsidRDefault="00497183">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UL-Listed, factory assembled and tested fan coils, AHRI 440 and AHRI certified.</w:t>
      </w:r>
    </w:p>
    <w:p w14:paraId="3CD8F72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6A8F76A0" w14:textId="77777777" w:rsidR="00497183" w:rsidRDefault="00497183">
      <w:pPr>
        <w:widowControl w:val="0"/>
        <w:autoSpaceDE w:val="0"/>
        <w:autoSpaceDN w:val="0"/>
        <w:adjustRightInd w:val="0"/>
        <w:spacing w:after="0" w:line="240" w:lineRule="auto"/>
        <w:rPr>
          <w:rFonts w:ascii="ArialMT" w:hAnsi="ArialMT"/>
          <w:sz w:val="20"/>
          <w:szCs w:val="20"/>
        </w:rPr>
      </w:pPr>
    </w:p>
    <w:p w14:paraId="1CC6CCF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11B0F3D9" w14:textId="77777777" w:rsidR="00497183" w:rsidRDefault="00497183">
      <w:pPr>
        <w:widowControl w:val="0"/>
        <w:autoSpaceDE w:val="0"/>
        <w:autoSpaceDN w:val="0"/>
        <w:adjustRightInd w:val="0"/>
        <w:spacing w:after="0" w:line="240" w:lineRule="auto"/>
        <w:rPr>
          <w:rFonts w:ascii="ArialMT" w:hAnsi="ArialMT"/>
          <w:sz w:val="20"/>
          <w:szCs w:val="20"/>
        </w:rPr>
      </w:pPr>
    </w:p>
    <w:p w14:paraId="4C878B72"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06FD766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44B4D730" w14:textId="77777777" w:rsidR="00497183" w:rsidRDefault="00497183">
      <w:pPr>
        <w:widowControl w:val="0"/>
        <w:autoSpaceDE w:val="0"/>
        <w:autoSpaceDN w:val="0"/>
        <w:adjustRightInd w:val="0"/>
        <w:spacing w:after="0" w:line="240" w:lineRule="auto"/>
        <w:rPr>
          <w:rFonts w:ascii="ArialMT" w:hAnsi="ArialMT"/>
          <w:sz w:val="20"/>
          <w:szCs w:val="20"/>
        </w:rPr>
      </w:pPr>
    </w:p>
    <w:p w14:paraId="68B030FD"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4A5450F9" w14:textId="77777777" w:rsidR="00497183" w:rsidRDefault="00497183">
      <w:pPr>
        <w:widowControl w:val="0"/>
        <w:autoSpaceDE w:val="0"/>
        <w:autoSpaceDN w:val="0"/>
        <w:adjustRightInd w:val="0"/>
        <w:spacing w:after="0" w:line="240" w:lineRule="auto"/>
        <w:rPr>
          <w:rFonts w:ascii="ArialMT" w:hAnsi="ArialMT"/>
          <w:sz w:val="20"/>
          <w:szCs w:val="20"/>
        </w:rPr>
      </w:pPr>
    </w:p>
    <w:p w14:paraId="1FB32BFD"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UL-1025, unit heaters.</w:t>
      </w:r>
    </w:p>
    <w:p w14:paraId="37AB3FF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3FC26D6E" w14:textId="77777777" w:rsidR="00497183" w:rsidRDefault="00497183">
      <w:pPr>
        <w:widowControl w:val="0"/>
        <w:autoSpaceDE w:val="0"/>
        <w:autoSpaceDN w:val="0"/>
        <w:adjustRightInd w:val="0"/>
        <w:spacing w:after="0" w:line="240" w:lineRule="auto"/>
        <w:rPr>
          <w:rFonts w:ascii="ArialMT" w:hAnsi="ArialMT"/>
          <w:sz w:val="20"/>
          <w:szCs w:val="20"/>
        </w:rPr>
      </w:pPr>
    </w:p>
    <w:p w14:paraId="20ECE85C"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3B9ACB4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3C74D23C" w14:textId="77777777" w:rsidR="00497183" w:rsidRDefault="00497183">
      <w:pPr>
        <w:widowControl w:val="0"/>
        <w:autoSpaceDE w:val="0"/>
        <w:autoSpaceDN w:val="0"/>
        <w:adjustRightInd w:val="0"/>
        <w:spacing w:after="0" w:line="240" w:lineRule="auto"/>
        <w:rPr>
          <w:rFonts w:ascii="ArialMT" w:hAnsi="ArialMT"/>
          <w:sz w:val="20"/>
          <w:szCs w:val="20"/>
        </w:rPr>
      </w:pPr>
    </w:p>
    <w:p w14:paraId="68B21C2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Factory assembled, UL-1025, cabinet heaters.</w:t>
      </w:r>
    </w:p>
    <w:p w14:paraId="13EF6555"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620F1AD6" w14:textId="77777777" w:rsidR="00497183" w:rsidRDefault="00497183">
      <w:pPr>
        <w:widowControl w:val="0"/>
        <w:autoSpaceDE w:val="0"/>
        <w:autoSpaceDN w:val="0"/>
        <w:adjustRightInd w:val="0"/>
        <w:spacing w:after="0" w:line="240" w:lineRule="auto"/>
        <w:rPr>
          <w:rFonts w:ascii="ArialMT" w:hAnsi="ArialMT"/>
          <w:sz w:val="20"/>
          <w:szCs w:val="20"/>
        </w:rPr>
      </w:pPr>
    </w:p>
    <w:p w14:paraId="78855CFB"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2F4CEFD6"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3599B8E3" w14:textId="77777777" w:rsidR="00497183" w:rsidRDefault="00497183">
      <w:pPr>
        <w:widowControl w:val="0"/>
        <w:autoSpaceDE w:val="0"/>
        <w:autoSpaceDN w:val="0"/>
        <w:adjustRightInd w:val="0"/>
        <w:spacing w:after="0" w:line="240" w:lineRule="auto"/>
        <w:rPr>
          <w:rFonts w:ascii="ArialMT" w:hAnsi="ArialMT"/>
          <w:sz w:val="20"/>
          <w:szCs w:val="20"/>
        </w:rPr>
      </w:pPr>
    </w:p>
    <w:p w14:paraId="6556B5A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4A82C12C" w14:textId="77777777" w:rsidR="00497183" w:rsidRDefault="00497183">
      <w:pPr>
        <w:widowControl w:val="0"/>
        <w:autoSpaceDE w:val="0"/>
        <w:autoSpaceDN w:val="0"/>
        <w:adjustRightInd w:val="0"/>
        <w:spacing w:after="0" w:line="240" w:lineRule="auto"/>
        <w:rPr>
          <w:rFonts w:ascii="ArialMT" w:hAnsi="ArialMT"/>
          <w:sz w:val="20"/>
          <w:szCs w:val="20"/>
        </w:rPr>
      </w:pPr>
    </w:p>
    <w:p w14:paraId="15398D1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packaged units in accordance with AHRI 430 and suitable for outdoor installation.  Provide with manufacturer's roof curb.</w:t>
      </w:r>
    </w:p>
    <w:p w14:paraId="5BE6E94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4490F40E" w14:textId="77777777" w:rsidR="00497183" w:rsidRDefault="00497183">
      <w:pPr>
        <w:widowControl w:val="0"/>
        <w:autoSpaceDE w:val="0"/>
        <w:autoSpaceDN w:val="0"/>
        <w:adjustRightInd w:val="0"/>
        <w:spacing w:after="0" w:line="240" w:lineRule="auto"/>
        <w:rPr>
          <w:rFonts w:ascii="ArialMT" w:hAnsi="ArialMT"/>
          <w:sz w:val="20"/>
          <w:szCs w:val="20"/>
        </w:rPr>
      </w:pPr>
    </w:p>
    <w:p w14:paraId="07EFA91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heaters.  Provide control cabinet and heating coil.</w:t>
      </w:r>
    </w:p>
    <w:p w14:paraId="1035747A"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6DC21F7E" w14:textId="77777777" w:rsidR="00497183" w:rsidRDefault="00497183">
      <w:pPr>
        <w:widowControl w:val="0"/>
        <w:autoSpaceDE w:val="0"/>
        <w:autoSpaceDN w:val="0"/>
        <w:adjustRightInd w:val="0"/>
        <w:spacing w:after="0" w:line="240" w:lineRule="auto"/>
        <w:rPr>
          <w:rFonts w:ascii="ArialMT" w:hAnsi="ArialMT"/>
          <w:sz w:val="20"/>
          <w:szCs w:val="20"/>
        </w:rPr>
      </w:pPr>
    </w:p>
    <w:p w14:paraId="4B3F274C"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50D378A2" w14:textId="77777777" w:rsidR="00497183" w:rsidRDefault="00497183">
      <w:pPr>
        <w:widowControl w:val="0"/>
        <w:autoSpaceDE w:val="0"/>
        <w:autoSpaceDN w:val="0"/>
        <w:adjustRightInd w:val="0"/>
        <w:spacing w:after="0" w:line="240" w:lineRule="auto"/>
        <w:rPr>
          <w:rFonts w:ascii="ArialMT" w:hAnsi="ArialMT"/>
          <w:sz w:val="20"/>
          <w:szCs w:val="20"/>
        </w:rPr>
      </w:pPr>
    </w:p>
    <w:p w14:paraId="5BC7B98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1824CE8E" w14:textId="77777777" w:rsidR="00497183" w:rsidRDefault="00497183">
      <w:pPr>
        <w:widowControl w:val="0"/>
        <w:autoSpaceDE w:val="0"/>
        <w:autoSpaceDN w:val="0"/>
        <w:adjustRightInd w:val="0"/>
        <w:spacing w:after="0" w:line="240" w:lineRule="auto"/>
        <w:rPr>
          <w:rFonts w:ascii="ArialMT" w:hAnsi="ArialMT"/>
          <w:sz w:val="20"/>
          <w:szCs w:val="20"/>
        </w:rPr>
      </w:pPr>
    </w:p>
    <w:p w14:paraId="5714C9A5"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53889149"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393A8F43"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1696CCD7" w14:textId="77777777" w:rsidR="00497183" w:rsidRDefault="00497183">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323D233B" w14:textId="77777777" w:rsidR="00497183" w:rsidRDefault="00497183">
      <w:pPr>
        <w:widowControl w:val="0"/>
        <w:tabs>
          <w:tab w:val="left" w:pos="720"/>
        </w:tabs>
        <w:autoSpaceDE w:val="0"/>
        <w:autoSpaceDN w:val="0"/>
        <w:adjustRightInd w:val="0"/>
        <w:spacing w:after="0" w:line="240" w:lineRule="auto"/>
        <w:ind w:left="1440" w:hanging="720"/>
        <w:rPr>
          <w:rFonts w:ascii="ArialMT" w:hAnsi="ArialMT"/>
          <w:sz w:val="20"/>
          <w:szCs w:val="20"/>
        </w:rPr>
      </w:pPr>
    </w:p>
    <w:p w14:paraId="6E7D6114"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5B022384"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requirements must be in accordance with all specification notes and the BAS Owner must be identified and designated early in the design </w:t>
      </w:r>
      <w:r>
        <w:rPr>
          <w:rFonts w:ascii="Courier" w:hAnsi="Courier" w:cs="Courier"/>
          <w:sz w:val="20"/>
          <w:szCs w:val="20"/>
        </w:rPr>
        <w:lastRenderedPageBreak/>
        <w:t>documentation.</w:t>
      </w:r>
    </w:p>
    <w:p w14:paraId="7C19647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System must include stand alone digital controllers, a communication network, and a workstation computer with control software. Provide stand-alone control routines that operate without connection to the network during a loss of communication. Provide trending, scheduling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7530A13D"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65A6AA5A"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training on the installed system according to the maximum training days in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45E22F03"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1.2  ELECTRONIC CONTROLS </w:t>
      </w:r>
    </w:p>
    <w:p w14:paraId="11326AA6" w14:textId="77777777" w:rsidR="00497183" w:rsidRDefault="00497183">
      <w:pPr>
        <w:widowControl w:val="0"/>
        <w:autoSpaceDE w:val="0"/>
        <w:autoSpaceDN w:val="0"/>
        <w:adjustRightInd w:val="0"/>
        <w:spacing w:after="0" w:line="240" w:lineRule="auto"/>
        <w:rPr>
          <w:rFonts w:ascii="ArialMT" w:hAnsi="ArialMT"/>
          <w:sz w:val="20"/>
          <w:szCs w:val="20"/>
        </w:rPr>
      </w:pPr>
    </w:p>
    <w:p w14:paraId="56320CA3"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591BBB1B"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17E5D83F" w14:textId="77777777" w:rsidR="00497183" w:rsidRDefault="00497183">
      <w:pPr>
        <w:widowControl w:val="0"/>
        <w:autoSpaceDE w:val="0"/>
        <w:autoSpaceDN w:val="0"/>
        <w:adjustRightInd w:val="0"/>
        <w:spacing w:after="0" w:line="240" w:lineRule="auto"/>
        <w:rPr>
          <w:rFonts w:ascii="ArialMT" w:hAnsi="ArialMT"/>
          <w:sz w:val="20"/>
          <w:szCs w:val="20"/>
        </w:rPr>
      </w:pPr>
    </w:p>
    <w:p w14:paraId="67A5AFC4"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5A54EBF6" w14:textId="77777777" w:rsidR="00497183" w:rsidRDefault="00497183">
      <w:pPr>
        <w:widowControl w:val="0"/>
        <w:autoSpaceDE w:val="0"/>
        <w:autoSpaceDN w:val="0"/>
        <w:adjustRightInd w:val="0"/>
        <w:spacing w:after="0" w:line="240" w:lineRule="auto"/>
        <w:rPr>
          <w:rFonts w:ascii="ArialMT" w:hAnsi="ArialMT"/>
          <w:sz w:val="20"/>
          <w:szCs w:val="20"/>
        </w:rPr>
      </w:pPr>
    </w:p>
    <w:p w14:paraId="06ED1C94"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516E15E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074C4632" w14:textId="77777777" w:rsidR="00497183" w:rsidRDefault="00497183">
      <w:pPr>
        <w:widowControl w:val="0"/>
        <w:autoSpaceDE w:val="0"/>
        <w:autoSpaceDN w:val="0"/>
        <w:adjustRightInd w:val="0"/>
        <w:spacing w:after="0" w:line="240" w:lineRule="auto"/>
        <w:rPr>
          <w:rFonts w:ascii="ArialMT" w:hAnsi="ArialMT"/>
          <w:sz w:val="20"/>
          <w:szCs w:val="20"/>
        </w:rPr>
      </w:pPr>
    </w:p>
    <w:p w14:paraId="142DB3E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385A4555" w14:textId="77777777" w:rsidR="00497183" w:rsidRDefault="00497183">
      <w:pPr>
        <w:widowControl w:val="0"/>
        <w:autoSpaceDE w:val="0"/>
        <w:autoSpaceDN w:val="0"/>
        <w:adjustRightInd w:val="0"/>
        <w:spacing w:after="0" w:line="240" w:lineRule="auto"/>
        <w:rPr>
          <w:rFonts w:ascii="ArialMT" w:hAnsi="ArialMT"/>
          <w:sz w:val="20"/>
          <w:szCs w:val="20"/>
        </w:rPr>
      </w:pPr>
    </w:p>
    <w:p w14:paraId="7A22A71E"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1E72108D" w14:textId="77777777" w:rsidR="00497183" w:rsidRDefault="00497183">
      <w:pPr>
        <w:widowControl w:val="0"/>
        <w:autoSpaceDE w:val="0"/>
        <w:autoSpaceDN w:val="0"/>
        <w:adjustRightInd w:val="0"/>
        <w:spacing w:after="0" w:line="240" w:lineRule="auto"/>
        <w:rPr>
          <w:rFonts w:ascii="ArialMT" w:hAnsi="ArialMT"/>
          <w:sz w:val="20"/>
          <w:szCs w:val="20"/>
        </w:rPr>
      </w:pPr>
    </w:p>
    <w:p w14:paraId="18F1C55F"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0E2D8051"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D309002 REFRIGERATION SYSTEMS </w:t>
      </w:r>
    </w:p>
    <w:p w14:paraId="02A05CC0" w14:textId="77777777" w:rsidR="00497183" w:rsidRDefault="00497183">
      <w:pPr>
        <w:widowControl w:val="0"/>
        <w:autoSpaceDE w:val="0"/>
        <w:autoSpaceDN w:val="0"/>
        <w:adjustRightInd w:val="0"/>
        <w:spacing w:after="0" w:line="240" w:lineRule="auto"/>
        <w:rPr>
          <w:rFonts w:ascii="ArialMT" w:hAnsi="ArialMT"/>
          <w:sz w:val="20"/>
          <w:szCs w:val="20"/>
        </w:rPr>
      </w:pPr>
    </w:p>
    <w:p w14:paraId="5D12E380"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38AE96B8" w14:textId="77777777" w:rsidR="00497183" w:rsidRDefault="00497183">
      <w:pPr>
        <w:widowControl w:val="0"/>
        <w:autoSpaceDE w:val="0"/>
        <w:autoSpaceDN w:val="0"/>
        <w:adjustRightInd w:val="0"/>
        <w:spacing w:after="0" w:line="240" w:lineRule="auto"/>
        <w:rPr>
          <w:rFonts w:ascii="ArialMT" w:hAnsi="ArialMT"/>
          <w:sz w:val="20"/>
          <w:szCs w:val="20"/>
        </w:rPr>
      </w:pPr>
    </w:p>
    <w:p w14:paraId="1CD8ECEF"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4906495E" w14:textId="77777777" w:rsidR="00497183" w:rsidRDefault="00497183">
      <w:pPr>
        <w:widowControl w:val="0"/>
        <w:autoSpaceDE w:val="0"/>
        <w:autoSpaceDN w:val="0"/>
        <w:adjustRightInd w:val="0"/>
        <w:spacing w:after="0" w:line="240" w:lineRule="auto"/>
        <w:rPr>
          <w:rFonts w:ascii="ArialMT" w:hAnsi="ArialMT"/>
          <w:sz w:val="20"/>
          <w:szCs w:val="20"/>
        </w:rPr>
      </w:pPr>
    </w:p>
    <w:p w14:paraId="11396C00"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Total energy (enthalpy) type energy recovery wheels (heat wheels). Media must be aluminum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62F0EF19" w14:textId="77777777" w:rsidR="00497183" w:rsidRDefault="00497183">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50118DA3" w14:textId="77777777" w:rsidR="00497183" w:rsidRDefault="00497183">
      <w:pPr>
        <w:widowControl w:val="0"/>
        <w:autoSpaceDE w:val="0"/>
        <w:autoSpaceDN w:val="0"/>
        <w:adjustRightInd w:val="0"/>
        <w:spacing w:after="0" w:line="240" w:lineRule="auto"/>
        <w:rPr>
          <w:rFonts w:ascii="ArialMT" w:hAnsi="ArialMT"/>
          <w:sz w:val="20"/>
          <w:szCs w:val="20"/>
        </w:rPr>
      </w:pPr>
    </w:p>
    <w:p w14:paraId="4C739436"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fabricated, assembled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0909A7F9" w14:textId="77777777" w:rsidR="00497183" w:rsidRDefault="00497183">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9718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B019A5" w14:textId="77777777" w:rsidR="00464FFB" w:rsidRDefault="00464FFB">
      <w:pPr>
        <w:spacing w:after="0" w:line="240" w:lineRule="auto"/>
      </w:pPr>
      <w:r>
        <w:separator/>
      </w:r>
    </w:p>
  </w:endnote>
  <w:endnote w:type="continuationSeparator" w:id="0">
    <w:p w14:paraId="493C8AC5" w14:textId="77777777" w:rsidR="00464FFB" w:rsidRDefault="00464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A439B" w14:textId="77777777" w:rsidR="00497183" w:rsidRDefault="00497183">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C63B0" w14:textId="77777777" w:rsidR="00464FFB" w:rsidRDefault="00464FFB">
      <w:pPr>
        <w:spacing w:after="0" w:line="240" w:lineRule="auto"/>
      </w:pPr>
      <w:r>
        <w:separator/>
      </w:r>
    </w:p>
  </w:footnote>
  <w:footnote w:type="continuationSeparator" w:id="0">
    <w:p w14:paraId="25545B69" w14:textId="77777777" w:rsidR="00464FFB" w:rsidRDefault="00464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68200" w14:textId="77777777" w:rsidR="00497183" w:rsidRDefault="00497183">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1D"/>
    <w:rsid w:val="00464FFB"/>
    <w:rsid w:val="00497183"/>
    <w:rsid w:val="005E181E"/>
    <w:rsid w:val="00962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6FD104"/>
  <w14:defaultImageDpi w14:val="0"/>
  <w15:docId w15:val="{3F18B305-98DF-45FA-B536-0CF6BDF4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9392</Words>
  <Characters>53540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2024-06-24T19:52:00Z</dcterms:created>
  <dcterms:modified xsi:type="dcterms:W3CDTF">2024-06-24T19:52:00Z</dcterms:modified>
  <cp:category>Design Build</cp:category>
</cp:coreProperties>
</file>