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70596" w14:textId="77777777" w:rsidR="000E0BC8" w:rsidRDefault="000E0BC8">
      <w:pPr>
        <w:widowControl w:val="0"/>
        <w:autoSpaceDE w:val="0"/>
        <w:autoSpaceDN w:val="0"/>
        <w:adjustRightInd w:val="0"/>
        <w:spacing w:after="0" w:line="240" w:lineRule="auto"/>
        <w:rPr>
          <w:rFonts w:ascii="Times New Roman" w:hAnsi="Times New Roman"/>
          <w:sz w:val="24"/>
          <w:szCs w:val="24"/>
        </w:rPr>
      </w:pPr>
    </w:p>
    <w:p w14:paraId="4C8E1944" w14:textId="77777777" w:rsidR="000E0BC8" w:rsidRDefault="000E0BC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26C3460" w14:textId="77777777" w:rsidR="000E0BC8" w:rsidRDefault="000E0BC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0C220538"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102EED9F"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735EA0AD"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247D8">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construction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046F916"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0DCE6FFA"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43AA7906"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7DF1C5A6"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3F3875C7"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740B3286"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6C9E39B6"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0D18DEDA"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0E29FBAF"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7BA91BAC"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  The first two sentences would be applicable to a barracks, or industrial facility, where extreme durability is required.  The third sentence would apply to an administrative office building.  The fourth sentence would apply to housing or a small facility under 5000 square feet.</w:t>
      </w:r>
      <w:r>
        <w:rPr>
          <w:rFonts w:ascii="ArialMT" w:hAnsi="ArialMT" w:cs="ArialMT"/>
          <w:b/>
          <w:bCs/>
          <w:vanish/>
          <w:color w:val="0000FF"/>
          <w:sz w:val="20"/>
          <w:szCs w:val="20"/>
        </w:rPr>
        <w:br/>
        <w:t>**********************************************************************************************************</w:t>
      </w:r>
    </w:p>
    <w:p w14:paraId="2197910B"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4EA41AB4"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08A13EB7"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concrete masonry.]</w:t>
      </w:r>
    </w:p>
    <w:p w14:paraId="2CEFA55C"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cast-in-place concrete.]</w:t>
      </w:r>
    </w:p>
    <w:p w14:paraId="00A77AB7"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metal studs with gypsum board on each side.]</w:t>
      </w:r>
    </w:p>
    <w:p w14:paraId="341B6C1D"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wood studs with gypsum board each side.]</w:t>
      </w:r>
    </w:p>
    <w:p w14:paraId="1B0F5FC4"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or metal studs with gypsum board each side.]</w:t>
      </w:r>
    </w:p>
    <w:p w14:paraId="37D9AF45"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mixture must provide an average compressive strength of [3000 PSI (20,680 kPa)] [_____] and meet or exceed American Concrete Institute (ACI) 301/301M.]</w:t>
      </w:r>
    </w:p>
    <w:p w14:paraId="3525A9B8"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00ECCA1F"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finish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1712A550"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415C9B52"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C101004 INTERIOR GUARDRAILS AND SCREENS </w:t>
      </w:r>
    </w:p>
    <w:p w14:paraId="18BF730B"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balustrades where required by code.  Provide screens where required to prohibit view of a particular area. </w:t>
      </w:r>
    </w:p>
    <w:p w14:paraId="03AD2B7E"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256A209F"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interior windows of [aluminum] [wood] [plastic] [hollow metal] [bullet resistant metal], [fixed][or][operable].  Provide each window as a complete factory-assembled unit with glass factory or field installed.</w:t>
      </w:r>
    </w:p>
    <w:p w14:paraId="73722ECD"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[Bullet-resistant windows must meet UL Classification [Rating Level [__].]</w:t>
      </w:r>
    </w:p>
    <w:p w14:paraId="7E7A73C4"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3AB82BCD"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glazed storefront system.] </w:t>
      </w:r>
    </w:p>
    <w:p w14:paraId="46752C37"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182E2488"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clear glass, [wire glass,] [patterned glass,] [laminated glass,] [bullet resistant glass,] [tempered glass,][ and ] [plastic glazing] interior glazing.</w:t>
      </w:r>
    </w:p>
    <w:p w14:paraId="3D3C341F"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49A86460"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5C1F8BEB"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4147966E"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7262CE8D"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539AFA32"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[flush][stile and rail paneled][to match the appearance of the existing doors _______.]</w:t>
      </w:r>
    </w:p>
    <w:p w14:paraId="7B7D3D7B"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0EAC986A"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except where hollow metal doors are required to meet fire rating].  All interior door frames must be hollow metal.]</w:t>
      </w:r>
    </w:p>
    <w:p w14:paraId="0E5FD062"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0CCA0A15"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frames are only acceptable in residential construction.</w:t>
      </w:r>
      <w:r>
        <w:rPr>
          <w:rFonts w:ascii="ArialMT" w:hAnsi="ArialMT" w:cs="ArialMT"/>
          <w:b/>
          <w:bCs/>
          <w:vanish/>
          <w:color w:val="0000FF"/>
          <w:sz w:val="20"/>
          <w:szCs w:val="20"/>
        </w:rPr>
        <w:br/>
        <w:t>**********************************************************************************************************</w:t>
      </w:r>
    </w:p>
    <w:p w14:paraId="3DF1903C"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77372802"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wood.]</w:t>
      </w:r>
    </w:p>
    <w:p w14:paraId="1A06C93E"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[Stile and rail wood doors must be WDMA I.S.6A-01, [premium] custom grade, [extra] heavy duty.]</w:t>
      </w:r>
    </w:p>
    <w:p w14:paraId="11631463"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[Flush wood doors must be WDMA I.S.1A-04, [premium] custom grade, [extra] heavy duty.] [Flush wood doors must be WDMA I.S.-97 [PC-5 5-ply particleboard core][SCLC-5 5-ply structural composite lumber core].</w:t>
      </w:r>
    </w:p>
    <w:p w14:paraId="2111CAAC"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[Building standard doors must comply with WDMA I.S.1A Premium Grade. Doors adjacent to paneling or millwork must comply with corresponding Architectural Woodwork Institute (AWI) millwork grade.]</w:t>
      </w:r>
    </w:p>
    <w:p w14:paraId="4298DE82"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7D9CF9A3"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0A21EF4F"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52E65E5F"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6ABF56F3"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49778C75"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Doors must have [Factory Finish of AWI Quality Standards Section 1500, specification for [Conversion varnish alkyd urea] [catalyzed polyurethane] [or] [acrylated uv curable epoxy] [field finish].</w:t>
      </w:r>
    </w:p>
    <w:p w14:paraId="0A5438BA"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rated and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first bracketed paragraph below for doors that require a sound rated door assemblies such as an opening through the perimeter of a Secured Area or SCIF.  Choose the second bracketed paragraph below for doors that need sound control but do not need to be sound rated.</w:t>
      </w:r>
      <w:r>
        <w:rPr>
          <w:rFonts w:ascii="ArialMT" w:hAnsi="ArialMT" w:cs="ArialMT"/>
          <w:b/>
          <w:bCs/>
          <w:vanish/>
          <w:color w:val="0000FF"/>
          <w:sz w:val="20"/>
          <w:szCs w:val="20"/>
        </w:rPr>
        <w:br/>
        <w:t>**********************************************************************************************************</w:t>
      </w:r>
    </w:p>
    <w:p w14:paraId="5C10F157"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1107722C"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[____] STC sound rated door assemblies for doors leading into [Room(s) ____] [Secured Area(s)] [listed rooms in the RFP Part 5, Room Requirements].  Provide a factory tested, insulated, engineered, metal door assembly including door frame, hardware, and seals necessary to achieve the </w:t>
      </w:r>
      <w:r>
        <w:rPr>
          <w:rFonts w:ascii="ArialMT" w:hAnsi="ArialMT" w:cs="ArialMT"/>
          <w:sz w:val="20"/>
          <w:szCs w:val="20"/>
        </w:rPr>
        <w:lastRenderedPageBreak/>
        <w:t>required rating.  Install in accordance with manufacturer's instructions. ]</w:t>
      </w:r>
    </w:p>
    <w:p w14:paraId="65B3B41C"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STC sound rated door and standard hollow metal door frame with continuous sound/ weather seals around the door to create a sound control door.  Provide sound/ weather seals at the top and both sides that are integral with the door frame and drop down door bottom sound/ weather seals must rest on a metal threshold.  After installation, test the doors with a flashlight to determine if any gaps in the sound seals allow light to be viewed on the opposite side of the door.]</w:t>
      </w:r>
    </w:p>
    <w:p w14:paraId="3A1183DE"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4CFCB27D"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15585342"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787EC964"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fire doors.] </w:t>
      </w:r>
    </w:p>
    <w:p w14:paraId="3300E6EF"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C102004 SLIDING AND FOLDING DOORS </w:t>
      </w:r>
    </w:p>
    <w:p w14:paraId="44A81DFD" w14:textId="77777777" w:rsidR="000E0BC8" w:rsidRDefault="000E0BC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Confirm the acceptable type of closet door with the activity.</w:t>
      </w:r>
      <w:r>
        <w:rPr>
          <w:rFonts w:ascii="ArialMT" w:hAnsi="ArialMT" w:cs="ArialMT"/>
          <w:b/>
          <w:bCs/>
          <w:vanish/>
          <w:color w:val="0000FF"/>
          <w:sz w:val="20"/>
          <w:szCs w:val="20"/>
        </w:rPr>
        <w:br/>
        <w:t>**********************************************************************************************************</w:t>
      </w:r>
    </w:p>
    <w:p w14:paraId="00935179" w14:textId="77777777" w:rsidR="000E0BC8" w:rsidRDefault="000E0BC8">
      <w:pPr>
        <w:widowControl w:val="0"/>
        <w:autoSpaceDE w:val="0"/>
        <w:autoSpaceDN w:val="0"/>
        <w:adjustRightInd w:val="0"/>
        <w:spacing w:after="0" w:line="240" w:lineRule="auto"/>
        <w:rPr>
          <w:rFonts w:ascii="ArialMT" w:hAnsi="ArialMT" w:cs="ArialMT"/>
          <w:vanish/>
          <w:sz w:val="20"/>
          <w:szCs w:val="20"/>
        </w:rPr>
      </w:pPr>
    </w:p>
    <w:p w14:paraId="2EA94B47"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paneled louvered doors of [premium] [custom] grade, conforming to WDMA I.S.6A-01, [premium] [custom] grade, heavy duty.]</w:t>
      </w:r>
    </w:p>
    <w:p w14:paraId="2FB99EBD"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[sliding] [bi-folding] closet doors].</w:t>
      </w:r>
    </w:p>
    <w:p w14:paraId="7F0B839F"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C102005 INTERIOR OVERHEAD DOORS </w:t>
      </w:r>
    </w:p>
    <w:p w14:paraId="77C573D7"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 used.</w:t>
      </w:r>
    </w:p>
    <w:p w14:paraId="6CF9F81D"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C102006 INTERIOR GATES </w:t>
      </w:r>
    </w:p>
    <w:p w14:paraId="4CB057DC"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gates.] </w:t>
      </w:r>
    </w:p>
    <w:p w14:paraId="24277F58"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1A4D2671"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at [_________].</w:t>
      </w:r>
    </w:p>
    <w:p w14:paraId="1CC87DDE"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[American National Standards Institute/Builders Hardware Manufacturers Association (ANSI/BHMA) A156.13, Series 1000, Grade 1, mortise]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  </w:t>
      </w:r>
    </w:p>
    <w:p w14:paraId="529165B2"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2EF73269"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5C55AA54"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5D743D98"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[___] interior specialty doors.] </w:t>
      </w:r>
    </w:p>
    <w:p w14:paraId="4F6BCB55"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756450EB"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24814DCB"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0F92397E"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77B45AF5"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[stainless steel] [plastic laminate] [solid plastic] [phenolic core] [or metal with enamel finish] toilet partitions in all toilet rooms with more than one water closet or urinal.  Provide toilet accessories as indicated in Chapter 3, “Room Requirements” portion of this RFP. </w:t>
      </w:r>
    </w:p>
    <w:p w14:paraId="5D124E15"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224A56D2"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toilet and bath accessories.] </w:t>
      </w:r>
    </w:p>
    <w:p w14:paraId="18F16BF1"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00C6B221"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 as indicated in Chapter 5 "Room Requirements" portion of this RFP.  Marker boards and tack boards are funded as part of the construction contract.</w:t>
      </w:r>
    </w:p>
    <w:p w14:paraId="61AC4A98"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29B68250"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room identification signs on each entrance to each interior room.  Provide signage to identify each space by room number and name.  Signage for general office areas must have changeable room name sections to accommodate personnel and functional changes.</w:t>
      </w:r>
    </w:p>
    <w:p w14:paraId="59B1F4E1"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Incorporate all necessary interior signage as part of the architectural drawings.  Interior signage is not collateral equipment. Interior signage must demonstrate complete coordination with the facility design, Structural Interior Design (SID) and FF&amp;E submittals.  Provide interior directional signage as required for facility wayfinding.  Provide an identifying device at each interior door.  Signs must meet Architectural Barriers Act (ABA) Standards requirements.  Refer to Unified Facilities (UFC) 3-120-01, Design: Sign Standards, for more information.</w:t>
      </w:r>
    </w:p>
    <w:p w14:paraId="1B0C2FF6"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3D98AA23"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[with special bases of [____].  Lockers are funded as part of the construction contract.</w:t>
      </w:r>
    </w:p>
    <w:p w14:paraId="24C3DC47"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08E66849"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Built-in fixed shelving is funded as part of the construction contract.</w:t>
      </w:r>
    </w:p>
    <w:p w14:paraId="0A3B7FDB"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27A4A50A"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fire extinguisher cabinets.  Cabinet must be semi-recessed in new construction and surface-mounted in new mechanical/electrical spaces and existing wall construction.  Coordinate </w:t>
      </w:r>
      <w:r>
        <w:rPr>
          <w:rFonts w:ascii="ArialMT" w:hAnsi="ArialMT" w:cs="ArialMT"/>
          <w:sz w:val="20"/>
          <w:szCs w:val="20"/>
        </w:rPr>
        <w:lastRenderedPageBreak/>
        <w:t>cabinets with interior finishes.]</w:t>
      </w:r>
    </w:p>
    <w:p w14:paraId="725C381D"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56E19550"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[solid acrylic] [plastic laminate] [wood] [stone] [stainless steel] [or tile] counter tops and back splashes. </w:t>
      </w:r>
    </w:p>
    <w:p w14:paraId="272A03BE"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11DE5629"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199C16F9"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142A0B27"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C103011 CLOSETS </w:t>
      </w:r>
    </w:p>
    <w:p w14:paraId="2BFA8F97"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[premanufactured millwork closets] [prefabricated coat closets] (for schools and dormitories). </w:t>
      </w:r>
    </w:p>
    <w:p w14:paraId="46636514"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6E298635"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all through-penetrations, membrane penetrations, and joints in all fire resistance rated barriers.  Provide firestopped perimeter joints at intersection of the horizontal fire resistance rated floor assembly and exterior wall assemblies</w:t>
      </w:r>
    </w:p>
    <w:p w14:paraId="4A0E8635"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2A3F68E9"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5DA87B53"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23900056"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[surface] [roll up] [loose lay] floor mats at main building entrances.  Provide [recessed] [surface] [roll up] [loose lay] floor mats at [all] [other] building entrances.</w:t>
      </w:r>
    </w:p>
    <w:p w14:paraId="6669AD45"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entrance mats with [carpet] [rubber] [vinyl] [recycled tire] surface treads.</w:t>
      </w:r>
    </w:p>
    <w:p w14:paraId="7F291B96"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C103015 ORNAMENTAL METAL WORK </w:t>
      </w:r>
    </w:p>
    <w:p w14:paraId="67143C6E"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ornamental [metalwork][stair handrails.]</w:t>
      </w:r>
    </w:p>
    <w:p w14:paraId="0E5F3A61" w14:textId="77777777" w:rsidR="000E0BC8" w:rsidRDefault="000E0BC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C103090 OTHER INTERIOR SPECIALTIES </w:t>
      </w:r>
    </w:p>
    <w:p w14:paraId="764F5CB9"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or ceiling mounted] [above ceiling mounted] motorized projection screen.</w:t>
      </w:r>
    </w:p>
    <w:p w14:paraId="5DA51BF8"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pull down or manual projection screens.]</w:t>
      </w:r>
    </w:p>
    <w:p w14:paraId="222ECF30"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ceiling mount for computer projector.  Coordinate location with Audio/Visual equipment package.</w:t>
      </w:r>
    </w:p>
    <w:p w14:paraId="78CF32F6" w14:textId="77777777" w:rsidR="000E0BC8" w:rsidRDefault="000E0BC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--End of Section--</w:t>
      </w:r>
    </w:p>
    <w:sectPr w:rsidR="000E0BC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46F2E" w14:textId="77777777" w:rsidR="00CA1206" w:rsidRDefault="00CA1206">
      <w:pPr>
        <w:spacing w:after="0" w:line="240" w:lineRule="auto"/>
      </w:pPr>
      <w:r>
        <w:separator/>
      </w:r>
    </w:p>
  </w:endnote>
  <w:endnote w:type="continuationSeparator" w:id="0">
    <w:p w14:paraId="22B03ADA" w14:textId="77777777" w:rsidR="00CA1206" w:rsidRDefault="00CA1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095FE" w14:textId="77777777" w:rsidR="000E0BC8" w:rsidRDefault="000E0BC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3544C" w14:textId="77777777" w:rsidR="00CA1206" w:rsidRDefault="00CA1206">
      <w:pPr>
        <w:spacing w:after="0" w:line="240" w:lineRule="auto"/>
      </w:pPr>
      <w:r>
        <w:separator/>
      </w:r>
    </w:p>
  </w:footnote>
  <w:footnote w:type="continuationSeparator" w:id="0">
    <w:p w14:paraId="6F9B3099" w14:textId="77777777" w:rsidR="00CA1206" w:rsidRDefault="00CA1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62123" w14:textId="77777777" w:rsidR="000E0BC8" w:rsidRDefault="000E0BC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7D8"/>
    <w:rsid w:val="000E0BC8"/>
    <w:rsid w:val="00C21BEA"/>
    <w:rsid w:val="00CA1206"/>
    <w:rsid w:val="00D24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AD21A8"/>
  <w14:defaultImageDpi w14:val="0"/>
  <w15:docId w15:val="{F097B52B-42FF-4E01-A403-7532CA4F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2543</Words>
  <Characters>14499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2024-06-24T18:44:00Z</dcterms:created>
  <dcterms:modified xsi:type="dcterms:W3CDTF">2024-06-24T18:44:00Z</dcterms:modified>
  <cp:category>Design Build</cp:category>
</cp:coreProperties>
</file>