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5780E" w14:textId="77777777" w:rsidR="000C646A" w:rsidRDefault="000C646A">
      <w:pPr>
        <w:widowControl w:val="0"/>
        <w:autoSpaceDE w:val="0"/>
        <w:autoSpaceDN w:val="0"/>
        <w:adjustRightInd w:val="0"/>
        <w:spacing w:after="0" w:line="240" w:lineRule="auto"/>
        <w:rPr>
          <w:rFonts w:ascii="Times New Roman" w:hAnsi="Times New Roman"/>
          <w:sz w:val="24"/>
          <w:szCs w:val="24"/>
        </w:rPr>
      </w:pPr>
    </w:p>
    <w:p w14:paraId="6D0B859A" w14:textId="77777777" w:rsidR="000C646A" w:rsidRDefault="000C646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E1160F3" w14:textId="77777777" w:rsidR="000C646A" w:rsidRDefault="000C646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2BC13BCC" w14:textId="77777777" w:rsidR="000C646A" w:rsidRDefault="000C64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F1FBBC8" w14:textId="77777777" w:rsidR="000C646A" w:rsidRDefault="000C646A">
      <w:pPr>
        <w:widowControl w:val="0"/>
        <w:autoSpaceDE w:val="0"/>
        <w:autoSpaceDN w:val="0"/>
        <w:adjustRightInd w:val="0"/>
        <w:spacing w:after="0" w:line="240" w:lineRule="auto"/>
        <w:rPr>
          <w:rFonts w:ascii="ArialMT" w:hAnsi="ArialMT" w:cs="ArialMT"/>
          <w:vanish/>
          <w:sz w:val="20"/>
          <w:szCs w:val="20"/>
        </w:rPr>
      </w:pPr>
    </w:p>
    <w:p w14:paraId="6F73A3BF" w14:textId="77777777" w:rsidR="000C646A" w:rsidRDefault="000C64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DE7AC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Consider each superstructure system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25DCA27" w14:textId="77777777" w:rsidR="000C646A" w:rsidRDefault="000C646A">
      <w:pPr>
        <w:widowControl w:val="0"/>
        <w:autoSpaceDE w:val="0"/>
        <w:autoSpaceDN w:val="0"/>
        <w:adjustRightInd w:val="0"/>
        <w:spacing w:after="0" w:line="240" w:lineRule="auto"/>
        <w:rPr>
          <w:rFonts w:ascii="ArialMT" w:hAnsi="ArialMT" w:cs="ArialMT"/>
          <w:vanish/>
          <w:sz w:val="20"/>
          <w:szCs w:val="20"/>
        </w:rPr>
      </w:pPr>
    </w:p>
    <w:p w14:paraId="23210613"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framing system in accordance with UFC 3-301-01, </w:t>
      </w:r>
      <w:r>
        <w:rPr>
          <w:rFonts w:ascii="ArialMT" w:hAnsi="ArialMT" w:cs="ArialMT"/>
          <w:i/>
          <w:iCs/>
          <w:sz w:val="20"/>
          <w:szCs w:val="20"/>
        </w:rPr>
        <w:t>Structural Engineering</w:t>
      </w:r>
      <w:r w:rsidR="00DE7AC3">
        <w:rPr>
          <w:rFonts w:ascii="ArialMT" w:hAnsi="ArialMT" w:cs="ArialMT"/>
          <w:i/>
          <w:iCs/>
          <w:sz w:val="20"/>
          <w:szCs w:val="20"/>
        </w:rPr>
        <w:t xml:space="preserve"> </w:t>
      </w:r>
      <w:r>
        <w:rPr>
          <w:rFonts w:ascii="ArialMT" w:hAnsi="ArialMT" w:cs="ArialMT"/>
          <w:sz w:val="20"/>
          <w:szCs w:val="20"/>
        </w:rPr>
        <w:t xml:space="preserve">and UFC 4-211-01N, </w:t>
      </w:r>
      <w:r>
        <w:rPr>
          <w:rFonts w:ascii="ArialMT" w:hAnsi="ArialMT" w:cs="ArialMT"/>
          <w:i/>
          <w:iCs/>
          <w:sz w:val="20"/>
          <w:szCs w:val="20"/>
        </w:rPr>
        <w:t>Aircraft Maintenance Hangars</w:t>
      </w:r>
      <w:r>
        <w:rPr>
          <w:rFonts w:ascii="ArialMT" w:hAnsi="ArialMT" w:cs="ArialMT"/>
          <w:sz w:val="20"/>
          <w:szCs w:val="20"/>
        </w:rPr>
        <w:t xml:space="preserve">. Refer to UFC 3-301-01 and UFC 4-211-01N for structural load requirements. </w:t>
      </w:r>
    </w:p>
    <w:p w14:paraId="44F2BA74" w14:textId="77777777" w:rsidR="000C646A" w:rsidRDefault="000C64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r>
      <w:r>
        <w:rPr>
          <w:rFonts w:ascii="ArialMT" w:hAnsi="ArialMT" w:cs="ArialMT"/>
          <w:b/>
          <w:bCs/>
          <w:vanish/>
          <w:color w:val="0000FF"/>
          <w:sz w:val="20"/>
          <w:szCs w:val="20"/>
        </w:rPr>
        <w:br/>
        <w:t xml:space="preserve">In most instances the load criteria defined in UFC 3-301-01, </w:t>
      </w:r>
      <w:r>
        <w:rPr>
          <w:rFonts w:ascii="ArialMT" w:hAnsi="ArialMT" w:cs="ArialMT"/>
          <w:b/>
          <w:bCs/>
          <w:i/>
          <w:iCs/>
          <w:vanish/>
          <w:color w:val="0000FF"/>
          <w:sz w:val="20"/>
          <w:szCs w:val="20"/>
        </w:rPr>
        <w:t>Structural Engineering</w:t>
      </w:r>
      <w:r w:rsidR="00DE7AC3">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4-211-01N, </w:t>
      </w:r>
      <w:r>
        <w:rPr>
          <w:rFonts w:ascii="ArialMT" w:hAnsi="ArialMT" w:cs="ArialMT"/>
          <w:b/>
          <w:bCs/>
          <w:i/>
          <w:iCs/>
          <w:vanish/>
          <w:color w:val="0000FF"/>
          <w:sz w:val="20"/>
          <w:szCs w:val="20"/>
        </w:rPr>
        <w:t>Aircraft Maintenance Hangars</w:t>
      </w:r>
      <w:r w:rsidR="00DE7AC3">
        <w:rPr>
          <w:rFonts w:ascii="ArialMT" w:hAnsi="ArialMT" w:cs="ArialMT"/>
          <w:b/>
          <w:bCs/>
          <w:i/>
          <w:iCs/>
          <w:vanish/>
          <w:color w:val="0000FF"/>
          <w:sz w:val="20"/>
          <w:szCs w:val="20"/>
        </w:rPr>
        <w:t xml:space="preserve"> </w:t>
      </w:r>
      <w:r>
        <w:rPr>
          <w:rFonts w:ascii="ArialMT" w:hAnsi="ArialMT" w:cs="ArialMT"/>
          <w:b/>
          <w:bCs/>
          <w:vanish/>
          <w:color w:val="0000FF"/>
          <w:sz w:val="20"/>
          <w:szCs w:val="20"/>
        </w:rPr>
        <w:t>are sufficient without further elaboration. Unless there are unusual circumstances, the RFP preparer can delete the following paragraphs.</w:t>
      </w:r>
      <w:r>
        <w:rPr>
          <w:rFonts w:ascii="ArialMT" w:hAnsi="ArialMT" w:cs="ArialMT"/>
          <w:b/>
          <w:bCs/>
          <w:vanish/>
          <w:color w:val="0000FF"/>
          <w:sz w:val="20"/>
          <w:szCs w:val="20"/>
        </w:rPr>
        <w:br/>
        <w:t>**********************************************************************************************************</w:t>
      </w:r>
    </w:p>
    <w:p w14:paraId="2EE7CCC8" w14:textId="77777777" w:rsidR="000C646A" w:rsidRDefault="000C646A">
      <w:pPr>
        <w:widowControl w:val="0"/>
        <w:autoSpaceDE w:val="0"/>
        <w:autoSpaceDN w:val="0"/>
        <w:adjustRightInd w:val="0"/>
        <w:spacing w:after="0" w:line="240" w:lineRule="auto"/>
        <w:rPr>
          <w:rFonts w:ascii="ArialMT" w:hAnsi="ArialMT" w:cs="ArialMT"/>
          <w:vanish/>
          <w:sz w:val="20"/>
          <w:szCs w:val="20"/>
        </w:rPr>
      </w:pPr>
    </w:p>
    <w:p w14:paraId="0DA7E9EE"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7DC5F7B2" w14:textId="77777777" w:rsidR="000C646A" w:rsidRDefault="000C646A">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2EBC5642"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3-310-01 as follows:</w:t>
      </w:r>
    </w:p>
    <w:p w14:paraId="0A45FFB7"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3A6FCBE0"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DED1349"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3B09B93A"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3-310-01 as follows:</w:t>
      </w:r>
    </w:p>
    <w:p w14:paraId="7F13BA83"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32E728A1"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90E77D6"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6B18344A"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1A9AFC23" w14:textId="77777777" w:rsidR="000C646A" w:rsidRDefault="000C646A">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46C78AEE" w14:textId="77777777" w:rsidR="000C646A" w:rsidRDefault="000C64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E7AC3">
        <w:rPr>
          <w:rFonts w:ascii="ArialMT" w:hAnsi="ArialMT" w:cs="ArialMT"/>
          <w:b/>
          <w:bCs/>
          <w:vanish/>
          <w:color w:val="0000FF"/>
          <w:sz w:val="20"/>
          <w:szCs w:val="20"/>
        </w:rPr>
        <w:t xml:space="preserve"> </w:t>
      </w:r>
      <w:r>
        <w:rPr>
          <w:rFonts w:ascii="ArialMT" w:hAnsi="ArialMT" w:cs="ArialMT"/>
          <w:b/>
          <w:bCs/>
          <w:vanish/>
          <w:color w:val="0000FF"/>
          <w:sz w:val="20"/>
          <w:szCs w:val="20"/>
        </w:rPr>
        <w:t>Define the Wind Exposure and Seismic Design Category in the RFP, since they are subjective.  The basic wind speed, seismic spectral accelerations and other environmental load data should only be provided where the criteria for the project location is not listed in UFC 3-301-01, Structural Engineering. Hangars are normally classified in Risk Category II,  However, if the aircraft being housed have a specific disaster recovery function or will be used as an emergency shelter, specify Risk Category IV.</w:t>
      </w:r>
      <w:r>
        <w:rPr>
          <w:rFonts w:ascii="ArialMT" w:hAnsi="ArialMT" w:cs="ArialMT"/>
          <w:b/>
          <w:bCs/>
          <w:vanish/>
          <w:color w:val="0000FF"/>
          <w:sz w:val="20"/>
          <w:szCs w:val="20"/>
        </w:rPr>
        <w:br/>
        <w:t>**********************************************************************************************************</w:t>
      </w:r>
    </w:p>
    <w:p w14:paraId="7029997C" w14:textId="77777777" w:rsidR="000C646A" w:rsidRDefault="000C646A">
      <w:pPr>
        <w:widowControl w:val="0"/>
        <w:autoSpaceDE w:val="0"/>
        <w:autoSpaceDN w:val="0"/>
        <w:adjustRightInd w:val="0"/>
        <w:spacing w:after="0" w:line="240" w:lineRule="auto"/>
        <w:rPr>
          <w:rFonts w:ascii="ArialMT" w:hAnsi="ArialMT" w:cs="ArialMT"/>
          <w:vanish/>
          <w:sz w:val="20"/>
          <w:szCs w:val="20"/>
        </w:rPr>
      </w:pPr>
    </w:p>
    <w:p w14:paraId="06F21FC3"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11B93D1B"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[II] [IV] in Table 2-2 of UFC 3-301-01,</w:t>
      </w:r>
      <w:r>
        <w:rPr>
          <w:rFonts w:ascii="ArialMT" w:hAnsi="ArialMT" w:cs="ArialMT"/>
          <w:i/>
          <w:iCs/>
          <w:sz w:val="20"/>
          <w:szCs w:val="20"/>
        </w:rPr>
        <w:t xml:space="preserve"> Structural Engineering,</w:t>
      </w:r>
      <w:r w:rsidR="00DE7AC3">
        <w:rPr>
          <w:rFonts w:ascii="ArialMT" w:hAnsi="ArialMT" w:cs="ArialMT"/>
          <w:i/>
          <w:iCs/>
          <w:sz w:val="20"/>
          <w:szCs w:val="20"/>
        </w:rPr>
        <w:t xml:space="preserve"> </w:t>
      </w:r>
      <w:r>
        <w:rPr>
          <w:rFonts w:ascii="ArialMT" w:hAnsi="ArialMT" w:cs="ArialMT"/>
          <w:sz w:val="20"/>
          <w:szCs w:val="20"/>
        </w:rPr>
        <w:t>for</w:t>
      </w:r>
      <w:r w:rsidR="00DE7AC3">
        <w:rPr>
          <w:rFonts w:ascii="ArialMT" w:hAnsi="ArialMT" w:cs="ArialMT"/>
          <w:sz w:val="20"/>
          <w:szCs w:val="20"/>
        </w:rPr>
        <w:t xml:space="preserve"> </w:t>
      </w:r>
      <w:r>
        <w:rPr>
          <w:rFonts w:ascii="ArialMT" w:hAnsi="ArialMT" w:cs="ArialMT"/>
          <w:sz w:val="20"/>
          <w:szCs w:val="20"/>
        </w:rPr>
        <w:t>determining Importance Factors for seismic, snow, and wind design.</w:t>
      </w:r>
    </w:p>
    <w:p w14:paraId="0A69F04E"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1D349C5B"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065F157F"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08C852BA" w14:textId="77777777" w:rsidR="000C646A" w:rsidRDefault="000C646A">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081A55C8" w14:textId="77777777" w:rsidR="000C646A" w:rsidRDefault="000C646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B1010 FLOOR CONSTRUCTION </w:t>
      </w:r>
    </w:p>
    <w:p w14:paraId="75599393" w14:textId="77777777" w:rsidR="000C646A" w:rsidRDefault="000C64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DE7AC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Edit the following paragraph to include or exclude specific floor constructions as appropriate, or to permit any floor structural framing system.</w:t>
      </w:r>
      <w:r>
        <w:rPr>
          <w:rFonts w:ascii="ArialMT" w:hAnsi="ArialMT" w:cs="ArialMT"/>
          <w:b/>
          <w:bCs/>
          <w:vanish/>
          <w:color w:val="0000FF"/>
          <w:sz w:val="20"/>
          <w:szCs w:val="20"/>
        </w:rPr>
        <w:br/>
      </w:r>
      <w:r>
        <w:rPr>
          <w:rFonts w:ascii="ArialMT" w:hAnsi="ArialMT" w:cs="ArialMT"/>
          <w:b/>
          <w:bCs/>
          <w:vanish/>
          <w:color w:val="0000FF"/>
          <w:sz w:val="20"/>
          <w:szCs w:val="20"/>
        </w:rPr>
        <w:br/>
        <w:t>Catwalks are required to provide maintenance support to overhead bridge cranes and vertical lift fabric doors.  Delete the paragraph concerning catwalks if the project has neither of the items.</w:t>
      </w:r>
      <w:r>
        <w:rPr>
          <w:rFonts w:ascii="ArialMT" w:hAnsi="ArialMT" w:cs="ArialMT"/>
          <w:b/>
          <w:bCs/>
          <w:vanish/>
          <w:color w:val="0000FF"/>
          <w:sz w:val="20"/>
          <w:szCs w:val="20"/>
        </w:rPr>
        <w:br/>
        <w:t>**********************************************************************************************************</w:t>
      </w:r>
    </w:p>
    <w:p w14:paraId="087F57E8" w14:textId="77777777" w:rsidR="000C646A" w:rsidRDefault="000C646A">
      <w:pPr>
        <w:widowControl w:val="0"/>
        <w:autoSpaceDE w:val="0"/>
        <w:autoSpaceDN w:val="0"/>
        <w:adjustRightInd w:val="0"/>
        <w:spacing w:after="0" w:line="240" w:lineRule="auto"/>
        <w:rPr>
          <w:rFonts w:ascii="ArialMT" w:hAnsi="ArialMT" w:cs="ArialMT"/>
          <w:vanish/>
          <w:sz w:val="20"/>
          <w:szCs w:val="20"/>
        </w:rPr>
      </w:pPr>
    </w:p>
    <w:p w14:paraId="185C092B"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floor construction [may] include[s] [a pre-engineered metal building system.] [non-composite concrete slabs on form deck on steel joists] [non-composite concrete slabs on form deck on steel beams], [composite concrete slabs on composite steel deck], [cast-in-place concrete slabs on removable forms], [precast concrete slabs] or [autoclaved aerated concrete].</w:t>
      </w:r>
    </w:p>
    <w:p w14:paraId="1DD87EB4"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deck shall be supported on [cast-in place concrete walls], [pre-cast concrete walls], [concrete masonry walls], [steel </w:t>
      </w:r>
      <w:proofErr w:type="gramStart"/>
      <w:r>
        <w:rPr>
          <w:rFonts w:ascii="ArialMT" w:hAnsi="ArialMT" w:cs="ArialMT"/>
          <w:sz w:val="20"/>
          <w:szCs w:val="20"/>
        </w:rPr>
        <w:t>columns[</w:t>
      </w:r>
      <w:proofErr w:type="gramEnd"/>
      <w:r>
        <w:rPr>
          <w:rFonts w:ascii="ArialMT" w:hAnsi="ArialMT" w:cs="ArialMT"/>
          <w:sz w:val="20"/>
          <w:szCs w:val="20"/>
        </w:rPr>
        <w:t xml:space="preserve"> and steel beams]], [steel columns and joist girders] or [concrete columns[ and concrete beams]].</w:t>
      </w:r>
    </w:p>
    <w:p w14:paraId="15818F31"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[Catwalk construction shall be </w:t>
      </w:r>
      <w:proofErr w:type="gramStart"/>
      <w:r>
        <w:rPr>
          <w:rFonts w:ascii="ArialMT" w:hAnsi="ArialMT" w:cs="ArialMT"/>
          <w:sz w:val="20"/>
          <w:szCs w:val="20"/>
        </w:rPr>
        <w:t>open  [</w:t>
      </w:r>
      <w:proofErr w:type="gramEnd"/>
      <w:r>
        <w:rPr>
          <w:rFonts w:ascii="ArialMT" w:hAnsi="ArialMT" w:cs="ArialMT"/>
          <w:sz w:val="20"/>
          <w:szCs w:val="20"/>
        </w:rPr>
        <w:t>galvanized][painted] serrated steel bearing bar grating supported on structural framing meeting the requirements floor construction support above.]</w:t>
      </w:r>
    </w:p>
    <w:p w14:paraId="265F0F70" w14:textId="77777777" w:rsidR="000C646A" w:rsidRDefault="000C646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27DFFDDA" w14:textId="77777777" w:rsidR="000C646A" w:rsidRDefault="000C646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E7AC3">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571A5695" w14:textId="77777777" w:rsidR="000C646A" w:rsidRDefault="000C646A">
      <w:pPr>
        <w:widowControl w:val="0"/>
        <w:autoSpaceDE w:val="0"/>
        <w:autoSpaceDN w:val="0"/>
        <w:adjustRightInd w:val="0"/>
        <w:spacing w:after="0" w:line="240" w:lineRule="auto"/>
        <w:rPr>
          <w:rFonts w:ascii="ArialMT" w:hAnsi="ArialMT" w:cs="ArialMT"/>
          <w:vanish/>
          <w:sz w:val="20"/>
          <w:szCs w:val="20"/>
        </w:rPr>
      </w:pPr>
    </w:p>
    <w:p w14:paraId="2878696C"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[may] include[s] [a pre-engineered metal building system.] [steel roof deck on steel joists] [steel roof deck on steel beams] [non-composite concrete slabs on form deck on steel joists] [non-composite concrete slabs on form deck on steel beams], [composite concrete slabs on composite steel deck], [cast-in-place concrete slabs on removable forms], or [precast concrete slabs]. </w:t>
      </w:r>
    </w:p>
    <w:p w14:paraId="2E711F2A"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deck must be supported on [cast-in place concrete walls], [pre-cast concrete walls], [concrete masonry walls], [steel columns and steel beams], [steel columns and joist girders] or [concrete </w:t>
      </w:r>
      <w:proofErr w:type="gramStart"/>
      <w:r>
        <w:rPr>
          <w:rFonts w:ascii="ArialMT" w:hAnsi="ArialMT" w:cs="ArialMT"/>
          <w:sz w:val="20"/>
          <w:szCs w:val="20"/>
        </w:rPr>
        <w:t>columns[</w:t>
      </w:r>
      <w:proofErr w:type="gramEnd"/>
      <w:r>
        <w:rPr>
          <w:rFonts w:ascii="ArialMT" w:hAnsi="ArialMT" w:cs="ArialMT"/>
          <w:sz w:val="20"/>
          <w:szCs w:val="20"/>
        </w:rPr>
        <w:t xml:space="preserve"> and concrete beams]].</w:t>
      </w:r>
    </w:p>
    <w:p w14:paraId="44C55A4F" w14:textId="77777777" w:rsidR="000C646A" w:rsidRDefault="000C646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C646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130AD" w14:textId="77777777" w:rsidR="00F21263" w:rsidRDefault="00F21263">
      <w:pPr>
        <w:spacing w:after="0" w:line="240" w:lineRule="auto"/>
      </w:pPr>
      <w:r>
        <w:separator/>
      </w:r>
    </w:p>
  </w:endnote>
  <w:endnote w:type="continuationSeparator" w:id="0">
    <w:p w14:paraId="36FB2DFC" w14:textId="77777777" w:rsidR="00F21263" w:rsidRDefault="00F21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2AD43" w14:textId="77777777" w:rsidR="000C646A" w:rsidRDefault="000C646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32F75" w14:textId="77777777" w:rsidR="00F21263" w:rsidRDefault="00F21263">
      <w:pPr>
        <w:spacing w:after="0" w:line="240" w:lineRule="auto"/>
      </w:pPr>
      <w:r>
        <w:separator/>
      </w:r>
    </w:p>
  </w:footnote>
  <w:footnote w:type="continuationSeparator" w:id="0">
    <w:p w14:paraId="295EBA91" w14:textId="77777777" w:rsidR="00F21263" w:rsidRDefault="00F21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B766A" w14:textId="77777777" w:rsidR="000C646A" w:rsidRDefault="000C646A">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AC3"/>
    <w:rsid w:val="000C646A"/>
    <w:rsid w:val="00BE6180"/>
    <w:rsid w:val="00DE7AC3"/>
    <w:rsid w:val="00F21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F062C6"/>
  <w14:defaultImageDpi w14:val="0"/>
  <w15:docId w15:val="{CBE574F5-85A7-4305-AD2D-8400CC57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2024-06-21T19:32:00Z</dcterms:created>
  <dcterms:modified xsi:type="dcterms:W3CDTF">2024-06-21T19:32:00Z</dcterms:modified>
  <cp:category>Design Build</cp:category>
</cp:coreProperties>
</file>