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AD497" w14:textId="77777777" w:rsidR="00466CC1" w:rsidRDefault="00466CC1">
      <w:pPr>
        <w:widowControl w:val="0"/>
        <w:autoSpaceDE w:val="0"/>
        <w:autoSpaceDN w:val="0"/>
        <w:adjustRightInd w:val="0"/>
        <w:spacing w:after="0" w:line="240" w:lineRule="auto"/>
        <w:rPr>
          <w:rFonts w:ascii="Times New Roman" w:hAnsi="Times New Roman"/>
          <w:sz w:val="24"/>
          <w:szCs w:val="24"/>
        </w:rPr>
      </w:pPr>
    </w:p>
    <w:p w14:paraId="0DDA7615" w14:textId="77777777" w:rsidR="00466CC1" w:rsidRDefault="00466CC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0F0B336" w14:textId="77777777" w:rsidR="00466CC1" w:rsidRDefault="00466CC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7D17DF34" w14:textId="77777777" w:rsidR="00466CC1" w:rsidRDefault="00466C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7DABDC3" w14:textId="77777777" w:rsidR="00466CC1" w:rsidRDefault="00466CC1">
      <w:pPr>
        <w:widowControl w:val="0"/>
        <w:autoSpaceDE w:val="0"/>
        <w:autoSpaceDN w:val="0"/>
        <w:adjustRightInd w:val="0"/>
        <w:spacing w:after="0" w:line="240" w:lineRule="auto"/>
        <w:rPr>
          <w:rFonts w:ascii="ArialMT" w:hAnsi="ArialMT" w:cs="ArialMT"/>
          <w:vanish/>
          <w:sz w:val="20"/>
          <w:szCs w:val="20"/>
        </w:rPr>
      </w:pPr>
    </w:p>
    <w:p w14:paraId="3DAE9CA9" w14:textId="77777777" w:rsidR="00466CC1" w:rsidRDefault="00466C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6EBCC96C" w14:textId="77777777" w:rsidR="00466CC1" w:rsidRDefault="00466CC1">
      <w:pPr>
        <w:widowControl w:val="0"/>
        <w:autoSpaceDE w:val="0"/>
        <w:autoSpaceDN w:val="0"/>
        <w:adjustRightInd w:val="0"/>
        <w:spacing w:after="0" w:line="240" w:lineRule="auto"/>
        <w:rPr>
          <w:rFonts w:ascii="ArialMT" w:hAnsi="ArialMT" w:cs="ArialMT"/>
          <w:vanish/>
          <w:sz w:val="20"/>
          <w:szCs w:val="20"/>
        </w:rPr>
      </w:pPr>
    </w:p>
    <w:p w14:paraId="5B881FC1"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10372222" w14:textId="77777777" w:rsidR="00466CC1" w:rsidRDefault="00466C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2E251EDC" w14:textId="77777777" w:rsidR="00466CC1" w:rsidRDefault="00466CC1">
      <w:pPr>
        <w:widowControl w:val="0"/>
        <w:autoSpaceDE w:val="0"/>
        <w:autoSpaceDN w:val="0"/>
        <w:adjustRightInd w:val="0"/>
        <w:spacing w:after="0" w:line="240" w:lineRule="auto"/>
        <w:rPr>
          <w:rFonts w:ascii="ArialMT" w:hAnsi="ArialMT" w:cs="ArialMT"/>
          <w:vanish/>
          <w:sz w:val="20"/>
          <w:szCs w:val="20"/>
        </w:rPr>
      </w:pPr>
    </w:p>
    <w:p w14:paraId="611DB3B7"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 [and suppression system] capable of notifying building occupants [and controlling any fire that may start] inside the facility.  Provide complete sprinkler protection throughout the building.  Provide [wet pipe] [pre-action] [</w:t>
      </w:r>
      <w:proofErr w:type="gramStart"/>
      <w:r>
        <w:rPr>
          <w:rFonts w:ascii="ArialMT" w:hAnsi="ArialMT" w:cs="ArialMT"/>
          <w:sz w:val="20"/>
          <w:szCs w:val="20"/>
        </w:rPr>
        <w:t>dry-pipe</w:t>
      </w:r>
      <w:proofErr w:type="gramEnd"/>
      <w:r>
        <w:rPr>
          <w:rFonts w:ascii="ArialMT" w:hAnsi="ArialMT" w:cs="ArialMT"/>
          <w:sz w:val="20"/>
          <w:szCs w:val="20"/>
        </w:rPr>
        <w:t>] sprinkler systems in the hangar bay.  All other areas of the building must be protected by wet pipe sprinkler systems.  Provide a low-level AFFF system installed in the trenches in the hangar bay.  This system must utilize the Viking Grate Nozzle™.</w:t>
      </w:r>
    </w:p>
    <w:p w14:paraId="4B844C7F"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2D7775E3"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5AF23F75"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Level IV certification in the appropriate subfield.</w:t>
      </w:r>
    </w:p>
    <w:p w14:paraId="1A795BF9"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3CCA2B96" w14:textId="77777777" w:rsidR="00466CC1" w:rsidRDefault="00466C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32F6E1F3" w14:textId="77777777" w:rsidR="00466CC1" w:rsidRDefault="00466C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53B85">
        <w:rPr>
          <w:rFonts w:ascii="ArialMT" w:hAnsi="ArialMT" w:cs="ArialMT"/>
          <w:b/>
          <w:bCs/>
          <w:vanish/>
          <w:color w:val="0000FF"/>
          <w:sz w:val="20"/>
          <w:szCs w:val="20"/>
        </w:rPr>
        <w:t xml:space="preserve"> </w:t>
      </w:r>
      <w:r>
        <w:rPr>
          <w:rFonts w:ascii="ArialMT" w:hAnsi="ArialMT" w:cs="ArialMT"/>
          <w:b/>
          <w:bCs/>
          <w:vanish/>
          <w:color w:val="0000FF"/>
          <w:sz w:val="20"/>
          <w:szCs w:val="20"/>
        </w:rPr>
        <w:t xml:space="preserve">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4446F38E" w14:textId="77777777" w:rsidR="00466CC1" w:rsidRDefault="00466CC1">
      <w:pPr>
        <w:widowControl w:val="0"/>
        <w:autoSpaceDE w:val="0"/>
        <w:autoSpaceDN w:val="0"/>
        <w:adjustRightInd w:val="0"/>
        <w:spacing w:after="0" w:line="240" w:lineRule="auto"/>
        <w:rPr>
          <w:rFonts w:ascii="ArialMT" w:hAnsi="ArialMT" w:cs="ArialMT"/>
          <w:vanish/>
          <w:sz w:val="20"/>
          <w:szCs w:val="20"/>
        </w:rPr>
      </w:pPr>
    </w:p>
    <w:p w14:paraId="70FA64FA"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integrated fire alarm, [and] mass notification [and public address] systems capable of notifying building occupants inside the facility.  Provide a complete, electrically supervised, addressable intelligent, </w:t>
      </w:r>
      <w:proofErr w:type="gramStart"/>
      <w:r>
        <w:rPr>
          <w:rFonts w:ascii="ArialMT" w:hAnsi="ArialMT" w:cs="ArialMT"/>
          <w:sz w:val="20"/>
          <w:szCs w:val="20"/>
        </w:rPr>
        <w:t>manual</w:t>
      </w:r>
      <w:proofErr w:type="gramEnd"/>
      <w:r>
        <w:rPr>
          <w:rFonts w:ascii="ArialMT" w:hAnsi="ArialMT" w:cs="ArialMT"/>
          <w:sz w:val="20"/>
          <w:szCs w:val="20"/>
        </w:rPr>
        <w:t xml:space="preserve"> and automatic, </w:t>
      </w:r>
      <w:proofErr w:type="gramStart"/>
      <w:r>
        <w:rPr>
          <w:rFonts w:ascii="ArialMT" w:hAnsi="ArialMT" w:cs="ArialMT"/>
          <w:sz w:val="20"/>
          <w:szCs w:val="20"/>
        </w:rPr>
        <w:t>annunciated</w:t>
      </w:r>
      <w:proofErr w:type="gramEnd"/>
      <w:r>
        <w:rPr>
          <w:rFonts w:ascii="ArialMT" w:hAnsi="ArialMT" w:cs="ArialMT"/>
          <w:sz w:val="20"/>
          <w:szCs w:val="20"/>
        </w:rPr>
        <w:t xml:space="preserve">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  Provide a complete and useable fire alarm system including manual stations, system smoke detectors, [duct smoke detectors,] [line voltage single-station smoke detectors,] [heat detectors,] [triple infrared (IR) optical detectors,] audio/visual alarms, [fire alarm radio transmitter,] electrical supervision of all sprinkler system alarm and supervisory devices, [and electrical supervision of fire pump controllers].</w:t>
      </w:r>
    </w:p>
    <w:p w14:paraId="5100B538"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fire alarm control panel capable of </w:t>
      </w:r>
      <w:proofErr w:type="gramStart"/>
      <w:r>
        <w:rPr>
          <w:rFonts w:ascii="ArialMT" w:hAnsi="ArialMT" w:cs="ArialMT"/>
          <w:sz w:val="20"/>
          <w:szCs w:val="20"/>
        </w:rPr>
        <w:t>handling</w:t>
      </w:r>
      <w:proofErr w:type="gramEnd"/>
      <w:r>
        <w:rPr>
          <w:rFonts w:ascii="ArialMT" w:hAnsi="ArialMT" w:cs="ArialMT"/>
          <w:sz w:val="20"/>
          <w:szCs w:val="20"/>
        </w:rPr>
        <w:t xml:space="preserve"> a minimum of 500 individually identified sensors within the main control panel.  Provide Class [A] [B] Notification Appliance Circuits, Class [A] [B] Signaling Line Circuits, and Class [A] [B] Initiation Device Circuits.  Provide back-up amplifiers for combination fire alarm/mass notification systems.</w:t>
      </w:r>
    </w:p>
    <w:p w14:paraId="2334FC7D"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semi-flush manual pull stations.</w:t>
      </w:r>
    </w:p>
    <w:p w14:paraId="42C70467"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remote annunciator located [____].</w:t>
      </w:r>
    </w:p>
    <w:p w14:paraId="6800B7B6" w14:textId="77777777" w:rsidR="00466CC1" w:rsidRDefault="00466C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7E94A837" w14:textId="77777777" w:rsidR="00466CC1" w:rsidRDefault="00466C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53B85">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280643C9" w14:textId="77777777" w:rsidR="00466CC1" w:rsidRDefault="00466CC1">
      <w:pPr>
        <w:widowControl w:val="0"/>
        <w:autoSpaceDE w:val="0"/>
        <w:autoSpaceDN w:val="0"/>
        <w:adjustRightInd w:val="0"/>
        <w:spacing w:after="0" w:line="240" w:lineRule="auto"/>
        <w:rPr>
          <w:rFonts w:ascii="ArialMT" w:hAnsi="ArialMT" w:cs="ArialMT"/>
          <w:vanish/>
          <w:sz w:val="20"/>
          <w:szCs w:val="20"/>
        </w:rPr>
      </w:pPr>
    </w:p>
    <w:p w14:paraId="13634EF6"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Base hydraulic calculations on a static pressure of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spellStart"/>
      <w:r>
        <w:rPr>
          <w:rFonts w:ascii="ArialMT" w:hAnsi="ArialMT" w:cs="ArialMT"/>
          <w:sz w:val="20"/>
          <w:szCs w:val="20"/>
        </w:rPr>
        <w:t>psig</w:t>
      </w:r>
      <w:proofErr w:type="spellEnd"/>
      <w:r>
        <w:rPr>
          <w:rFonts w:ascii="ArialMT" w:hAnsi="ArialMT" w:cs="ArialMT"/>
          <w:sz w:val="20"/>
          <w:szCs w:val="20"/>
        </w:rPr>
        <w:t xml:space="preserve"> (gauge) ([_____]kPa) with [_____] </w:t>
      </w:r>
      <w:proofErr w:type="spellStart"/>
      <w:r>
        <w:rPr>
          <w:rFonts w:ascii="ArialMT" w:hAnsi="ArialMT" w:cs="ArialMT"/>
          <w:sz w:val="20"/>
          <w:szCs w:val="20"/>
        </w:rPr>
        <w:t>gpm</w:t>
      </w:r>
      <w:proofErr w:type="spellEnd"/>
      <w:r>
        <w:rPr>
          <w:rFonts w:ascii="ArialMT" w:hAnsi="ArialMT" w:cs="ArialMT"/>
          <w:sz w:val="20"/>
          <w:szCs w:val="20"/>
        </w:rPr>
        <w:t xml:space="preserve">  ([    ] L/m) available at a residual pressure of [_____] </w:t>
      </w:r>
      <w:proofErr w:type="spellStart"/>
      <w:r>
        <w:rPr>
          <w:rFonts w:ascii="ArialMT" w:hAnsi="ArialMT" w:cs="ArialMT"/>
          <w:sz w:val="20"/>
          <w:szCs w:val="20"/>
        </w:rPr>
        <w:t>psig</w:t>
      </w:r>
      <w:proofErr w:type="spellEnd"/>
      <w:r>
        <w:rPr>
          <w:rFonts w:ascii="ArialMT" w:hAnsi="ArialMT" w:cs="ArialMT"/>
          <w:sz w:val="20"/>
          <w:szCs w:val="20"/>
        </w:rPr>
        <w:t xml:space="preserve"> (gauge) ([    ] kPa) at [the junction with the water distribution piping system] [the base of the sprinkler piping riser] [    ].</w:t>
      </w:r>
    </w:p>
    <w:p w14:paraId="63D8FE25"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incoming sprinkler service with a reduced pressure </w:t>
      </w:r>
      <w:proofErr w:type="gramStart"/>
      <w:r>
        <w:rPr>
          <w:rFonts w:ascii="ArialMT" w:hAnsi="ArialMT" w:cs="ArialMT"/>
          <w:sz w:val="20"/>
          <w:szCs w:val="20"/>
        </w:rPr>
        <w:t>principle</w:t>
      </w:r>
      <w:proofErr w:type="gramEnd"/>
      <w:r>
        <w:rPr>
          <w:rFonts w:ascii="ArialMT" w:hAnsi="ArialMT" w:cs="ArialMT"/>
          <w:sz w:val="20"/>
          <w:szCs w:val="20"/>
        </w:rPr>
        <w:t xml:space="preserve"> backflow preventer.]</w:t>
      </w:r>
    </w:p>
    <w:p w14:paraId="169AB5EC" w14:textId="77777777" w:rsidR="00466CC1" w:rsidRDefault="00466CC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53B85">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w:t>
      </w:r>
      <w:r>
        <w:rPr>
          <w:rFonts w:ascii="ArialMT" w:hAnsi="ArialMT" w:cs="ArialMT"/>
          <w:b/>
          <w:bCs/>
          <w:vanish/>
          <w:color w:val="0000FF"/>
          <w:sz w:val="20"/>
          <w:szCs w:val="20"/>
        </w:rPr>
        <w:br/>
        <w:t>**********************************************************************************************************</w:t>
      </w:r>
    </w:p>
    <w:p w14:paraId="4841E877" w14:textId="77777777" w:rsidR="00466CC1" w:rsidRDefault="00466CC1">
      <w:pPr>
        <w:widowControl w:val="0"/>
        <w:autoSpaceDE w:val="0"/>
        <w:autoSpaceDN w:val="0"/>
        <w:adjustRightInd w:val="0"/>
        <w:spacing w:after="0" w:line="240" w:lineRule="auto"/>
        <w:rPr>
          <w:rFonts w:ascii="ArialMT" w:hAnsi="ArialMT" w:cs="ArialMT"/>
          <w:vanish/>
          <w:sz w:val="20"/>
          <w:szCs w:val="20"/>
        </w:rPr>
      </w:pPr>
    </w:p>
    <w:p w14:paraId="237FECE2"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w:t>
      </w:r>
      <w:proofErr w:type="spellStart"/>
      <w:r>
        <w:rPr>
          <w:rFonts w:ascii="ArialMT" w:hAnsi="ArialMT" w:cs="ArialMT"/>
          <w:sz w:val="20"/>
          <w:szCs w:val="20"/>
        </w:rPr>
        <w:t>siamese</w:t>
      </w:r>
      <w:proofErr w:type="spellEnd"/>
      <w:r>
        <w:rPr>
          <w:rFonts w:ascii="ArialMT" w:hAnsi="ArialMT" w:cs="ArialMT"/>
          <w:sz w:val="20"/>
          <w:szCs w:val="20"/>
        </w:rPr>
        <w:t xml:space="preserve"> fire department connection located outside the fire protection room on] the building and accessible by fire apparatus.]</w:t>
      </w:r>
    </w:p>
    <w:p w14:paraId="7DAF50CC"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split-case centrifugal, [diesel][electric] driven fire pump[s].  [The minimum rated capacity must be [___] </w:t>
      </w:r>
      <w:proofErr w:type="spellStart"/>
      <w:r>
        <w:rPr>
          <w:rFonts w:ascii="ArialMT" w:hAnsi="ArialMT" w:cs="ArialMT"/>
          <w:sz w:val="20"/>
          <w:szCs w:val="20"/>
        </w:rPr>
        <w:t>gpm</w:t>
      </w:r>
      <w:proofErr w:type="spellEnd"/>
      <w:r>
        <w:rPr>
          <w:rFonts w:ascii="ArialMT" w:hAnsi="ArialMT" w:cs="ArialMT"/>
          <w:sz w:val="20"/>
          <w:szCs w:val="20"/>
        </w:rPr>
        <w:t xml:space="preserve"> ([___] Lpm).]]</w:t>
      </w:r>
    </w:p>
    <w:p w14:paraId="49BB92E0" w14:textId="77777777" w:rsidR="00466CC1" w:rsidRDefault="00466C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D4030 STANDPIPE SYSTEMS </w:t>
      </w:r>
    </w:p>
    <w:p w14:paraId="3BFE8373"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p>
    <w:p w14:paraId="2E05B815" w14:textId="77777777" w:rsidR="00466CC1" w:rsidRDefault="00466C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2C73C749"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t>
      </w:r>
      <w:proofErr w:type="spellStart"/>
      <w:r>
        <w:rPr>
          <w:rFonts w:ascii="ArialMT" w:hAnsi="ArialMT" w:cs="ArialMT"/>
          <w:sz w:val="20"/>
          <w:szCs w:val="20"/>
        </w:rPr>
        <w:t>preaction</w:t>
      </w:r>
      <w:proofErr w:type="spellEnd"/>
      <w:r>
        <w:rPr>
          <w:rFonts w:ascii="ArialMT" w:hAnsi="ArialMT" w:cs="ArialMT"/>
          <w:sz w:val="20"/>
          <w:szCs w:val="20"/>
        </w:rPr>
        <w:t>] [</w:t>
      </w:r>
      <w:proofErr w:type="gramStart"/>
      <w:r>
        <w:rPr>
          <w:rFonts w:ascii="ArialMT" w:hAnsi="ArialMT" w:cs="ArialMT"/>
          <w:sz w:val="20"/>
          <w:szCs w:val="20"/>
        </w:rPr>
        <w:t>dry-pipe</w:t>
      </w:r>
      <w:proofErr w:type="gramEnd"/>
      <w:r>
        <w:rPr>
          <w:rFonts w:ascii="ArialMT" w:hAnsi="ArialMT" w:cs="ArialMT"/>
          <w:sz w:val="20"/>
          <w:szCs w:val="20"/>
        </w:rPr>
        <w:t>] [and] wet pipe automatic sprinkler protection to provide complete coverage throughout [____].</w:t>
      </w:r>
    </w:p>
    <w:p w14:paraId="70B10433"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the hangar bay areas the sprinkler rate of application must be 8.0 L/min/m</w:t>
      </w:r>
      <w:proofErr w:type="gramStart"/>
      <w:r>
        <w:rPr>
          <w:rFonts w:ascii="ArialMT" w:hAnsi="ArialMT" w:cs="ArialMT"/>
          <w:sz w:val="20"/>
          <w:szCs w:val="20"/>
          <w:vertAlign w:val="superscript"/>
        </w:rPr>
        <w:t>2</w:t>
      </w:r>
      <w:r>
        <w:rPr>
          <w:rFonts w:ascii="ArialMT" w:hAnsi="ArialMT" w:cs="ArialMT"/>
          <w:sz w:val="20"/>
          <w:szCs w:val="20"/>
        </w:rPr>
        <w:t xml:space="preserve">  (</w:t>
      </w:r>
      <w:proofErr w:type="gramEnd"/>
      <w:r>
        <w:rPr>
          <w:rFonts w:ascii="ArialMT" w:hAnsi="ArialMT" w:cs="ArialMT"/>
          <w:sz w:val="20"/>
          <w:szCs w:val="20"/>
        </w:rPr>
        <w:t xml:space="preserve">0.2 </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 over an area of 464.5 m</w:t>
      </w:r>
      <w:r>
        <w:rPr>
          <w:rFonts w:ascii="ArialMT" w:hAnsi="ArialMT" w:cs="ArialMT"/>
          <w:sz w:val="20"/>
          <w:szCs w:val="20"/>
          <w:vertAlign w:val="superscript"/>
        </w:rPr>
        <w:t>2</w:t>
      </w:r>
      <w:r>
        <w:rPr>
          <w:rFonts w:ascii="ArialMT" w:hAnsi="ArialMT" w:cs="ArialMT"/>
          <w:sz w:val="20"/>
          <w:szCs w:val="20"/>
        </w:rPr>
        <w:t xml:space="preserve">  (5,000 ft</w:t>
      </w:r>
      <w:r>
        <w:rPr>
          <w:rFonts w:ascii="ArialMT" w:hAnsi="ArialMT" w:cs="ArialMT"/>
          <w:sz w:val="20"/>
          <w:szCs w:val="20"/>
          <w:vertAlign w:val="superscript"/>
        </w:rPr>
        <w:t>2</w:t>
      </w:r>
      <w:r>
        <w:rPr>
          <w:rFonts w:ascii="ArialMT" w:hAnsi="ArialMT" w:cs="ArialMT"/>
          <w:sz w:val="20"/>
          <w:szCs w:val="20"/>
        </w:rPr>
        <w:t xml:space="preserve"> ) with hose stream allowance of 1,900 L/min (500 </w:t>
      </w:r>
      <w:proofErr w:type="spellStart"/>
      <w:r>
        <w:rPr>
          <w:rFonts w:ascii="ArialMT" w:hAnsi="ArialMT" w:cs="ArialMT"/>
          <w:sz w:val="20"/>
          <w:szCs w:val="20"/>
        </w:rPr>
        <w:t>gpm</w:t>
      </w:r>
      <w:proofErr w:type="spellEnd"/>
      <w:r>
        <w:rPr>
          <w:rFonts w:ascii="ArialMT" w:hAnsi="ArialMT" w:cs="ArialMT"/>
          <w:sz w:val="20"/>
          <w:szCs w:val="20"/>
        </w:rPr>
        <w:t>).</w:t>
      </w:r>
    </w:p>
    <w:p w14:paraId="51FAF9B5"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[light] [ordinary] [extra] hazard [  </w:t>
      </w:r>
      <w:proofErr w:type="gramStart"/>
      <w:r>
        <w:rPr>
          <w:rFonts w:ascii="ArialMT" w:hAnsi="ArialMT" w:cs="ArialMT"/>
          <w:sz w:val="20"/>
          <w:szCs w:val="20"/>
        </w:rPr>
        <w:t xml:space="preserve">  ]</w:t>
      </w:r>
      <w:proofErr w:type="gramEnd"/>
      <w:r>
        <w:rPr>
          <w:rFonts w:ascii="ArialMT" w:hAnsi="ArialMT" w:cs="ArialMT"/>
          <w:sz w:val="20"/>
          <w:szCs w:val="20"/>
        </w:rPr>
        <w:t xml:space="preserve"> areas the sprinkler rate of application must be [____]</w:t>
      </w:r>
      <w:proofErr w:type="spellStart"/>
      <w:r>
        <w:rPr>
          <w:rFonts w:ascii="ArialMT" w:hAnsi="ArialMT" w:cs="ArialMT"/>
          <w:sz w:val="20"/>
          <w:szCs w:val="20"/>
        </w:rPr>
        <w:t>gpm</w:t>
      </w:r>
      <w:proofErr w:type="spellEnd"/>
      <w:r>
        <w:rPr>
          <w:rFonts w:ascii="ArialMT" w:hAnsi="ArialMT" w:cs="ArialMT"/>
          <w:sz w:val="20"/>
          <w:szCs w:val="20"/>
        </w:rPr>
        <w:t>/ft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w:t>
      </w:r>
      <w:proofErr w:type="spellStart"/>
      <w:r>
        <w:rPr>
          <w:rFonts w:ascii="ArialMT" w:hAnsi="ArialMT" w:cs="ArialMT"/>
          <w:sz w:val="20"/>
          <w:szCs w:val="20"/>
        </w:rPr>
        <w:t>gpm</w:t>
      </w:r>
      <w:proofErr w:type="spellEnd"/>
      <w:r>
        <w:rPr>
          <w:rFonts w:ascii="ArialMT" w:hAnsi="ArialMT" w:cs="ArialMT"/>
          <w:sz w:val="20"/>
          <w:szCs w:val="20"/>
        </w:rPr>
        <w:t xml:space="preserve"> ([  ] L/min).]</w:t>
      </w:r>
    </w:p>
    <w:p w14:paraId="244A8539"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quick-response [recessed] [concealed] sprinklers with [ordinary] [  </w:t>
      </w:r>
      <w:proofErr w:type="gramStart"/>
      <w:r>
        <w:rPr>
          <w:rFonts w:ascii="ArialMT" w:hAnsi="ArialMT" w:cs="ArialMT"/>
          <w:sz w:val="20"/>
          <w:szCs w:val="20"/>
        </w:rPr>
        <w:t xml:space="preserve">  ]</w:t>
      </w:r>
      <w:proofErr w:type="gramEnd"/>
      <w:r>
        <w:rPr>
          <w:rFonts w:ascii="ArialMT" w:hAnsi="ArialMT" w:cs="ArialMT"/>
          <w:sz w:val="20"/>
          <w:szCs w:val="20"/>
        </w:rPr>
        <w:t xml:space="preserve"> temperature rating in areas with finished ceilings.  Provide [white] [chrome] [  </w:t>
      </w:r>
      <w:proofErr w:type="gramStart"/>
      <w:r>
        <w:rPr>
          <w:rFonts w:ascii="ArialMT" w:hAnsi="ArialMT" w:cs="ArialMT"/>
          <w:sz w:val="20"/>
          <w:szCs w:val="20"/>
        </w:rPr>
        <w:t xml:space="preserve">  ]</w:t>
      </w:r>
      <w:proofErr w:type="gramEnd"/>
      <w:r>
        <w:rPr>
          <w:rFonts w:ascii="ArialMT" w:hAnsi="ArialMT" w:cs="ArialMT"/>
          <w:sz w:val="20"/>
          <w:szCs w:val="20"/>
        </w:rPr>
        <w:t xml:space="preserve"> </w:t>
      </w:r>
      <w:proofErr w:type="gramStart"/>
      <w:r>
        <w:rPr>
          <w:rFonts w:ascii="ArialMT" w:hAnsi="ArialMT" w:cs="ArialMT"/>
          <w:sz w:val="20"/>
          <w:szCs w:val="20"/>
        </w:rPr>
        <w:t>sprinkler[s]</w:t>
      </w:r>
      <w:proofErr w:type="gramEnd"/>
      <w:r>
        <w:rPr>
          <w:rFonts w:ascii="ArialMT" w:hAnsi="ArialMT" w:cs="ArialMT"/>
          <w:sz w:val="20"/>
          <w:szCs w:val="20"/>
        </w:rPr>
        <w:t xml:space="preserve"> [cover plates] [escutcheon plates] [to match ceiling color].</w:t>
      </w:r>
    </w:p>
    <w:p w14:paraId="59E5A7D5"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corrosion resistant sprinklers [for  </w:t>
      </w:r>
      <w:proofErr w:type="gramStart"/>
      <w:r>
        <w:rPr>
          <w:rFonts w:ascii="ArialMT" w:hAnsi="ArialMT" w:cs="ArialMT"/>
          <w:sz w:val="20"/>
          <w:szCs w:val="20"/>
        </w:rPr>
        <w:t xml:space="preserve">  ]</w:t>
      </w:r>
      <w:proofErr w:type="gramEnd"/>
      <w:r>
        <w:rPr>
          <w:rFonts w:ascii="ArialMT" w:hAnsi="ArialMT" w:cs="ArialMT"/>
          <w:sz w:val="20"/>
          <w:szCs w:val="20"/>
        </w:rPr>
        <w:t>.]</w:t>
      </w:r>
    </w:p>
    <w:p w14:paraId="5A648532" w14:textId="77777777" w:rsidR="00466CC1" w:rsidRDefault="00466CC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D4090 OTHER FIRE PROTECTION SYSTEMS </w:t>
      </w:r>
    </w:p>
    <w:p w14:paraId="5D56C1CE"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low-level aqueous film forming foam (AFFF) system in the Hangar Bay area.  Foam proportioning equipment must activate automatically upon alarm of triple IR detection system or activation of a manual releasing station.</w:t>
      </w:r>
    </w:p>
    <w:p w14:paraId="6455D23A" w14:textId="77777777" w:rsidR="00466CC1" w:rsidRDefault="00466CC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66CC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3F8F7" w14:textId="77777777" w:rsidR="00A81666" w:rsidRDefault="00A81666">
      <w:pPr>
        <w:spacing w:after="0" w:line="240" w:lineRule="auto"/>
      </w:pPr>
      <w:r>
        <w:separator/>
      </w:r>
    </w:p>
  </w:endnote>
  <w:endnote w:type="continuationSeparator" w:id="0">
    <w:p w14:paraId="61B392AD" w14:textId="77777777" w:rsidR="00A81666" w:rsidRDefault="00A81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CC579" w14:textId="77777777" w:rsidR="00466CC1" w:rsidRDefault="00466CC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CF80C" w14:textId="77777777" w:rsidR="00A81666" w:rsidRDefault="00A81666">
      <w:pPr>
        <w:spacing w:after="0" w:line="240" w:lineRule="auto"/>
      </w:pPr>
      <w:r>
        <w:separator/>
      </w:r>
    </w:p>
  </w:footnote>
  <w:footnote w:type="continuationSeparator" w:id="0">
    <w:p w14:paraId="38C967B2" w14:textId="77777777" w:rsidR="00A81666" w:rsidRDefault="00A81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18B22" w14:textId="77777777" w:rsidR="00466CC1" w:rsidRDefault="00466CC1">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85"/>
    <w:rsid w:val="00153B85"/>
    <w:rsid w:val="00466CC1"/>
    <w:rsid w:val="006D2B74"/>
    <w:rsid w:val="00A81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4C0AA1"/>
  <w14:defaultImageDpi w14:val="0"/>
  <w15:docId w15:val="{EA9C98CC-874E-4C70-A060-30A2308D6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1367</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2024-06-21T19:58:00Z</dcterms:created>
  <dcterms:modified xsi:type="dcterms:W3CDTF">2024-06-21T19:58:00Z</dcterms:modified>
  <cp:category>Design Build</cp:category>
</cp:coreProperties>
</file>