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1CCE1" w14:textId="77777777" w:rsidR="008F59BD" w:rsidRDefault="008F59BD">
      <w:pPr>
        <w:widowControl w:val="0"/>
        <w:autoSpaceDE w:val="0"/>
        <w:autoSpaceDN w:val="0"/>
        <w:adjustRightInd w:val="0"/>
        <w:spacing w:after="0" w:line="240" w:lineRule="auto"/>
        <w:rPr>
          <w:rFonts w:ascii="Times New Roman" w:hAnsi="Times New Roman"/>
          <w:sz w:val="24"/>
          <w:szCs w:val="24"/>
        </w:rPr>
      </w:pPr>
    </w:p>
    <w:p w14:paraId="718DAF26" w14:textId="77777777" w:rsidR="008F59BD" w:rsidRDefault="008F59B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38535B8" w14:textId="77777777" w:rsidR="008F59BD" w:rsidRDefault="008F59B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086AC9DC"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03CEB3A0"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BCDA52B"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electrical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0B462443"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1CE9D650"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51CF88D6"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1C1686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13CF68D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w:t>
      </w:r>
    </w:p>
    <w:p w14:paraId="16F62B7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new [  ].]</w:t>
      </w:r>
    </w:p>
    <w:p w14:paraId="7CEE5DE0"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electrical system consisting of [Service Entrance Wiring and Equipment,] [Distribution and Lighting Panelboards,] [Dry Type Transformers,] [Conduits,] [Feeder and Branch Circuits,] [Motor Control Equipment,] [Lighting and Branch Wiring,] [Communications, Security and Alarm Systems,] [Temporary Emergency Generator], [Emergency Lighting and Power,] [Grounding,] [Lightning Protection,] [Photovoltaic Energy System,] [        ] including accessories and devices as necessary and required for a complete and usable system.  This section covers installations out to the building 5 foot (1.5 meter) line.</w:t>
      </w:r>
    </w:p>
    <w:p w14:paraId="5F945EEC"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building with a [single] [ ] utility service with radial power distribution.</w:t>
      </w:r>
    </w:p>
    <w:p w14:paraId="5A0A6A0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electrical characteristics of the power system to provide a safe, efficient and economical distribution of power based upon the size and types of electrical loads to be served. Use distribution and utilization voltages of the highest level that is practical for the load to be served.</w:t>
      </w:r>
    </w:p>
    <w:p w14:paraId="5C91CC9B"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[20][  ] percent spare circuit and load capacity at all levels of the power distribution system including any stand-by power systems.</w:t>
      </w:r>
    </w:p>
    <w:p w14:paraId="6063362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5920E921"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the criteria of PTS Section D50 and the manufacturer's recommendations. Where the word "should" is used in the manufacturer's recommendations, substitute the word "must".</w:t>
      </w:r>
    </w:p>
    <w:p w14:paraId="5E9C7FF6"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of the RFP includes all electrical work on or within the building out to the five (5) foot line. Electrical site work outside the five (5) foot line is covered in section G40.</w:t>
      </w:r>
    </w:p>
    <w:p w14:paraId="34E5EC91"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73B1353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Provide bracing of electrical equipment which is suspended and weighs more than 31 pounds.</w:t>
      </w:r>
    </w:p>
    <w:p w14:paraId="705458B2"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t>Bracing of electrical equipment to resist seismic events [is] [is not] required based on site seismic design criteria and building importance factor.</w:t>
      </w:r>
    </w:p>
    <w:p w14:paraId="6EDBA876"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Test new electrical equipment in accordance with NETA acceptance testing specifications. Test existing electrical equipment remaining in service in accordance with NETA maintenance testing specifications.</w:t>
      </w:r>
    </w:p>
    <w:p w14:paraId="7BDAA42F"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Building Commissioning</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DD99FE1"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70D73781"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0B79359F"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440ABBA6"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7"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8"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9"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6ACDB38E"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706E5022"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 mounted, grid connected, photovoltaic energy system including crystalline photovoltaic panels, inverters, combiner boxes, and support systems.  System inverters must have an output of [480Y/277v] [208Y/120v] [240/120v] [ ] and a minimum aggregate capacity of [ ]kw.</w:t>
      </w:r>
    </w:p>
    <w:p w14:paraId="53052AC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0847DD75"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480782F5"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6337C65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6DC119E6"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240B770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66E225BA"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0CCE36C7"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underground service into the facility.</w:t>
      </w:r>
    </w:p>
    <w:p w14:paraId="5E181A7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5DBC9E46"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2810C91C"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26FFFD4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45A573C6"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775755FB"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6C8A8354"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18DD252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 </w:t>
      </w:r>
    </w:p>
    <w:p w14:paraId="76E80C55"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3F2E02AE"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632992F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CF8120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[motor control centers] [individual motor starters with disconnect switches] [combination motor starters][variable speed drives] [reduced voltage controllers] [manual motor starters] for motor controls as required by mechanical equipment. Provide all circuits and connections for motor [  ].</w:t>
      </w:r>
    </w:p>
    <w:p w14:paraId="63D97462"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D501090 OTHER SERVICE AND DISTRIBUTION </w:t>
      </w:r>
    </w:p>
    <w:p w14:paraId="2852B084"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074A746D"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E611D1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transient voltage surge protective devices (SPD) at the following locations [service entrance] [         ]].</w:t>
      </w:r>
    </w:p>
    <w:p w14:paraId="7EA6BF1E"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5DFEDD1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157439C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and general purpose receptacles throughout all spaces as required.</w:t>
      </w:r>
    </w:p>
    <w:p w14:paraId="26D98E9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lighting system with lighting levels and fixture types as indicated in Part 3 Chapter 5 Room Requirements.</w:t>
      </w:r>
    </w:p>
    <w:p w14:paraId="0340F887"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6E8AFE33"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6546DC5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circuits and connections for the following special outlets [fitness equipment] [concessions equipment] [field and sports equipment] [temporary equipment]: [      ].</w:t>
      </w:r>
    </w:p>
    <w:p w14:paraId="6A800970"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D502001  BRANCH WIRING </w:t>
      </w:r>
    </w:p>
    <w:p w14:paraId="4CF6F5F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3947BEC1"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106DD5C5"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60AEB05E"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8B10321"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output fluorescent] [high intensity discharge] [metal halide] [mercury vapor] lighting including switches and automatic controls including [occupancy sensors,][vacancy sensors,][daylighting controls,][automatic lighting shutoff systems] and [dimming systems].]</w:t>
      </w:r>
    </w:p>
    <w:p w14:paraId="29D1E1EE"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is included in the project program, edit the following field lighting and lighting controls as applicable.</w:t>
      </w:r>
      <w:r>
        <w:rPr>
          <w:rFonts w:ascii="ArialMT" w:hAnsi="ArialMT" w:cs="ArialMT"/>
          <w:b/>
          <w:bCs/>
          <w:vanish/>
          <w:color w:val="0000FF"/>
          <w:sz w:val="20"/>
          <w:szCs w:val="20"/>
        </w:rPr>
        <w:br/>
        <w:t>**********************************************************************************************************</w:t>
      </w:r>
    </w:p>
    <w:p w14:paraId="73D5323D"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4F532A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field lighting system consisting of pole mounted modular rack of adjustable floodlights with internal and external shielding.]</w:t>
      </w:r>
    </w:p>
    <w:p w14:paraId="5DA48762"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must be provided from the sides of the field and parallel to the general direction of play to minimize the direct glare, and in multiple angles to provide uniform illumination. (Refer to FC 4-740-02N, FIGURE 5-3.  Field and Site Functional Relationship Diagram).  Provide fixtures utilizing metal halide lamps.  Controls must be manual On/Off providing several illumination levels.  Refer to Chapter 5, "Room Requirements" portion of this RFP for additional requirements.]</w:t>
      </w:r>
    </w:p>
    <w:p w14:paraId="0BEA9139"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Softball Field is included in the project program, include the following statements.</w:t>
      </w:r>
      <w:r>
        <w:rPr>
          <w:rFonts w:ascii="ArialMT" w:hAnsi="ArialMT" w:cs="ArialMT"/>
          <w:b/>
          <w:bCs/>
          <w:vanish/>
          <w:color w:val="0000FF"/>
          <w:sz w:val="20"/>
          <w:szCs w:val="20"/>
        </w:rPr>
        <w:br/>
        <w:t>**********************************************************************************************************</w:t>
      </w:r>
    </w:p>
    <w:p w14:paraId="40D1EA49"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015BD4C"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softball field lighting system to meet requirements of FC 4-740-02N, Chapter 5.]</w:t>
      </w:r>
    </w:p>
    <w:p w14:paraId="6D0BF116"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7E2CC915"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172B20A5"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6C9010B6"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6DDE0DDA"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7AC6483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23CD9F6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data outlets with internet connectivity as indicated in Part 3 Chapter 5 Room Requirements.</w:t>
      </w:r>
    </w:p>
    <w:p w14:paraId="226A0805"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call/alarm system as indicated in Part 3 Chapter 5 Room Requirements.</w:t>
      </w:r>
    </w:p>
    <w:p w14:paraId="58C25F1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33C7B753"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0FD0B230"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450966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Requirements.][in the following rooms:</w:t>
      </w:r>
    </w:p>
    <w:p w14:paraId="32A6EBC0"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8AEE1AB"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78142A72"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38AD42A3"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69E23E5B"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77F0C6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Public Address system with speakers in all [common spaces] [exterior speakers for outside activity spaces] [        ].</w:t>
      </w:r>
    </w:p>
    <w:p w14:paraId="500C12CD"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7A3A2992"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459C3D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22BB0E69"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7D249CEB"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When desired by activity, include separate stand-alone intercom system (2nd option below).  Identify the spaces to be linked by the separate stand-alone intercom system.</w:t>
      </w:r>
      <w:r>
        <w:rPr>
          <w:rFonts w:ascii="ArialMT" w:hAnsi="ArialMT" w:cs="ArialMT"/>
          <w:b/>
          <w:bCs/>
          <w:vanish/>
          <w:color w:val="0000FF"/>
          <w:sz w:val="20"/>
          <w:szCs w:val="20"/>
        </w:rPr>
        <w:br/>
        <w:t>**********************************************************************************************************</w:t>
      </w:r>
    </w:p>
    <w:p w14:paraId="00A4EE3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2537DC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spaces noted in Part 3 Chapter 5 Room Requirements.]</w:t>
      </w:r>
    </w:p>
    <w:p w14:paraId="680D5EA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         ].  This system must be completely independent from the telephone system.</w:t>
      </w:r>
    </w:p>
    <w:p w14:paraId="63F4779E"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or Softball Field is included, include the following field communications.</w:t>
      </w:r>
      <w:r>
        <w:rPr>
          <w:rFonts w:ascii="ArialMT" w:hAnsi="ArialMT" w:cs="ArialMT"/>
          <w:b/>
          <w:bCs/>
          <w:vanish/>
          <w:color w:val="0000FF"/>
          <w:sz w:val="20"/>
          <w:szCs w:val="20"/>
        </w:rPr>
        <w:br/>
        <w:t>**********************************************************************************************************</w:t>
      </w:r>
    </w:p>
    <w:p w14:paraId="349DD186"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57BD57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stand alone two-way intercommunication link between the control counter and the field kiosks at the [multipurpose field] [softball fields] as part of the intercommunications system.]</w:t>
      </w:r>
    </w:p>
    <w:p w14:paraId="1AB87977"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32189828"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CCTV for training is typically required in facilities where classrooms and training takes place.  Coordinate requirements with the using activity.  Delete this paragraph when not required. CCTV Systems are generally provided with empty raceways only.  If complete system is required, this section and PTS D50 will require extensive modifications.</w:t>
      </w:r>
      <w:r>
        <w:rPr>
          <w:rFonts w:ascii="ArialMT" w:hAnsi="ArialMT" w:cs="ArialMT"/>
          <w:b/>
          <w:bCs/>
          <w:vanish/>
          <w:color w:val="0000FF"/>
          <w:sz w:val="20"/>
          <w:szCs w:val="20"/>
        </w:rPr>
        <w:br/>
        <w:t>**********************************************************************************************************</w:t>
      </w:r>
    </w:p>
    <w:p w14:paraId="74920CC5"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200E465"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closed circuit television (CCTV) system for training purposes including, but not necessarily limited to, cable supporting structures, including equipment racks, empty conduits with pull strings, junction boxes, outlet boxes, outlet connectors, and cover plates.]</w:t>
      </w:r>
    </w:p>
    <w:p w14:paraId="1746AFDD"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0DD57B7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1EE575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CCTV outlets.]</w:t>
      </w:r>
    </w:p>
    <w:p w14:paraId="3F98F5DA"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Community Antenna Television Systems (CATV) are generally referred to as Cable TV. </w:t>
      </w:r>
      <w:r>
        <w:rPr>
          <w:rFonts w:ascii="ArialMT" w:hAnsi="ArialMT" w:cs="ArialMT"/>
          <w:b/>
          <w:bCs/>
          <w:vanish/>
          <w:color w:val="0000FF"/>
          <w:sz w:val="20"/>
          <w:szCs w:val="20"/>
        </w:rPr>
        <w:br/>
      </w:r>
      <w:r>
        <w:rPr>
          <w:rFonts w:ascii="ArialMT" w:hAnsi="ArialMT" w:cs="ArialMT"/>
          <w:b/>
          <w:bCs/>
          <w:vanish/>
          <w:color w:val="0000FF"/>
          <w:sz w:val="20"/>
          <w:szCs w:val="20"/>
        </w:rPr>
        <w:br/>
        <w:t>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6A1C78D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6154EFB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to,  [headend amplifier,] amplifiers, splitters, combiners, line taps, cables, outlets, tilt compensators and all other parts, components, and equipment necessary to provide a complete and usable system.</w:t>
      </w:r>
    </w:p>
    <w:p w14:paraId="127CA230"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the Room Requirements section accordingly.</w:t>
      </w:r>
      <w:r>
        <w:rPr>
          <w:rFonts w:ascii="ArialMT" w:hAnsi="ArialMT" w:cs="ArialMT"/>
          <w:b/>
          <w:bCs/>
          <w:vanish/>
          <w:color w:val="0000FF"/>
          <w:sz w:val="20"/>
          <w:szCs w:val="20"/>
        </w:rPr>
        <w:br/>
        <w:t>**********************************************************************************************************</w:t>
      </w:r>
    </w:p>
    <w:p w14:paraId="5266BE17"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A974A1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CATV outlets as indicated in Part 3 Chapter 5 Room Requirements.</w:t>
      </w:r>
    </w:p>
    <w:p w14:paraId="2902A7CE"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65EC53F0"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365D10A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2B55ABAB"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10A78B67"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069B9E7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r>
      <w:r>
        <w:rPr>
          <w:rFonts w:ascii="ArialMT" w:hAnsi="ArialMT" w:cs="ArialMT"/>
          <w:sz w:val="20"/>
          <w:szCs w:val="20"/>
        </w:rPr>
        <w:lastRenderedPageBreak/>
        <w:t>[Head end] and [Distribution amplifier inputs and outputs.]</w:t>
      </w:r>
    </w:p>
    <w:p w14:paraId="1B1A65D1"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5EC0B3B4"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Electronic Security Systems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br/>
      </w:r>
      <w:r>
        <w:rPr>
          <w:rFonts w:ascii="ArialMT" w:hAnsi="ArialMT" w:cs="ArialMT"/>
          <w:b/>
          <w:bCs/>
          <w:vanish/>
          <w:color w:val="0000FF"/>
          <w:sz w:val="20"/>
          <w:szCs w:val="20"/>
        </w:rPr>
        <w:br/>
        <w:t>If an ESS is required, coordinate requirements with Project Manager, Base/Regional Security Personnel, and the Accrediting Official.  Baseline ESS requirements must be coordinated and defined by the RFP writer and not left to the design builder.</w:t>
      </w:r>
      <w:r>
        <w:rPr>
          <w:rFonts w:ascii="ArialMT" w:hAnsi="ArialMT" w:cs="ArialMT"/>
          <w:b/>
          <w:bCs/>
          <w:vanish/>
          <w:color w:val="0000FF"/>
          <w:sz w:val="20"/>
          <w:szCs w:val="20"/>
        </w:rPr>
        <w:br/>
      </w:r>
      <w:r>
        <w:rPr>
          <w:rFonts w:ascii="ArialMT" w:hAnsi="ArialMT" w:cs="ArialMT"/>
          <w:b/>
          <w:bCs/>
          <w:vanish/>
          <w:color w:val="0000FF"/>
          <w:sz w:val="20"/>
          <w:szCs w:val="20"/>
        </w:rPr>
        <w:b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21BAE3BF"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19BFEAAF" w14:textId="77777777" w:rsidR="008F59BD" w:rsidRDefault="008F59B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Protection by IDS</w:t>
      </w:r>
    </w:p>
    <w:p w14:paraId="729AFC4F" w14:textId="77777777" w:rsidR="008F59BD" w:rsidRDefault="008F59B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Access control</w:t>
      </w:r>
    </w:p>
    <w:p w14:paraId="3ECE6081" w14:textId="77777777" w:rsidR="008F59BD" w:rsidRDefault="008F59B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CCTV coverage</w:t>
      </w:r>
    </w:p>
    <w:p w14:paraId="0E590DCE"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0973629E"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following is provided for guidance only and must be edited as applicable for each project.</w:t>
      </w:r>
      <w:r>
        <w:rPr>
          <w:rFonts w:ascii="ArialMT" w:hAnsi="ArialMT" w:cs="ArialMT"/>
          <w:b/>
          <w:bCs/>
          <w:vanish/>
          <w:color w:val="0000FF"/>
          <w:sz w:val="20"/>
          <w:szCs w:val="20"/>
        </w:rPr>
        <w:br/>
        <w:t>**********************************************************************************************************</w:t>
      </w:r>
    </w:p>
    <w:p w14:paraId="2A9B0584"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182F62AF"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Electronic Security System (ESS) is the integrated electronic system that encompasses one or more of the following subsystems; access control system (ACS), intrusion detection system (IDS), and closed circuit television (CCTV) systems for assessment of alarm conditions.</w:t>
      </w:r>
    </w:p>
    <w:p w14:paraId="6CE9A33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ESS for this project in accordance with the requirements of UFC 4-021-02, </w:t>
      </w:r>
      <w:r>
        <w:rPr>
          <w:rFonts w:ascii="ArialMT" w:hAnsi="ArialMT" w:cs="ArialMT"/>
          <w:i/>
          <w:iCs/>
          <w:sz w:val="20"/>
          <w:szCs w:val="20"/>
        </w:rPr>
        <w:t xml:space="preserve">Electronic Security Systems; </w:t>
      </w:r>
      <w:r>
        <w:rPr>
          <w:rFonts w:ascii="ArialMT" w:hAnsi="ArialMT" w:cs="ArialMT"/>
          <w:sz w:val="20"/>
          <w:szCs w:val="20"/>
        </w:rPr>
        <w:t>the ESS must consist of [an ACS] [and] [an IDS] [and] [a CCTV system for alarm assessment].</w:t>
      </w:r>
    </w:p>
    <w:p w14:paraId="5A279EC4"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3D02B61F"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C1192D6"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393AF1D6"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27AE5">
        <w:rPr>
          <w:rFonts w:ascii="ArialMT" w:hAnsi="ArialMT" w:cs="ArialMT"/>
          <w:b/>
          <w:bCs/>
          <w:vanish/>
          <w:color w:val="0000FF"/>
          <w:sz w:val="20"/>
          <w:szCs w:val="20"/>
        </w:rPr>
        <w:t xml:space="preserve"> </w:t>
      </w:r>
      <w:r>
        <w:rPr>
          <w:rFonts w:ascii="ArialMT" w:hAnsi="ArialMT" w:cs="ArialMT"/>
          <w:b/>
          <w:bCs/>
          <w:vanish/>
          <w:color w:val="0000FF"/>
          <w:sz w:val="20"/>
          <w:szCs w:val="20"/>
        </w:rPr>
        <w:t>If the system will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255C6D45"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65D8B15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[The Installation's][     ] central monitoring system is [             ]]</w:t>
      </w:r>
    </w:p>
    <w:p w14:paraId="4517C55F"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3BFBAFE5"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197AAA0"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ACS utilizing [credential devices] [coded devices] [and] [biometric devices] to monitor and control personnel movement through and within [protected areas][ the facility.] The ACS must log and archive all transactions and alert authorities of unauthorized entry attempts. [ACS must be interfaced with the CCTV system to archive unauthorized entry attempts and assist security personnel in the assessment of unauthorized entry attempts].]</w:t>
      </w:r>
    </w:p>
    <w:p w14:paraId="72798C12"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3BFF8779"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54FD0D6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[within the facility] [and] [at central monitoring station].]</w:t>
      </w:r>
    </w:p>
    <w:p w14:paraId="0AF78667"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  ] days.  [Integration must provide means to associate archived alarm events with recorded video at the [   ] location(s).] ] ]</w:t>
      </w:r>
    </w:p>
    <w:p w14:paraId="54EBE56C"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78CD4F6D"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776CF7B7"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A680FB5"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752F5FB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ICS Equipment Rack must be 84-inches (2100mm) [     ]high[, double compartment with two doors, separately keyed with vertical locking mechanism].]</w:t>
      </w:r>
    </w:p>
    <w:p w14:paraId="35776B2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     ] strand single mode fiber optic cable] for horizontal ICS distribution system data cables.</w:t>
      </w:r>
    </w:p>
    <w:p w14:paraId="4155E32C"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distribution system from the Telecommunications Room to the following facility control systems[, through the patch panel in the Mechanical Room]:</w:t>
      </w:r>
    </w:p>
    <w:p w14:paraId="16F8F770"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[HVAC Direct Digital Controls (DDC)]</w:t>
      </w:r>
    </w:p>
    <w:p w14:paraId="68393F1A"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7736CA38"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BF8B744"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5F9B54FD"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65184AF8"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7000FCDC"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70F16BEB"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78C61B11"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General Construction Items (Electrical) including, but not necessarily limited to, all connections, fittings, boxes and associated equipment needed by this and other sections of this RFP as required for a complete and usable system.</w:t>
      </w:r>
    </w:p>
    <w:p w14:paraId="63094F6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77377EAD"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27039A67"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50471618"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such as FACP, ESS, etc. Include voltage and amp requirements.  Refer to FC 4-740-02N, Chapter 3, Electrical, for emergency generator requirements.  Additionally, coordinate emergency power requirements with the activity user.</w:t>
      </w:r>
      <w:r>
        <w:rPr>
          <w:rFonts w:ascii="ArialMT" w:hAnsi="ArialMT" w:cs="ArialMT"/>
          <w:b/>
          <w:bCs/>
          <w:vanish/>
          <w:color w:val="0000FF"/>
          <w:sz w:val="20"/>
          <w:szCs w:val="20"/>
        </w:rPr>
        <w:br/>
        <w:t>**********************************************************************************************************</w:t>
      </w:r>
    </w:p>
    <w:p w14:paraId="522764CB"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C52A3ED"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power circuits and wiring for the following loads - facility lighting, electric water heaters, gymnasium power, toilet and shower exhaust, [gymnasium HVAC system (when separate system)],[      ], [      ], [      ], [      ], [      ]]</w:t>
      </w:r>
    </w:p>
    <w:p w14:paraId="19678F52"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preparer to meet with activity user to determine the method of temporary emergency power connection to the switchboard.  Select and retain one of the two options below.</w:t>
      </w:r>
      <w:r>
        <w:rPr>
          <w:rFonts w:ascii="ArialMT" w:hAnsi="ArialMT" w:cs="ArialMT"/>
          <w:b/>
          <w:bCs/>
          <w:vanish/>
          <w:color w:val="0000FF"/>
          <w:sz w:val="20"/>
          <w:szCs w:val="20"/>
        </w:rPr>
        <w:br/>
        <w:t>**********************************************************************************************************</w:t>
      </w:r>
    </w:p>
    <w:p w14:paraId="34F1F68F"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18CA783"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the connection of the temporary emergency generator to the switchboard to be a pre-selected emergency load branch in a separate distribution branch.  By this method no load-shedding would be required.]</w:t>
      </w:r>
    </w:p>
    <w:p w14:paraId="4C032514"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the connection of the temporary emergency generator ahead of the switchboard allowing all or portions of the building load to be fed from the emergency generator.  This design configuration requires a load-shedding scheme.  Instructions must be provided on a placard instructing personnel of the process for connection and switchover from standard operation to an emergency power mode of operation.]</w:t>
      </w:r>
    </w:p>
    <w:p w14:paraId="2FB25DF6"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68CB7D35"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618F481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50 break horsepower (bhp) must comply with the requirements of the Airborne Toxic Control Measure (ATCM) for Stationary Compression Ignition (CI) Engines (17CCR 93115) adopted by the California Air Resource Board (CARB).  For additional information go to </w:t>
      </w:r>
      <w:hyperlink r:id="rId10" w:history="1">
        <w:r>
          <w:rPr>
            <w:rFonts w:ascii="ArialMT" w:hAnsi="ArialMT" w:cs="ArialMT"/>
            <w:color w:val="0000FF"/>
            <w:sz w:val="20"/>
            <w:szCs w:val="20"/>
            <w:u w:val="single"/>
          </w:rPr>
          <w:t>http:www.sdapcd.org</w:t>
        </w:r>
      </w:hyperlink>
      <w:r>
        <w:rPr>
          <w:rFonts w:ascii="ArialMT" w:hAnsi="ArialMT" w:cs="ArialMT"/>
          <w:sz w:val="20"/>
          <w:szCs w:val="20"/>
        </w:rPr>
        <w:t xml:space="preserve"> .]</w:t>
      </w:r>
    </w:p>
    <w:p w14:paraId="50CDCBDC"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02129C87"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1F0BA636"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D509004  LIGHTNING PROTECTION </w:t>
      </w:r>
    </w:p>
    <w:p w14:paraId="1CF41DD1"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5C28AE3F"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1FB18021"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778D3246"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[Work includes necessary modifications to the existing lightning protection system on [     ] such that the entire system meets the UL Lightning Protection Inspection Certificate certified to NFPA 780.] [Work includes installation of a complete lightning protection system on [      ] such that the entire system meets the UL Lightning Protection Inspection Certificate certified to NFPA 780.]</w:t>
      </w:r>
    </w:p>
    <w:p w14:paraId="7ECEA1C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58218DAF"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1A45618C"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72BBEBB5"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2E4E7345"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12A8E2EE"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74167529"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1C99A8A6"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4DE79A6E"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systems and equipment including [                  ]. Coordinate connection requirements with service entrance energy monitoring equipment.]</w:t>
      </w:r>
    </w:p>
    <w:p w14:paraId="491C5BA8"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5FF512DF"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327AE5">
        <w:rPr>
          <w:rFonts w:ascii="ArialMT" w:hAnsi="ArialMT" w:cs="ArialMT"/>
          <w:b/>
          <w:bCs/>
          <w:vanish/>
          <w:color w:val="0000FF"/>
          <w:sz w:val="20"/>
          <w:szCs w:val="20"/>
        </w:rPr>
        <w:br/>
      </w:r>
      <w:r>
        <w:rPr>
          <w:rFonts w:ascii="ArialMT" w:hAnsi="ArialMT" w:cs="ArialMT"/>
          <w:b/>
          <w:bCs/>
          <w:vanish/>
          <w:color w:val="0000FF"/>
          <w:sz w:val="20"/>
          <w:szCs w:val="20"/>
        </w:rP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57E1E2DB"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0FC8D057"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power wiring and connections as required for all systems and equipment including [                  ]. Coordinate connection requirements with service entrance energy monitoring equipment.</w:t>
      </w:r>
    </w:p>
    <w:p w14:paraId="25ED58D9" w14:textId="77777777" w:rsidR="008F59BD" w:rsidRDefault="008F59B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1D763C00" w14:textId="77777777" w:rsidR="008F59BD" w:rsidRDefault="008F59B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5BE88432" w14:textId="77777777" w:rsidR="008F59BD" w:rsidRDefault="008F59BD">
      <w:pPr>
        <w:widowControl w:val="0"/>
        <w:autoSpaceDE w:val="0"/>
        <w:autoSpaceDN w:val="0"/>
        <w:adjustRightInd w:val="0"/>
        <w:spacing w:after="0" w:line="240" w:lineRule="auto"/>
        <w:rPr>
          <w:rFonts w:ascii="ArialMT" w:hAnsi="ArialMT" w:cs="ArialMT"/>
          <w:vanish/>
          <w:sz w:val="20"/>
          <w:szCs w:val="20"/>
        </w:rPr>
      </w:pPr>
    </w:p>
    <w:p w14:paraId="022454D9"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46D7C4C6" w14:textId="77777777" w:rsidR="008F59BD" w:rsidRDefault="008F59B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5EA4C5C2" w14:textId="77777777" w:rsidR="008F59BD" w:rsidRDefault="008F59BD">
      <w:pPr>
        <w:widowControl w:val="0"/>
        <w:autoSpaceDE w:val="0"/>
        <w:autoSpaceDN w:val="0"/>
        <w:adjustRightInd w:val="0"/>
        <w:spacing w:after="0" w:line="240" w:lineRule="auto"/>
        <w:ind w:left="1060"/>
        <w:rPr>
          <w:rFonts w:ascii="ArialMT" w:hAnsi="ArialMT" w:cs="ArialMT"/>
          <w:sz w:val="20"/>
          <w:szCs w:val="20"/>
        </w:rPr>
      </w:pPr>
    </w:p>
    <w:p w14:paraId="72438E8C" w14:textId="77777777" w:rsidR="008F59BD" w:rsidRDefault="008F59B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F59BD">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BBA9B" w14:textId="77777777" w:rsidR="00EC77F7" w:rsidRDefault="00EC77F7">
      <w:pPr>
        <w:spacing w:after="0" w:line="240" w:lineRule="auto"/>
      </w:pPr>
      <w:r>
        <w:separator/>
      </w:r>
    </w:p>
  </w:endnote>
  <w:endnote w:type="continuationSeparator" w:id="0">
    <w:p w14:paraId="71188B32" w14:textId="77777777" w:rsidR="00EC77F7" w:rsidRDefault="00EC7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E11B6" w14:textId="77777777" w:rsidR="008F59BD" w:rsidRDefault="008F59B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94883" w14:textId="77777777" w:rsidR="00EC77F7" w:rsidRDefault="00EC77F7">
      <w:pPr>
        <w:spacing w:after="0" w:line="240" w:lineRule="auto"/>
      </w:pPr>
      <w:r>
        <w:separator/>
      </w:r>
    </w:p>
  </w:footnote>
  <w:footnote w:type="continuationSeparator" w:id="0">
    <w:p w14:paraId="1C5E433B" w14:textId="77777777" w:rsidR="00EC77F7" w:rsidRDefault="00EC7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BDBC0" w14:textId="77777777" w:rsidR="008F59BD" w:rsidRDefault="008F59B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E5"/>
    <w:rsid w:val="000E2C7F"/>
    <w:rsid w:val="00327AE5"/>
    <w:rsid w:val="008F59BD"/>
    <w:rsid w:val="00EC7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356C72"/>
  <w14:defaultImageDpi w14:val="0"/>
  <w15:docId w15:val="{B75CB741-021C-4050-A913-44699CFB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ireusa.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redc.nrel.gov/solar/codes%20algs/PVWATTS/version2/"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sdapcd.org" TargetMode="External"/><Relationship Id="rId4" Type="http://schemas.openxmlformats.org/officeDocument/2006/relationships/footnotes" Target="footnotes.xml"/><Relationship Id="rId9" Type="http://schemas.openxmlformats.org/officeDocument/2006/relationships/hyperlink" Target="https://navyenergy.navfac.navy.mil/duers/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5639</Words>
  <Characters>32146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2024-06-20T21:28:00Z</dcterms:created>
  <dcterms:modified xsi:type="dcterms:W3CDTF">2024-06-20T21:28:00Z</dcterms:modified>
  <cp:category>Design Build</cp:category>
</cp:coreProperties>
</file>