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AA5BC" w14:textId="77777777" w:rsidR="00120D09" w:rsidRDefault="00120D09">
      <w:pPr>
        <w:widowControl w:val="0"/>
        <w:autoSpaceDE w:val="0"/>
        <w:autoSpaceDN w:val="0"/>
        <w:adjustRightInd w:val="0"/>
        <w:spacing w:after="0" w:line="240" w:lineRule="auto"/>
        <w:rPr>
          <w:rFonts w:ascii="Times New Roman" w:hAnsi="Times New Roman"/>
          <w:sz w:val="24"/>
          <w:szCs w:val="24"/>
        </w:rPr>
      </w:pPr>
    </w:p>
    <w:p w14:paraId="5125230B" w14:textId="77777777" w:rsidR="00120D09" w:rsidRDefault="00120D09">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8BE3FAE" w14:textId="77777777" w:rsidR="00120D09" w:rsidRDefault="00120D09">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B10 SUPERSTRUCTURE </w:t>
      </w:r>
    </w:p>
    <w:p w14:paraId="559DB227"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SUPERSTRUCTURE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B10-SUPERSTRUCTURE.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B10 (Section B10)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B10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1DC867FF"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2C4A75B5"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8184F">
        <w:rPr>
          <w:rFonts w:ascii="ArialMT" w:hAnsi="ArialMT" w:cs="ArialMT"/>
          <w:b/>
          <w:bCs/>
          <w:vanish/>
          <w:color w:val="0000FF"/>
          <w:sz w:val="20"/>
          <w:szCs w:val="20"/>
        </w:rPr>
        <w:t xml:space="preserve"> </w:t>
      </w:r>
      <w:r>
        <w:rPr>
          <w:rFonts w:ascii="ArialMT" w:hAnsi="ArialMT" w:cs="ArialMT"/>
          <w:b/>
          <w:bCs/>
          <w:vanish/>
          <w:color w:val="0000FF"/>
          <w:sz w:val="20"/>
          <w:szCs w:val="20"/>
        </w:rPr>
        <w:t xml:space="preserve">Consider each superstructure system component relative to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01-200-02,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3F9272F3"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7050B814"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framing system in accordance with Unified Facilities Criteria (UFC) 3-301-01, </w:t>
      </w:r>
      <w:r>
        <w:rPr>
          <w:rFonts w:ascii="ArialMT" w:hAnsi="ArialMT" w:cs="ArialMT"/>
          <w:i/>
          <w:iCs/>
          <w:sz w:val="20"/>
          <w:szCs w:val="20"/>
        </w:rPr>
        <w:t>Structural Engineering</w:t>
      </w:r>
      <w:r>
        <w:rPr>
          <w:rFonts w:ascii="ArialMT" w:hAnsi="ArialMT" w:cs="ArialMT"/>
          <w:sz w:val="20"/>
          <w:szCs w:val="20"/>
        </w:rPr>
        <w:t>.</w:t>
      </w:r>
    </w:p>
    <w:p w14:paraId="63B2D55E"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Provide information for special live loads, concentrated loads, and extraordinary events (e.g., terrorism threats, accidental blast).  Normally, special loads and extraordinary events are not required and the following paragraphs will be deleted, since typical design live loads are specified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5EB06BF6"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312A9D07"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[In addition, design the structure in accordance with the following loading criteria:</w:t>
      </w:r>
    </w:p>
    <w:p w14:paraId="4AD6D528" w14:textId="77777777" w:rsidR="00120D09" w:rsidRDefault="00120D09">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2EBC418A"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072B1517"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AD4D18C"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7177B88E"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18F0117B"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4CDB52C1"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Occupancy or Use: _______________________</w:t>
      </w:r>
    </w:p>
    <w:p w14:paraId="1502A35D"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2141D3D2"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567D921"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2C01CFE2"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Design the structure to withstand the effects of the following extraordinary (i.e. low probability event: [______________________].</w:t>
      </w:r>
    </w:p>
    <w:p w14:paraId="5C90E58B"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Define the Wind Exposure and Seismic Design Category in the RFP, since they are subjective.  The basic wind speed, seismic spectral accelerations and other environmental load data should only be provided where the criteria for the project location is not listed in UFC 3-301-01, </w:t>
      </w:r>
      <w:r>
        <w:rPr>
          <w:rFonts w:ascii="ArialMT" w:hAnsi="ArialMT" w:cs="ArialMT"/>
          <w:b/>
          <w:bCs/>
          <w:i/>
          <w:iCs/>
          <w:vanish/>
          <w:color w:val="0000FF"/>
          <w:sz w:val="20"/>
          <w:szCs w:val="20"/>
        </w:rPr>
        <w:t>Structural Engineering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3DC2FA89"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7C1228F7"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5FBA8BB5" w14:textId="77777777" w:rsidR="00120D09" w:rsidRDefault="00120D09">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Use Risk Category IV for Fire Stations (considered "essential facilities" as listed in Table 2-2 of UFC 3-301-01, </w:t>
      </w:r>
      <w:r>
        <w:rPr>
          <w:rFonts w:ascii="ArialMT" w:hAnsi="ArialMT" w:cs="ArialMT"/>
          <w:i/>
          <w:iCs/>
          <w:sz w:val="20"/>
          <w:szCs w:val="20"/>
        </w:rPr>
        <w:t>Structural Engineer</w:t>
      </w:r>
      <w:r>
        <w:rPr>
          <w:rFonts w:ascii="ArialMT" w:hAnsi="ArialMT" w:cs="ArialMT"/>
          <w:sz w:val="20"/>
          <w:szCs w:val="20"/>
        </w:rPr>
        <w:t>) in determining Importance Factors for seismic, snow, and wind design.</w:t>
      </w:r>
    </w:p>
    <w:p w14:paraId="128E81E3"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Seismic Design Category</w:t>
      </w:r>
    </w:p>
    <w:p w14:paraId="0019A0DC"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The Seismic Design Category is [A] [B] [C] [D].]</w:t>
      </w:r>
    </w:p>
    <w:p w14:paraId="723CBEA8"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1F6B2FB7" w14:textId="77777777" w:rsidR="00120D09" w:rsidRDefault="00120D09">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E124A55" w14:textId="77777777" w:rsidR="00120D09" w:rsidRDefault="00120D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B1010 FLOOR CONSTRUCTION </w:t>
      </w:r>
    </w:p>
    <w:p w14:paraId="4EBA8A53"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floor constructions as appropriate, or to permit any floor structural framing system.</w:t>
      </w:r>
      <w:r>
        <w:rPr>
          <w:rFonts w:ascii="ArialMT" w:hAnsi="ArialMT" w:cs="ArialMT"/>
          <w:b/>
          <w:bCs/>
          <w:vanish/>
          <w:color w:val="0000FF"/>
          <w:sz w:val="20"/>
          <w:szCs w:val="20"/>
        </w:rPr>
        <w:br/>
        <w:t>**********************************************************************************************************</w:t>
      </w:r>
    </w:p>
    <w:p w14:paraId="65597E46"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354E2164"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construction [may] include[s] [any structural framing system meeting the requirements of this section.] [a pre-engineered metal building system.]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[autoclaved aerated concrete]. </w:t>
      </w:r>
    </w:p>
    <w:p w14:paraId="1163CAA1"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floor deck must be supported on [cast-in place concrete walls], [pre-cast concrete walls], [concrete masonry walls], [masonry piers], [steel </w:t>
      </w:r>
      <w:proofErr w:type="gramStart"/>
      <w:r>
        <w:rPr>
          <w:rFonts w:ascii="ArialMT" w:hAnsi="ArialMT" w:cs="ArialMT"/>
          <w:sz w:val="20"/>
          <w:szCs w:val="20"/>
        </w:rPr>
        <w:t>columns[</w:t>
      </w:r>
      <w:proofErr w:type="gramEnd"/>
      <w:r>
        <w:rPr>
          <w:rFonts w:ascii="ArialMT" w:hAnsi="ArialMT" w:cs="ArialMT"/>
          <w:sz w:val="20"/>
          <w:szCs w:val="20"/>
        </w:rPr>
        <w:t xml:space="preserve"> and steel beams]], [steel columns and joist girders] [concrete columns[ and concrete beams]], [cold-formed steel stud walls], [and steel beams].]</w:t>
      </w:r>
    </w:p>
    <w:p w14:paraId="3C613909" w14:textId="77777777" w:rsidR="00120D09" w:rsidRDefault="00120D09">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B1020 ROOF CONSTRUCTION </w:t>
      </w:r>
    </w:p>
    <w:p w14:paraId="78D5F119" w14:textId="77777777" w:rsidR="00120D09" w:rsidRDefault="00120D09">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 to include or exclude specific roof constructions as appropriate, or to permit any roof structural framing system.</w:t>
      </w:r>
      <w:r>
        <w:rPr>
          <w:rFonts w:ascii="ArialMT" w:hAnsi="ArialMT" w:cs="ArialMT"/>
          <w:b/>
          <w:bCs/>
          <w:vanish/>
          <w:color w:val="0000FF"/>
          <w:sz w:val="20"/>
          <w:szCs w:val="20"/>
        </w:rPr>
        <w:br/>
        <w:t>**********************************************************************************************************</w:t>
      </w:r>
    </w:p>
    <w:p w14:paraId="428F3C53" w14:textId="77777777" w:rsidR="00120D09" w:rsidRDefault="00120D09">
      <w:pPr>
        <w:widowControl w:val="0"/>
        <w:autoSpaceDE w:val="0"/>
        <w:autoSpaceDN w:val="0"/>
        <w:adjustRightInd w:val="0"/>
        <w:spacing w:after="0" w:line="240" w:lineRule="auto"/>
        <w:rPr>
          <w:rFonts w:ascii="ArialMT" w:hAnsi="ArialMT" w:cs="ArialMT"/>
          <w:vanish/>
          <w:sz w:val="20"/>
          <w:szCs w:val="20"/>
        </w:rPr>
      </w:pPr>
    </w:p>
    <w:p w14:paraId="0C0A19E4"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construction [may] include[s] [any structural framing system meeting the requirements of this section.] [a pre-engineered metal building system.] [steel roof deck on steel joists] [steel roof deck on steel beams] [steel roof deck on light-gage metal framing] [non-composite concrete slabs on form deck on steel joists] [non-composite concrete slabs on form deck on steel beams] [non-composite concrete slabs on form deck on light-gage metal framing], [composite concrete slabs on composite steel deck], [cast-in-place concrete slabs on removable forms], [precast concrete slabs]. </w:t>
      </w:r>
    </w:p>
    <w:p w14:paraId="7A8FFC38"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roof deck must be supported on [cast-in place concrete walls], [pre-cast concrete walls], [concrete masonry walls], [masonry piers], [steel columns and steel beams], [steel columns and joist girders] [concrete </w:t>
      </w:r>
      <w:proofErr w:type="gramStart"/>
      <w:r>
        <w:rPr>
          <w:rFonts w:ascii="ArialMT" w:hAnsi="ArialMT" w:cs="ArialMT"/>
          <w:sz w:val="20"/>
          <w:szCs w:val="20"/>
        </w:rPr>
        <w:t>columns[</w:t>
      </w:r>
      <w:proofErr w:type="gramEnd"/>
      <w:r>
        <w:rPr>
          <w:rFonts w:ascii="ArialMT" w:hAnsi="ArialMT" w:cs="ArialMT"/>
          <w:sz w:val="20"/>
          <w:szCs w:val="20"/>
        </w:rPr>
        <w:t xml:space="preserve"> and concrete beams]], [cold-formed steel stud walls], [and steel beams].]</w:t>
      </w:r>
    </w:p>
    <w:p w14:paraId="00CBD99F" w14:textId="77777777" w:rsidR="00120D09" w:rsidRDefault="00120D09">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120D0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1CE06" w14:textId="77777777" w:rsidR="00522510" w:rsidRDefault="00522510">
      <w:pPr>
        <w:spacing w:after="0" w:line="240" w:lineRule="auto"/>
      </w:pPr>
      <w:r>
        <w:separator/>
      </w:r>
    </w:p>
  </w:endnote>
  <w:endnote w:type="continuationSeparator" w:id="0">
    <w:p w14:paraId="195ACD1B" w14:textId="77777777" w:rsidR="00522510" w:rsidRDefault="00522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32B64" w14:textId="77777777" w:rsidR="00120D09" w:rsidRDefault="00120D09">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B10 -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158EA" w14:textId="77777777" w:rsidR="00522510" w:rsidRDefault="00522510">
      <w:pPr>
        <w:spacing w:after="0" w:line="240" w:lineRule="auto"/>
      </w:pPr>
      <w:r>
        <w:separator/>
      </w:r>
    </w:p>
  </w:footnote>
  <w:footnote w:type="continuationSeparator" w:id="0">
    <w:p w14:paraId="1667EEC9" w14:textId="77777777" w:rsidR="00522510" w:rsidRDefault="00522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D3B1" w14:textId="77777777" w:rsidR="00120D09" w:rsidRDefault="00120D09">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84F"/>
    <w:rsid w:val="00120D09"/>
    <w:rsid w:val="0038184F"/>
    <w:rsid w:val="00522510"/>
    <w:rsid w:val="00F06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14380"/>
  <w14:defaultImageDpi w14:val="0"/>
  <w15:docId w15:val="{DDC57BC3-608A-4FF4-910F-CF4FF6D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2024-06-20T17:44:00Z</dcterms:created>
  <dcterms:modified xsi:type="dcterms:W3CDTF">2024-06-20T17:44:00Z</dcterms:modified>
  <cp:category>Design Build</cp:category>
</cp:coreProperties>
</file>