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59F7E" w14:textId="77777777" w:rsidR="00762533" w:rsidRDefault="00762533">
      <w:pPr>
        <w:widowControl w:val="0"/>
        <w:autoSpaceDE w:val="0"/>
        <w:autoSpaceDN w:val="0"/>
        <w:adjustRightInd w:val="0"/>
        <w:spacing w:after="0" w:line="240" w:lineRule="auto"/>
        <w:rPr>
          <w:rFonts w:ascii="Times New Roman" w:hAnsi="Times New Roman"/>
          <w:sz w:val="24"/>
          <w:szCs w:val="24"/>
        </w:rPr>
      </w:pPr>
    </w:p>
    <w:p w14:paraId="5FF498C3" w14:textId="77777777" w:rsidR="00762533" w:rsidRDefault="00762533">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45955192" w14:textId="77777777" w:rsidR="00762533" w:rsidRDefault="00762533">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D40 FIRE PROTECTION </w:t>
      </w:r>
    </w:p>
    <w:p w14:paraId="0C673AFD" w14:textId="77777777" w:rsidR="00762533" w:rsidRDefault="007625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FIRE PROTECTION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D40-FIRE PROTECTION.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Fire Protection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NAVFAC Design-Build RFP Web Site Uniformat II/ WBS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D40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F4EB36E" w14:textId="77777777" w:rsidR="00762533" w:rsidRDefault="00762533">
      <w:pPr>
        <w:widowControl w:val="0"/>
        <w:autoSpaceDE w:val="0"/>
        <w:autoSpaceDN w:val="0"/>
        <w:adjustRightInd w:val="0"/>
        <w:spacing w:after="0" w:line="240" w:lineRule="auto"/>
        <w:rPr>
          <w:rFonts w:ascii="ArialMT" w:hAnsi="ArialMT" w:cs="ArialMT"/>
          <w:vanish/>
          <w:sz w:val="20"/>
          <w:szCs w:val="20"/>
        </w:rPr>
      </w:pPr>
    </w:p>
    <w:p w14:paraId="394673A7" w14:textId="77777777" w:rsidR="00762533" w:rsidRDefault="007625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FIRE PROTECTION for the project.  Coordinate this section carefully with other portions of the RFP.</w:t>
      </w:r>
      <w:r>
        <w:rPr>
          <w:rFonts w:ascii="ArialMT" w:hAnsi="ArialMT" w:cs="ArialMT"/>
          <w:b/>
          <w:bCs/>
          <w:vanish/>
          <w:color w:val="0000FF"/>
          <w:sz w:val="20"/>
          <w:szCs w:val="20"/>
        </w:rPr>
        <w:br/>
        <w:t>**********************************************************************************************************</w:t>
      </w:r>
    </w:p>
    <w:p w14:paraId="5ECFAEB3" w14:textId="77777777" w:rsidR="00762533" w:rsidRDefault="00762533">
      <w:pPr>
        <w:widowControl w:val="0"/>
        <w:autoSpaceDE w:val="0"/>
        <w:autoSpaceDN w:val="0"/>
        <w:adjustRightInd w:val="0"/>
        <w:spacing w:after="0" w:line="240" w:lineRule="auto"/>
        <w:rPr>
          <w:rFonts w:ascii="ArialMT" w:hAnsi="ArialMT" w:cs="ArialMT"/>
          <w:vanish/>
          <w:sz w:val="20"/>
          <w:szCs w:val="20"/>
        </w:rPr>
      </w:pPr>
    </w:p>
    <w:p w14:paraId="606DEB7B"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D40 for performance requirements of the building elements included in the fire protection systems.</w:t>
      </w:r>
    </w:p>
    <w:p w14:paraId="73EFC172" w14:textId="77777777" w:rsidR="00762533" w:rsidRDefault="007625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w:t>
      </w:r>
      <w:r>
        <w:rPr>
          <w:rFonts w:ascii="ArialMT" w:hAnsi="ArialMT" w:cs="ArialMT"/>
          <w:b/>
          <w:bCs/>
          <w:vanish/>
          <w:color w:val="0000FF"/>
          <w:sz w:val="20"/>
          <w:szCs w:val="20"/>
        </w:rPr>
        <w:br/>
        <w:t>**********************************************************************************************************</w:t>
      </w:r>
    </w:p>
    <w:p w14:paraId="4FDD249B" w14:textId="77777777" w:rsidR="00762533" w:rsidRDefault="00762533">
      <w:pPr>
        <w:widowControl w:val="0"/>
        <w:autoSpaceDE w:val="0"/>
        <w:autoSpaceDN w:val="0"/>
        <w:adjustRightInd w:val="0"/>
        <w:spacing w:after="0" w:line="240" w:lineRule="auto"/>
        <w:rPr>
          <w:rFonts w:ascii="ArialMT" w:hAnsi="ArialMT" w:cs="ArialMT"/>
          <w:vanish/>
          <w:sz w:val="20"/>
          <w:szCs w:val="20"/>
        </w:rPr>
      </w:pPr>
    </w:p>
    <w:p w14:paraId="71D22140"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systemand suppression system capable of notifying building occupants and controlling any fire that may start inside the facility.</w:t>
      </w:r>
    </w:p>
    <w:p w14:paraId="25529760"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working space around all equipment. Provide concrete pads under all equipment. Provide all required fittings, connections and accessories required for a complete and usable system. Install all equipment in accordance with the criteria of PTS section D40 and the manufacturer’s recommendations. Where the word "should" is used in the manufacturer's recommendations, substitute the word "must".</w:t>
      </w:r>
    </w:p>
    <w:p w14:paraId="6C8612EB"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Design Documents, (i.e. Building Code/Life Safety Analysis, plans, specifications, and calculations) developed for Section D40 must be prepared by, or under the supervision of the design/build contractor's Qualified Fire Protection Engineer, the Fire Protection Designer of Record (FPDOR).</w:t>
      </w:r>
    </w:p>
    <w:p w14:paraId="6E90A16D"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Installation drawings, shop drawings or working plans, calculations, other required pre-construction documentation and as-built drawings must be prepared by, or under the direct supervision of a     National Institute for Certification in Engineering Technologies (NICET) engineering technician as specified below.  NICET engineering technicians must hold a current certification as an engineering technician in the field of Fire Protection Engineering Technology with minimum Level III certification in the appropriate subfield.</w:t>
      </w:r>
    </w:p>
    <w:p w14:paraId="3D8DCDB5"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training for the active systems consisting of [two (2)] [three (3)] eight (8)-hour sessions to accommodate [both] [all] shifts of the base fire department and allow for rescheduling for unforeseen fire department responses.</w:t>
      </w:r>
    </w:p>
    <w:p w14:paraId="04195D04" w14:textId="77777777" w:rsidR="00762533" w:rsidRDefault="007625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D4010 FIRE ALARM AND DETECTION SYSTEMS </w:t>
      </w:r>
    </w:p>
    <w:p w14:paraId="5C122823" w14:textId="77777777" w:rsidR="00762533" w:rsidRDefault="007625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facility is defined as "inhabited", as defined in UFC 4-010-01, </w:t>
      </w:r>
      <w:r>
        <w:rPr>
          <w:rFonts w:ascii="ArialMT" w:hAnsi="ArialMT" w:cs="ArialMT"/>
          <w:b/>
          <w:bCs/>
          <w:i/>
          <w:iCs/>
          <w:vanish/>
          <w:color w:val="0000FF"/>
          <w:sz w:val="20"/>
          <w:szCs w:val="20"/>
        </w:rPr>
        <w:t>DoD Minimum Antiterrorism Standards for Buildings</w:t>
      </w:r>
      <w:r>
        <w:rPr>
          <w:rFonts w:ascii="ArialMT" w:hAnsi="ArialMT" w:cs="ArialMT"/>
          <w:b/>
          <w:bCs/>
          <w:vanish/>
          <w:color w:val="0000FF"/>
          <w:sz w:val="20"/>
          <w:szCs w:val="20"/>
        </w:rPr>
        <w:t>, a Mass Notification System is required.</w:t>
      </w:r>
      <w:r>
        <w:rPr>
          <w:rFonts w:ascii="ArialMT" w:hAnsi="ArialMT" w:cs="ArialMT"/>
          <w:b/>
          <w:bCs/>
          <w:vanish/>
          <w:color w:val="0000FF"/>
          <w:sz w:val="20"/>
          <w:szCs w:val="20"/>
        </w:rPr>
        <w:br/>
        <w:t>**********************************************************************************************************</w:t>
      </w:r>
    </w:p>
    <w:p w14:paraId="3F9A9DB5" w14:textId="77777777" w:rsidR="00762533" w:rsidRDefault="00762533">
      <w:pPr>
        <w:widowControl w:val="0"/>
        <w:autoSpaceDE w:val="0"/>
        <w:autoSpaceDN w:val="0"/>
        <w:adjustRightInd w:val="0"/>
        <w:spacing w:after="0" w:line="240" w:lineRule="auto"/>
        <w:rPr>
          <w:rFonts w:ascii="ArialMT" w:hAnsi="ArialMT" w:cs="ArialMT"/>
          <w:vanish/>
          <w:sz w:val="20"/>
          <w:szCs w:val="20"/>
        </w:rPr>
      </w:pPr>
    </w:p>
    <w:p w14:paraId="29A0FE2D"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integrated fire alarm, and mass notification [and public address] systems capable of notifying building occupants inside the facility.  Provide a complete, electrically supervised, addressable intelligent, manual and automatic, annunciated fire alarm and detection system throughout the facility. Provide a voice evacuation type system that also serves as a mass notification system.  Provide integrated systems capable of notifying building occupants by means of tones, strobes, [textural messaging,] prerecorded and live voice announcements.  The fire reporting portion of the system must be compatible with the existing base fire reporting system.</w:t>
      </w:r>
    </w:p>
    <w:p w14:paraId="2043BA86"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 alarm control panel capable of handling a minimum of [500] [  ] individually identified sensors within the main control panel.  Provide Class [A] [B] Notification Appliance Circuits, Class [A] [B] [, Style __] Signaling Line Circuits, and Class [A] [B] Initiation Device Circuits.  [Provide back-up amplifiers for combination fire alarm/mass notification systems.]</w:t>
      </w:r>
    </w:p>
    <w:p w14:paraId="615766AB"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[flush] [semi-flush] [surface mounted] manual pull stations.</w:t>
      </w:r>
    </w:p>
    <w:p w14:paraId="710A8C9A"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a remote annunciator located [____].]</w:t>
      </w:r>
    </w:p>
    <w:p w14:paraId="3CC0F205" w14:textId="77777777" w:rsidR="00762533" w:rsidRDefault="007625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D4020 FIRE SUPPRESSION WATER SUPPLY AND EQUIPMENT </w:t>
      </w:r>
    </w:p>
    <w:p w14:paraId="5111903E" w14:textId="77777777" w:rsidR="00762533" w:rsidRDefault="007625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1290A">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Civil engineer for the location of the water supply piping beyond the 5' building line.</w:t>
      </w:r>
      <w:r>
        <w:rPr>
          <w:rFonts w:ascii="ArialMT" w:hAnsi="ArialMT" w:cs="ArialMT"/>
          <w:b/>
          <w:bCs/>
          <w:vanish/>
          <w:color w:val="0000FF"/>
          <w:sz w:val="20"/>
          <w:szCs w:val="20"/>
        </w:rPr>
        <w:br/>
        <w:t>**********************************************************************************************************</w:t>
      </w:r>
    </w:p>
    <w:p w14:paraId="29D77FFA" w14:textId="77777777" w:rsidR="00762533" w:rsidRDefault="00762533">
      <w:pPr>
        <w:widowControl w:val="0"/>
        <w:autoSpaceDE w:val="0"/>
        <w:autoSpaceDN w:val="0"/>
        <w:adjustRightInd w:val="0"/>
        <w:spacing w:after="0" w:line="240" w:lineRule="auto"/>
        <w:rPr>
          <w:rFonts w:ascii="ArialMT" w:hAnsi="ArialMT" w:cs="ArialMT"/>
          <w:vanish/>
          <w:sz w:val="20"/>
          <w:szCs w:val="20"/>
        </w:rPr>
      </w:pPr>
    </w:p>
    <w:p w14:paraId="4B557169"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Base hydraulic calculations on a static pressure of [    ] psig (gauge) ([_____]kPa) with [_____] gpm  ([    ] L/m) available at a residual pressure of [_____] psig (gauge) ([    ] kPa) at [the junction with the water distribution piping system] [the base of the sprinkler piping riser] [    ].</w:t>
      </w:r>
    </w:p>
    <w:p w14:paraId="27ECAFF3"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 incoming sprinkler service with a [double check backflow preventer][reduced pressure principle backflow preventer].]</w:t>
      </w:r>
    </w:p>
    <w:p w14:paraId="3E26B8D9" w14:textId="77777777" w:rsidR="00762533" w:rsidRDefault="007625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1290A">
        <w:rPr>
          <w:rFonts w:ascii="ArialMT" w:hAnsi="ArialMT" w:cs="ArialMT"/>
          <w:b/>
          <w:bCs/>
          <w:vanish/>
          <w:color w:val="0000FF"/>
          <w:sz w:val="20"/>
          <w:szCs w:val="20"/>
        </w:rPr>
        <w:t xml:space="preserve"> </w:t>
      </w:r>
      <w:r>
        <w:rPr>
          <w:rFonts w:ascii="ArialMT" w:hAnsi="ArialMT" w:cs="ArialMT"/>
          <w:b/>
          <w:bCs/>
          <w:vanish/>
          <w:color w:val="0000FF"/>
          <w:sz w:val="20"/>
          <w:szCs w:val="20"/>
        </w:rPr>
        <w:t>Where fire department access to the building perimeter is restricted a freestanding pedestal fire department connection shall be provided.</w:t>
      </w:r>
      <w:r>
        <w:rPr>
          <w:rFonts w:ascii="ArialMT" w:hAnsi="ArialMT" w:cs="ArialMT"/>
          <w:b/>
          <w:bCs/>
          <w:vanish/>
          <w:color w:val="0000FF"/>
          <w:sz w:val="20"/>
          <w:szCs w:val="20"/>
        </w:rPr>
        <w:br/>
        <w:t>**********************************************************************************************************</w:t>
      </w:r>
    </w:p>
    <w:p w14:paraId="6E8E1FD1" w14:textId="77777777" w:rsidR="00762533" w:rsidRDefault="00762533">
      <w:pPr>
        <w:widowControl w:val="0"/>
        <w:autoSpaceDE w:val="0"/>
        <w:autoSpaceDN w:val="0"/>
        <w:adjustRightInd w:val="0"/>
        <w:spacing w:after="0" w:line="240" w:lineRule="auto"/>
        <w:rPr>
          <w:rFonts w:ascii="ArialMT" w:hAnsi="ArialMT" w:cs="ArialMT"/>
          <w:vanish/>
          <w:sz w:val="20"/>
          <w:szCs w:val="20"/>
        </w:rPr>
      </w:pPr>
    </w:p>
    <w:p w14:paraId="5D677D99"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freestanding pedestal type fire department connection located no closer than 40 ft from the building and accessible by fire apparatus.]</w:t>
      </w:r>
    </w:p>
    <w:p w14:paraId="664A4D57"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split-case centrifugal] [vertical split-case centrifugal] [vertical shaft turbine-type], [diesel][electric] driven fire pump[s].  [The minimum rated capacity must be [___] gpm ([___] Lpm).]]</w:t>
      </w:r>
    </w:p>
    <w:p w14:paraId="4B85FEFC" w14:textId="77777777" w:rsidR="00762533" w:rsidRDefault="007625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D4040 SPRINKLER SYSTEMS </w:t>
      </w:r>
    </w:p>
    <w:p w14:paraId="6E93F777" w14:textId="77777777" w:rsidR="00762533" w:rsidRDefault="007625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41290A">
        <w:rPr>
          <w:rFonts w:ascii="ArialMT" w:hAnsi="ArialMT" w:cs="ArialMT"/>
          <w:b/>
          <w:bCs/>
          <w:vanish/>
          <w:color w:val="0000FF"/>
          <w:sz w:val="20"/>
          <w:szCs w:val="20"/>
        </w:rPr>
        <w:t xml:space="preserve"> </w:t>
      </w:r>
      <w:r>
        <w:rPr>
          <w:rFonts w:ascii="ArialMT" w:hAnsi="ArialMT" w:cs="ArialMT"/>
          <w:b/>
          <w:bCs/>
          <w:vanish/>
          <w:color w:val="0000FF"/>
          <w:sz w:val="20"/>
          <w:szCs w:val="20"/>
        </w:rPr>
        <w:t>Refer to UFC 3-600-01 Fire Protection Engineering, Section "Occupancy Hazard Classification for Determining Automatic Sprinkler Densities and Hose Demands" for required densities and demands for areas including, but not limited to: Mess Areas, Offices, Kitchens and Bakeries.</w:t>
      </w:r>
      <w:r>
        <w:rPr>
          <w:rFonts w:ascii="ArialMT" w:hAnsi="ArialMT" w:cs="ArialMT"/>
          <w:b/>
          <w:bCs/>
          <w:vanish/>
          <w:color w:val="0000FF"/>
          <w:sz w:val="20"/>
          <w:szCs w:val="20"/>
        </w:rPr>
        <w:br/>
        <w:t>**********************************************************************************************************</w:t>
      </w:r>
    </w:p>
    <w:p w14:paraId="3D897BFA" w14:textId="77777777" w:rsidR="00762533" w:rsidRDefault="00762533">
      <w:pPr>
        <w:widowControl w:val="0"/>
        <w:autoSpaceDE w:val="0"/>
        <w:autoSpaceDN w:val="0"/>
        <w:adjustRightInd w:val="0"/>
        <w:spacing w:after="0" w:line="240" w:lineRule="auto"/>
        <w:rPr>
          <w:rFonts w:ascii="ArialMT" w:hAnsi="ArialMT" w:cs="ArialMT"/>
          <w:vanish/>
          <w:sz w:val="20"/>
          <w:szCs w:val="20"/>
        </w:rPr>
      </w:pPr>
    </w:p>
    <w:p w14:paraId="5E660773"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[preaction,] [wet] [and] [dry] [pipe] automatic sprinkler protection to provide complete coverage throughout [____].]</w:t>
      </w:r>
    </w:p>
    <w:p w14:paraId="0B38BA9F"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[light] [ordinary] [extra] hazard [    ] areas the sprinkler rate of application must be [____]gpm/ft</w:t>
      </w:r>
      <w:r>
        <w:rPr>
          <w:rFonts w:ascii="ArialMT" w:hAnsi="ArialMT" w:cs="ArialMT"/>
          <w:sz w:val="20"/>
          <w:szCs w:val="20"/>
          <w:vertAlign w:val="superscript"/>
        </w:rPr>
        <w:t>2</w:t>
      </w:r>
      <w:r>
        <w:rPr>
          <w:rFonts w:ascii="ArialMT" w:hAnsi="ArialMT" w:cs="ArialMT"/>
          <w:sz w:val="20"/>
          <w:szCs w:val="20"/>
        </w:rPr>
        <w:t xml:space="preserve">  ([____]L/min/m</w:t>
      </w:r>
      <w:r>
        <w:rPr>
          <w:rFonts w:ascii="ArialMT" w:hAnsi="ArialMT" w:cs="ArialMT"/>
          <w:sz w:val="20"/>
          <w:szCs w:val="20"/>
          <w:vertAlign w:val="superscript"/>
        </w:rPr>
        <w:t>2</w:t>
      </w:r>
      <w:r>
        <w:rPr>
          <w:rFonts w:ascii="ArialMT" w:hAnsi="ArialMT" w:cs="ArialMT"/>
          <w:sz w:val="20"/>
          <w:szCs w:val="20"/>
        </w:rPr>
        <w:t xml:space="preserve"> ), over an area of [____] ft</w:t>
      </w:r>
      <w:r>
        <w:rPr>
          <w:rFonts w:ascii="ArialMT" w:hAnsi="ArialMT" w:cs="ArialMT"/>
          <w:sz w:val="20"/>
          <w:szCs w:val="20"/>
          <w:vertAlign w:val="superscript"/>
        </w:rPr>
        <w:t>2</w:t>
      </w:r>
      <w:r>
        <w:rPr>
          <w:rFonts w:ascii="ArialMT" w:hAnsi="ArialMT" w:cs="ArialMT"/>
          <w:sz w:val="20"/>
          <w:szCs w:val="20"/>
        </w:rPr>
        <w:t xml:space="preserve">  ([____] m</w:t>
      </w:r>
      <w:r>
        <w:rPr>
          <w:rFonts w:ascii="ArialMT" w:hAnsi="ArialMT" w:cs="ArialMT"/>
          <w:sz w:val="20"/>
          <w:szCs w:val="20"/>
          <w:vertAlign w:val="superscript"/>
        </w:rPr>
        <w:t>2</w:t>
      </w:r>
      <w:r>
        <w:rPr>
          <w:rFonts w:ascii="ArialMT" w:hAnsi="ArialMT" w:cs="ArialMT"/>
          <w:sz w:val="20"/>
          <w:szCs w:val="20"/>
        </w:rPr>
        <w:t xml:space="preserve"> ) with hose stream allowance of [  ] gpm ([  ] L/min).]  </w:t>
      </w:r>
    </w:p>
    <w:p w14:paraId="1A5C1232"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[quick-response] [recessed] [concealed] sprinklers with [ordinary] [    ] temperature rating in areas with finished ceilings.  Provide [white] [chrome] [    ] sprinkler[s] [cover plates] [escutcheon plates] [to match ceiling color].</w:t>
      </w:r>
    </w:p>
    <w:p w14:paraId="5932D6FD"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dry-pendant sprinklers for walk-in freezers and coolers.]</w:t>
      </w:r>
    </w:p>
    <w:p w14:paraId="0E6E850D" w14:textId="77777777" w:rsidR="00762533" w:rsidRDefault="00762533">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D4090 OTHER FIRE PROTECTION SYSTEMS </w:t>
      </w:r>
    </w:p>
    <w:p w14:paraId="40F2EEBB" w14:textId="77777777" w:rsidR="00762533" w:rsidRDefault="00762533">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 wet chemical or water spray hood duct and cooking surface fire extinguishing system may be required by NFPA 96 and the International Mechanical Code. Coordinate this system with kitchen fuel supply shutdown and fire alarm system.</w:t>
      </w:r>
      <w:r>
        <w:rPr>
          <w:rFonts w:ascii="ArialMT" w:hAnsi="ArialMT" w:cs="ArialMT"/>
          <w:b/>
          <w:bCs/>
          <w:vanish/>
          <w:color w:val="0000FF"/>
          <w:sz w:val="20"/>
          <w:szCs w:val="20"/>
        </w:rPr>
        <w:br/>
        <w:t xml:space="preserve">********************************************************************************************************** </w:t>
      </w:r>
    </w:p>
    <w:p w14:paraId="42BD5FD0" w14:textId="77777777" w:rsidR="00762533" w:rsidRDefault="00762533">
      <w:pPr>
        <w:widowControl w:val="0"/>
        <w:autoSpaceDE w:val="0"/>
        <w:autoSpaceDN w:val="0"/>
        <w:adjustRightInd w:val="0"/>
        <w:spacing w:after="0" w:line="240" w:lineRule="auto"/>
        <w:rPr>
          <w:rFonts w:ascii="ArialMT" w:hAnsi="ArialMT" w:cs="ArialMT"/>
          <w:vanish/>
          <w:sz w:val="20"/>
          <w:szCs w:val="20"/>
        </w:rPr>
      </w:pPr>
    </w:p>
    <w:p w14:paraId="76118D45"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pre-engineered wet chemical fire extinguishing system for protection of cooking equipment including exhaust hoods, ducts, and related work.</w:t>
      </w:r>
    </w:p>
    <w:p w14:paraId="1A6580B0" w14:textId="77777777" w:rsidR="00762533" w:rsidRDefault="00762533">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762533">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536E8" w14:textId="77777777" w:rsidR="00F2499A" w:rsidRDefault="00F2499A">
      <w:pPr>
        <w:spacing w:after="0" w:line="240" w:lineRule="auto"/>
      </w:pPr>
      <w:r>
        <w:separator/>
      </w:r>
    </w:p>
  </w:endnote>
  <w:endnote w:type="continuationSeparator" w:id="0">
    <w:p w14:paraId="579F1462" w14:textId="77777777" w:rsidR="00F2499A" w:rsidRDefault="00F24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F8ABE" w14:textId="77777777" w:rsidR="00762533" w:rsidRDefault="00762533">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D40 -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2BF3A4" w14:textId="77777777" w:rsidR="00F2499A" w:rsidRDefault="00F2499A">
      <w:pPr>
        <w:spacing w:after="0" w:line="240" w:lineRule="auto"/>
      </w:pPr>
      <w:r>
        <w:separator/>
      </w:r>
    </w:p>
  </w:footnote>
  <w:footnote w:type="continuationSeparator" w:id="0">
    <w:p w14:paraId="014D41B5" w14:textId="77777777" w:rsidR="00F2499A" w:rsidRDefault="00F249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D317D" w14:textId="77777777" w:rsidR="00762533" w:rsidRDefault="00762533">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90A"/>
    <w:rsid w:val="0028442B"/>
    <w:rsid w:val="0041290A"/>
    <w:rsid w:val="00762533"/>
    <w:rsid w:val="00F24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E0C9C3"/>
  <w14:defaultImageDpi w14:val="0"/>
  <w15:docId w15:val="{EC6D0184-2B22-4071-8C10-FCA99DBCA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1362</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2024-06-18T16:19:00Z</dcterms:created>
  <dcterms:modified xsi:type="dcterms:W3CDTF">2024-06-18T16:19:00Z</dcterms:modified>
  <cp:category>Design Build</cp:category>
</cp:coreProperties>
</file>