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D7879" w14:textId="77777777" w:rsidR="00E62D22" w:rsidRDefault="00E62D22">
      <w:pPr>
        <w:widowControl w:val="0"/>
        <w:autoSpaceDE w:val="0"/>
        <w:autoSpaceDN w:val="0"/>
        <w:adjustRightInd w:val="0"/>
        <w:spacing w:after="0" w:line="240" w:lineRule="auto"/>
        <w:rPr>
          <w:rFonts w:ascii="Times New Roman" w:hAnsi="Times New Roman"/>
          <w:sz w:val="24"/>
          <w:szCs w:val="24"/>
        </w:rPr>
      </w:pPr>
    </w:p>
    <w:p w14:paraId="4813A21B" w14:textId="77777777" w:rsidR="00E62D22" w:rsidRDefault="00E62D22">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343ED215" w14:textId="77777777" w:rsidR="00E62D22" w:rsidRDefault="00E62D22">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C10 INTERIOR CONSTRUCTION </w:t>
      </w:r>
    </w:p>
    <w:p w14:paraId="690E3529" w14:textId="77777777" w:rsidR="00E62D22" w:rsidRDefault="00E62D2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INTERIOR CONSTRUCTION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C10-INTERIOR CONSTRUCTION.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w:t>
      </w:r>
      <w:r w:rsidR="00027E0F">
        <w:rPr>
          <w:rFonts w:ascii="ArialMT" w:hAnsi="ArialMT" w:cs="ArialMT"/>
          <w:b/>
          <w:bCs/>
          <w:vanish/>
          <w:color w:val="0000FF"/>
          <w:sz w:val="20"/>
          <w:szCs w:val="20"/>
        </w:rPr>
        <w:t xml:space="preserve"> </w:t>
      </w:r>
      <w:r>
        <w:rPr>
          <w:rFonts w:ascii="ArialMT" w:hAnsi="ArialMT" w:cs="ArialMT"/>
          <w:b/>
          <w:bCs/>
          <w:vanish/>
          <w:color w:val="0000FF"/>
          <w:sz w:val="20"/>
          <w:szCs w:val="20"/>
        </w:rPr>
        <w:t xml:space="preserve">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C10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611A5550" w14:textId="77777777" w:rsidR="00E62D22" w:rsidRDefault="00E62D22">
      <w:pPr>
        <w:widowControl w:val="0"/>
        <w:autoSpaceDE w:val="0"/>
        <w:autoSpaceDN w:val="0"/>
        <w:adjustRightInd w:val="0"/>
        <w:spacing w:after="0" w:line="240" w:lineRule="auto"/>
        <w:rPr>
          <w:rFonts w:ascii="ArialMT" w:hAnsi="ArialMT" w:cs="ArialMT"/>
          <w:vanish/>
          <w:sz w:val="20"/>
          <w:szCs w:val="20"/>
        </w:rPr>
      </w:pPr>
    </w:p>
    <w:p w14:paraId="4A47BBB9" w14:textId="77777777" w:rsidR="00E62D22" w:rsidRDefault="00E62D2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027E0F">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interior construction component relative to Part 2 UFGS Section 01 33 29, </w:t>
      </w:r>
      <w:r>
        <w:rPr>
          <w:rFonts w:ascii="ArialMT" w:hAnsi="ArialMT" w:cs="ArialMT"/>
          <w:b/>
          <w:bCs/>
          <w:i/>
          <w:iCs/>
          <w:vanish/>
          <w:color w:val="0000FF"/>
          <w:sz w:val="20"/>
          <w:szCs w:val="20"/>
        </w:rPr>
        <w:t>Sustainability Requirements and Reporting</w:t>
      </w:r>
      <w:r w:rsidR="00027E0F">
        <w:rPr>
          <w:rFonts w:ascii="ArialMT" w:hAnsi="ArialMT" w:cs="ArialMT"/>
          <w:b/>
          <w:bCs/>
          <w:i/>
          <w:iCs/>
          <w:vanish/>
          <w:color w:val="0000FF"/>
          <w:sz w:val="20"/>
          <w:szCs w:val="20"/>
        </w:rPr>
        <w:t xml:space="preserve"> </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3CF983FF" w14:textId="77777777" w:rsidR="00E62D22" w:rsidRDefault="00E62D22">
      <w:pPr>
        <w:widowControl w:val="0"/>
        <w:autoSpaceDE w:val="0"/>
        <w:autoSpaceDN w:val="0"/>
        <w:adjustRightInd w:val="0"/>
        <w:spacing w:after="0" w:line="240" w:lineRule="auto"/>
        <w:rPr>
          <w:rFonts w:ascii="ArialMT" w:hAnsi="ArialMT" w:cs="ArialMT"/>
          <w:vanish/>
          <w:sz w:val="20"/>
          <w:szCs w:val="20"/>
        </w:rPr>
      </w:pPr>
    </w:p>
    <w:p w14:paraId="4B4994AB" w14:textId="77777777" w:rsidR="00E62D22" w:rsidRDefault="00E62D2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based on the project specific information received from the User.</w:t>
      </w:r>
      <w:r>
        <w:rPr>
          <w:rFonts w:ascii="ArialMT" w:hAnsi="ArialMT" w:cs="ArialMT"/>
          <w:b/>
          <w:bCs/>
          <w:vanish/>
          <w:color w:val="0000FF"/>
          <w:sz w:val="20"/>
          <w:szCs w:val="20"/>
        </w:rPr>
        <w:br/>
        <w:t>**********************************************************************************************************</w:t>
      </w:r>
    </w:p>
    <w:p w14:paraId="60D94574" w14:textId="77777777" w:rsidR="00E62D22" w:rsidRDefault="00E62D22">
      <w:pPr>
        <w:widowControl w:val="0"/>
        <w:autoSpaceDE w:val="0"/>
        <w:autoSpaceDN w:val="0"/>
        <w:adjustRightInd w:val="0"/>
        <w:spacing w:after="0" w:line="240" w:lineRule="auto"/>
        <w:rPr>
          <w:rFonts w:ascii="ArialMT" w:hAnsi="ArialMT" w:cs="ArialMT"/>
          <w:vanish/>
          <w:sz w:val="20"/>
          <w:szCs w:val="20"/>
        </w:rPr>
      </w:pPr>
    </w:p>
    <w:p w14:paraId="0A4A4B1C"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Interior construction includes interior partitions, interior doors, and fittings.</w:t>
      </w:r>
    </w:p>
    <w:p w14:paraId="5F302E16" w14:textId="77777777" w:rsidR="00E62D22" w:rsidRDefault="00E62D2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is a general paragraph, provide detailed information under Chapter 2, "Project Objectives" or Chapter 5, "Room Requirements."</w:t>
      </w:r>
      <w:r>
        <w:rPr>
          <w:rFonts w:ascii="ArialMT" w:hAnsi="ArialMT" w:cs="ArialMT"/>
          <w:b/>
          <w:bCs/>
          <w:vanish/>
          <w:color w:val="0000FF"/>
          <w:sz w:val="20"/>
          <w:szCs w:val="20"/>
        </w:rPr>
        <w:br/>
        <w:t>**********************************************************************************************************</w:t>
      </w:r>
    </w:p>
    <w:p w14:paraId="5664F5AE" w14:textId="77777777" w:rsidR="00E62D22" w:rsidRDefault="00E62D22">
      <w:pPr>
        <w:widowControl w:val="0"/>
        <w:autoSpaceDE w:val="0"/>
        <w:autoSpaceDN w:val="0"/>
        <w:adjustRightInd w:val="0"/>
        <w:spacing w:after="0" w:line="240" w:lineRule="auto"/>
        <w:rPr>
          <w:rFonts w:ascii="ArialMT" w:hAnsi="ArialMT" w:cs="ArialMT"/>
          <w:vanish/>
          <w:sz w:val="20"/>
          <w:szCs w:val="20"/>
        </w:rPr>
      </w:pPr>
    </w:p>
    <w:p w14:paraId="7A31FF6E"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durable construction appropriate for the building function. Acoustic properties of materials, as well as durability, must be considered during material selection.</w:t>
      </w:r>
    </w:p>
    <w:p w14:paraId="6B211C63"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Areas of the Project subject to abuse require that "impact resistant" systems be provided. See "Room Requirements" for specific requirements on "Partitions", "Interior Doors", and "Fittings".</w:t>
      </w:r>
    </w:p>
    <w:p w14:paraId="704B04DD"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 PARTITIONS </w:t>
      </w:r>
    </w:p>
    <w:p w14:paraId="090678B7" w14:textId="77777777" w:rsidR="00E62D22" w:rsidRDefault="00E62D2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partitions of the facility.  The first two sentences would be applicable to a barracks, or industrial facility, where extreme durability is required. **********************************************************************************************************</w:t>
      </w:r>
    </w:p>
    <w:p w14:paraId="5851C3A5" w14:textId="77777777" w:rsidR="00E62D22" w:rsidRDefault="00E62D22">
      <w:pPr>
        <w:widowControl w:val="0"/>
        <w:autoSpaceDE w:val="0"/>
        <w:autoSpaceDN w:val="0"/>
        <w:adjustRightInd w:val="0"/>
        <w:spacing w:after="0" w:line="240" w:lineRule="auto"/>
        <w:rPr>
          <w:rFonts w:ascii="ArialMT" w:hAnsi="ArialMT" w:cs="ArialMT"/>
          <w:vanish/>
          <w:sz w:val="20"/>
          <w:szCs w:val="20"/>
        </w:rPr>
      </w:pPr>
    </w:p>
    <w:p w14:paraId="53CB6F80"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partition requirements for individual rooms.  Where rooms with different partition requirements adjoin one another, provide a combined wall type that meets the security and durability as well as finish requirements of both spaces.]</w:t>
      </w:r>
    </w:p>
    <w:p w14:paraId="3E81642E"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concrete masonry.]</w:t>
      </w:r>
    </w:p>
    <w:p w14:paraId="04ED1B05"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cast-in-place concrete.]</w:t>
      </w:r>
    </w:p>
    <w:p w14:paraId="17324E49"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constructed of metal studs with gypsum board on each side.]</w:t>
      </w:r>
    </w:p>
    <w:p w14:paraId="7FF1F439"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partitions must be either concrete masonry or metal studs with gypsum board each side.]</w:t>
      </w:r>
    </w:p>
    <w:p w14:paraId="00332745"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[Concrete mixture must provide an average compressive strength of [3000 PSI (20,680 kPa)] [_____] and meet or exceed American Concrete Institute (ACI) 301/301M.]</w:t>
      </w:r>
    </w:p>
    <w:p w14:paraId="45763F95"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p>
    <w:p w14:paraId="647215D6"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C101001 FIXED PARTITIONS </w:t>
      </w:r>
    </w:p>
    <w:p w14:paraId="07BCB1C0"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fixed interior partitions that extend from finish floor to underside of structure above, except where floor-to-ceiling demountable or retractable partitions are specifically required by the "Room Requirements." Sound-rated partition assemblies must have a minimum Sound Transmission Coefficient (STC) of [36] [42] [__] in accordance with American Society for Testing and Materials (ASTM) E 90 or ASTM E 413 for frequency data.  </w:t>
      </w:r>
    </w:p>
    <w:p w14:paraId="6CFBC1A7"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[Glass masonry units must transmit [75] [___] percent light.]</w:t>
      </w:r>
    </w:p>
    <w:p w14:paraId="114118A2"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C101003 RETRACTABLE PARTITIONS </w:t>
      </w:r>
    </w:p>
    <w:p w14:paraId="095AC729"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retractable partitions to include [operable panel partitions] [and] [accordion folding partitions].  Sound-rated partition assemblies must have a minimum Sound Transmission Coefficient (STC) of [36] [42] [__] in accordance with ASTM E 90 or ASTM E 413 for frequency data.] Coordinate finishes with Section C30 Interior Finishes.</w:t>
      </w:r>
    </w:p>
    <w:p w14:paraId="7A972E3B"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C101004 INTERIOR GUARDRAILS AND SCREENS </w:t>
      </w:r>
    </w:p>
    <w:p w14:paraId="14D5926F"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balustrades where required by code.  Provide screens where required to prohibit view of a particular area. </w:t>
      </w:r>
    </w:p>
    <w:p w14:paraId="605F6FAF"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C101005 INTERIOR WINDOWS </w:t>
      </w:r>
    </w:p>
    <w:p w14:paraId="484C71BA"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interior windows of [aluminum] [wood] [plastic] [hollow metal] [bullet resistant metal], [fixed][or][operable].  Provide each window as a complete factory-assembled unit with glass factory or field installed.</w:t>
      </w:r>
    </w:p>
    <w:p w14:paraId="37B3CEA7"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[Bullet-resistant windows must meet UL Classification [Rating Level [__].]</w:t>
      </w:r>
    </w:p>
    <w:p w14:paraId="080BAD98"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C101006 GLAZED PARTITIONS &amp; STOREFRONTS </w:t>
      </w:r>
    </w:p>
    <w:p w14:paraId="430F5A4A"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glazed storefront system.] </w:t>
      </w:r>
    </w:p>
    <w:p w14:paraId="3F0799F5"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C101007 INTERIOR GLAZING </w:t>
      </w:r>
    </w:p>
    <w:p w14:paraId="21AA1403"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clear glass, [wire glass,] [patterned glass,] [laminated glass,] [bullet resistant glass,] [tempered glass,][ and ] [plastic glazing] interior glazing.</w:t>
      </w:r>
    </w:p>
    <w:p w14:paraId="14CE7FEC"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 INTERIOR DOORS </w:t>
      </w:r>
    </w:p>
    <w:p w14:paraId="510E497D" w14:textId="77777777" w:rsidR="00E62D22" w:rsidRDefault="00E62D2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one of the following sentences, or create your own, to describe the interior doors of the facility.  The first sentence applies to industrial facilities, where extreme durability is required.  The second sentence applies to most other facilities.  The third sentence applies to housing.  Use the fourth sentence if the "Room Requirements" are very detailed as to the door requirements.</w:t>
      </w:r>
      <w:r>
        <w:rPr>
          <w:rFonts w:ascii="ArialMT" w:hAnsi="ArialMT" w:cs="ArialMT"/>
          <w:b/>
          <w:bCs/>
          <w:vanish/>
          <w:color w:val="0000FF"/>
          <w:sz w:val="20"/>
          <w:szCs w:val="20"/>
        </w:rPr>
        <w:br/>
        <w:t>**********************************************************************************************************</w:t>
      </w:r>
    </w:p>
    <w:p w14:paraId="2C262890" w14:textId="77777777" w:rsidR="00E62D22" w:rsidRDefault="00E62D22">
      <w:pPr>
        <w:widowControl w:val="0"/>
        <w:autoSpaceDE w:val="0"/>
        <w:autoSpaceDN w:val="0"/>
        <w:adjustRightInd w:val="0"/>
        <w:spacing w:after="0" w:line="240" w:lineRule="auto"/>
        <w:rPr>
          <w:rFonts w:ascii="ArialMT" w:hAnsi="ArialMT" w:cs="ArialMT"/>
          <w:vanish/>
          <w:sz w:val="20"/>
          <w:szCs w:val="20"/>
        </w:rPr>
      </w:pPr>
    </w:p>
    <w:p w14:paraId="4EEEE238"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C102001 STANDARD INTERIOR DOORS </w:t>
      </w:r>
    </w:p>
    <w:p w14:paraId="3D696A3E"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3 Section 5.0, Room Requirements for door requirements for individual rooms.  Where rooms with different door requirements are connected by a door, provide a door type that meets the security and durability as well as finish requirements of both spaces.]</w:t>
      </w:r>
    </w:p>
    <w:p w14:paraId="101D9595"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[flush][stile and rail paneled][to match the appearance of the existing doors _______.]</w:t>
      </w:r>
    </w:p>
    <w:p w14:paraId="5A002C6D"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and frames must be hollow metal.]</w:t>
      </w:r>
    </w:p>
    <w:p w14:paraId="53B52D62"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wood[, except where hollow metal doors are required to meet fire rating]. All interior door frames must be hollow metal.]</w:t>
      </w:r>
    </w:p>
    <w:p w14:paraId="689AF5FF"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[All interior doors must be wood or hollow metal in hollow metal frames.]</w:t>
      </w:r>
    </w:p>
    <w:p w14:paraId="1BDC18F9"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[Stile and rail wood doors must be Window and Door Manufacturers Association (WDMA) I.S.6A-01, [premium] custom grade, [extra] heavy duty.]</w:t>
      </w:r>
    </w:p>
    <w:p w14:paraId="65B6BA0F"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[Flush wood doors must be WDMA I.S.1A-04, [premium] custom grade, [extra] heavy duty.] [Flush wood doors must be WDMA I.S.-97 [PC-5 5-ply particleboard core][SCLC-5 5-ply structural composite lumber core].</w:t>
      </w:r>
    </w:p>
    <w:p w14:paraId="2E0CB4BB"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[Building standard doors must comply with WDMA I.S.1A Premium Grade. Doors adjacent to paneling or millwork must comply with corresponding Architectural Woodwork Institute (AWI) millwork grade.]</w:t>
      </w:r>
    </w:p>
    <w:p w14:paraId="387E3743" w14:textId="77777777" w:rsidR="00E62D22" w:rsidRDefault="00E62D2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veneers must be hard- or softwood veneers cut for the best presentation for natural finishing of doors.  Only use random match with opaque painted doors.</w:t>
      </w:r>
      <w:r>
        <w:rPr>
          <w:rFonts w:ascii="ArialMT" w:hAnsi="ArialMT" w:cs="ArialMT"/>
          <w:b/>
          <w:bCs/>
          <w:vanish/>
          <w:color w:val="0000FF"/>
          <w:sz w:val="20"/>
          <w:szCs w:val="20"/>
        </w:rPr>
        <w:br/>
        <w:t>**********************************************************************************************************</w:t>
      </w:r>
    </w:p>
    <w:p w14:paraId="5D1ACA33" w14:textId="77777777" w:rsidR="00E62D22" w:rsidRDefault="00E62D22">
      <w:pPr>
        <w:widowControl w:val="0"/>
        <w:autoSpaceDE w:val="0"/>
        <w:autoSpaceDN w:val="0"/>
        <w:adjustRightInd w:val="0"/>
        <w:spacing w:after="0" w:line="240" w:lineRule="auto"/>
        <w:rPr>
          <w:rFonts w:ascii="ArialMT" w:hAnsi="ArialMT" w:cs="ArialMT"/>
          <w:vanish/>
          <w:sz w:val="20"/>
          <w:szCs w:val="20"/>
        </w:rPr>
      </w:pPr>
    </w:p>
    <w:p w14:paraId="67CBDD98"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[Veneer for flush doors must be [species] in [veneer match].]</w:t>
      </w:r>
    </w:p>
    <w:p w14:paraId="1300EC9C" w14:textId="77777777" w:rsidR="00E62D22" w:rsidRDefault="00E62D2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Wood Door Factory Finish: High quality - Conversion varnish alkyd urea; highest quality - catalyzed polyurethane, or acrylated uv curable epoxy.  Field finish must be as shown in PTS C30.</w:t>
      </w:r>
      <w:r>
        <w:rPr>
          <w:rFonts w:ascii="ArialMT" w:hAnsi="ArialMT" w:cs="ArialMT"/>
          <w:b/>
          <w:bCs/>
          <w:vanish/>
          <w:color w:val="0000FF"/>
          <w:sz w:val="20"/>
          <w:szCs w:val="20"/>
        </w:rPr>
        <w:br/>
        <w:t>**********************************************************************************************************</w:t>
      </w:r>
    </w:p>
    <w:p w14:paraId="2581CEBA" w14:textId="77777777" w:rsidR="00E62D22" w:rsidRDefault="00E62D22">
      <w:pPr>
        <w:widowControl w:val="0"/>
        <w:autoSpaceDE w:val="0"/>
        <w:autoSpaceDN w:val="0"/>
        <w:adjustRightInd w:val="0"/>
        <w:spacing w:after="0" w:line="240" w:lineRule="auto"/>
        <w:rPr>
          <w:rFonts w:ascii="ArialMT" w:hAnsi="ArialMT" w:cs="ArialMT"/>
          <w:vanish/>
          <w:sz w:val="20"/>
          <w:szCs w:val="20"/>
        </w:rPr>
      </w:pPr>
    </w:p>
    <w:p w14:paraId="7FE475EE"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Doors must have [Factory Finish of AWI Quality Standards Section 1500, specification for </w:t>
      </w:r>
      <w:r>
        <w:rPr>
          <w:rFonts w:ascii="ArialMT" w:hAnsi="ArialMT" w:cs="ArialMT"/>
          <w:sz w:val="20"/>
          <w:szCs w:val="20"/>
        </w:rPr>
        <w:lastRenderedPageBreak/>
        <w:t>[Conversion varnish alkyd urea] [catalyzed polyurethane] [or] [acrylated uv curable epoxy] [field finish].</w:t>
      </w:r>
    </w:p>
    <w:p w14:paraId="7A8D2CC9" w14:textId="77777777" w:rsidR="00E62D22" w:rsidRDefault="00E62D2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Fill in the necessary door assembly STC rating below.  Indicate on the RFP Part 5, Room Requirements where the following sound control doors are located.</w:t>
      </w:r>
      <w:r>
        <w:rPr>
          <w:rFonts w:ascii="ArialMT" w:hAnsi="ArialMT" w:cs="ArialMT"/>
          <w:b/>
          <w:bCs/>
          <w:vanish/>
          <w:color w:val="0000FF"/>
          <w:sz w:val="20"/>
          <w:szCs w:val="20"/>
        </w:rPr>
        <w:br/>
      </w:r>
      <w:r>
        <w:rPr>
          <w:rFonts w:ascii="ArialMT" w:hAnsi="ArialMT" w:cs="ArialMT"/>
          <w:b/>
          <w:bCs/>
          <w:vanish/>
          <w:color w:val="0000FF"/>
          <w:sz w:val="20"/>
          <w:szCs w:val="20"/>
        </w:rPr>
        <w:br/>
        <w:t>Choose the bracketed paragraph below for doors that need sound control but do not need to be sound rated.</w:t>
      </w:r>
      <w:r>
        <w:rPr>
          <w:rFonts w:ascii="ArialMT" w:hAnsi="ArialMT" w:cs="ArialMT"/>
          <w:b/>
          <w:bCs/>
          <w:vanish/>
          <w:color w:val="0000FF"/>
          <w:sz w:val="20"/>
          <w:szCs w:val="20"/>
        </w:rPr>
        <w:br/>
        <w:t>**********************************************************************************************************</w:t>
      </w:r>
    </w:p>
    <w:p w14:paraId="14FC08A5" w14:textId="77777777" w:rsidR="00E62D22" w:rsidRDefault="00E62D22">
      <w:pPr>
        <w:widowControl w:val="0"/>
        <w:autoSpaceDE w:val="0"/>
        <w:autoSpaceDN w:val="0"/>
        <w:adjustRightInd w:val="0"/>
        <w:spacing w:after="0" w:line="240" w:lineRule="auto"/>
        <w:rPr>
          <w:rFonts w:ascii="ArialMT" w:hAnsi="ArialMT" w:cs="ArialMT"/>
          <w:vanish/>
          <w:sz w:val="20"/>
          <w:szCs w:val="20"/>
        </w:rPr>
      </w:pPr>
    </w:p>
    <w:p w14:paraId="23E44B87"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[____] STC sound rated door and standard hollow metal door frame with continuous sound/ weather seals around the door to create a sound control door.  Provide sound/ weather seals at the top and both sides that are integral with the door frame and drop down door bottom sound/ weather seals must rest on a metal threshold.  After installation, test the doors with a flashlight to determine if any gaps in the sound seals allow light to be viewed on the opposite side of the door.]</w:t>
      </w:r>
    </w:p>
    <w:p w14:paraId="08324C9E"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C102002 GLAZED INTERIOR DOORS </w:t>
      </w:r>
    </w:p>
    <w:p w14:paraId="0CB20352"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vision glazing in doors where it is required by the “Room Requirements” portion of this RFP, or it is deemed advantageous to be able to see through the door, either for safety of pedestrian traffic, or other functional reason. </w:t>
      </w:r>
    </w:p>
    <w:p w14:paraId="243623ED"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C102003 FIRE DOORS </w:t>
      </w:r>
    </w:p>
    <w:p w14:paraId="4C0D0B58"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fire doors.] </w:t>
      </w:r>
    </w:p>
    <w:p w14:paraId="2B791D6A"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C102004 SLIDING AND FOLDING DOORS </w:t>
      </w:r>
    </w:p>
    <w:p w14:paraId="606A3B4E" w14:textId="77777777" w:rsidR="00E62D22" w:rsidRDefault="00E62D22">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Confirm the acceptable type of closet door with the activity.</w:t>
      </w:r>
      <w:r>
        <w:rPr>
          <w:rFonts w:ascii="ArialMT" w:hAnsi="ArialMT" w:cs="ArialMT"/>
          <w:b/>
          <w:bCs/>
          <w:vanish/>
          <w:color w:val="0000FF"/>
          <w:sz w:val="20"/>
          <w:szCs w:val="20"/>
        </w:rPr>
        <w:br/>
        <w:t>**********************************************************************************************************</w:t>
      </w:r>
    </w:p>
    <w:p w14:paraId="66720A55" w14:textId="77777777" w:rsidR="00E62D22" w:rsidRDefault="00E62D22">
      <w:pPr>
        <w:widowControl w:val="0"/>
        <w:autoSpaceDE w:val="0"/>
        <w:autoSpaceDN w:val="0"/>
        <w:adjustRightInd w:val="0"/>
        <w:spacing w:after="0" w:line="240" w:lineRule="auto"/>
        <w:rPr>
          <w:rFonts w:ascii="ArialMT" w:hAnsi="ArialMT" w:cs="ArialMT"/>
          <w:vanish/>
          <w:sz w:val="20"/>
          <w:szCs w:val="20"/>
        </w:rPr>
      </w:pPr>
    </w:p>
    <w:p w14:paraId="40034767"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paneled louvered doors of [premium] [custom] grade, conforming to WDMA I.S.6A-01, [premium] [custom] grade, heavy duty.]</w:t>
      </w:r>
    </w:p>
    <w:p w14:paraId="58D7232B"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[sliding] [bi-folding] closet doors].</w:t>
      </w:r>
    </w:p>
    <w:p w14:paraId="506CFFE9"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C102005 INTERIOR OVERHEAD DOORS </w:t>
      </w:r>
    </w:p>
    <w:p w14:paraId="00A27EF1"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overhead doors.] </w:t>
      </w:r>
    </w:p>
    <w:p w14:paraId="74EC893D"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C102006 INTERIOR GATES </w:t>
      </w:r>
    </w:p>
    <w:p w14:paraId="3159D103"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interior gates.] </w:t>
      </w:r>
    </w:p>
    <w:p w14:paraId="5DB43C06"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C102007 INTERIOR DOOR HARDWARE </w:t>
      </w:r>
    </w:p>
    <w:p w14:paraId="666FAD82"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special door hardware, such as [combination locks] [card key system] at [_________].</w:t>
      </w:r>
    </w:p>
    <w:p w14:paraId="656053AD"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card key type access units for specialized entries.  Provide lithium battery powered, magnetic stripe keycard locksets that are [American National Standards Institute/Builders Hardware Manufacturers Association (ANSI/BHMA) A156.13, Series 1000, Grade 1, mortise] [American National Standards Institute/Builders Hardware Manufacturers Association (ANSI/BHMA) A156.2, Series 4000, Grade 1, cylindrical locks, tamper resistant, Underwriters Laboratories (UL) listed with 1 inch (25 mm) throw deadbolt, 3/4-inch (19 mm ) throw latch bolt, auxiliary dead-locking latch, and 2-3/4 inch (68.75 mm) backset.]]  </w:t>
      </w:r>
    </w:p>
    <w:p w14:paraId="3B7712ED"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 [Provide lock cores compatible with the BEST system.]</w:t>
      </w:r>
    </w:p>
    <w:p w14:paraId="621DEA55"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[chrome-plated brass or bronze, or stainless steel] [brass or bronze] door hardware finish.</w:t>
      </w:r>
    </w:p>
    <w:p w14:paraId="30B3AFB9"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C102090 OTHER INTERIOR SPECIALTY DOORS </w:t>
      </w:r>
    </w:p>
    <w:p w14:paraId="786914CF"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[___] interior specialty doors.] </w:t>
      </w:r>
    </w:p>
    <w:p w14:paraId="725049C6"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C102091 OTHER INTERIOR PERSONNEL DOORS </w:t>
      </w:r>
    </w:p>
    <w:p w14:paraId="0D2B2572"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[___] interior personnel doors.] </w:t>
      </w:r>
    </w:p>
    <w:p w14:paraId="4B484B46"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 SPECIALTIES </w:t>
      </w:r>
    </w:p>
    <w:p w14:paraId="2F7C937F"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C103001 COMPARTMENTS, CUBICLES, &amp; TOILET PARTITIONS </w:t>
      </w:r>
    </w:p>
    <w:p w14:paraId="59334B86"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[stainless steel] [plastic laminate] [solid plastic] [phenolic core] [or metal with enamel finish] toilet partitions in all toilet rooms with more than one water closet or urinal.</w:t>
      </w:r>
    </w:p>
    <w:p w14:paraId="1FE52C19"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C103002 TOILET AND BATH ACCESSORIES </w:t>
      </w:r>
    </w:p>
    <w:p w14:paraId="35D97B72"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toilet and bath accessories.] </w:t>
      </w:r>
    </w:p>
    <w:p w14:paraId="73619F60"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C103003 MARKER BOARDS AND TACK BOARDS </w:t>
      </w:r>
    </w:p>
    <w:p w14:paraId="032C1359"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marker boards and tack boards as indicated in Part 3, Chapter 5 "Room Requirements" portion of this RFP.  Marker boards and tack boards are funded as part of the construction contract.</w:t>
      </w:r>
    </w:p>
    <w:p w14:paraId="4CEEFF58"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C103004 IDENTIFYING DEVICES </w:t>
      </w:r>
    </w:p>
    <w:p w14:paraId="07C6ADCA"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Incorporate all necessary interior signage as part of the architectural drawings.  Interior signage is not collateral equipment. Interior signage shall demonstrate complete coordination with the facility design, Structural Interior Design (SID) and FF&amp;E submittals.  Provide interior directional signage as required for facility wayfinding.  Provide an identifying device at each interior door.  Also provide signage to identify serving stations.  Signs must meet Architectural Barriers Act (ABA) Standards requirements.  Refer to Unified Facilities Criteria (UFC) 3-120-01, </w:t>
      </w:r>
      <w:r>
        <w:rPr>
          <w:rFonts w:ascii="ArialMT" w:hAnsi="ArialMT" w:cs="ArialMT"/>
          <w:i/>
          <w:iCs/>
          <w:sz w:val="20"/>
          <w:szCs w:val="20"/>
        </w:rPr>
        <w:t>Design: Sign Standards</w:t>
      </w:r>
      <w:r>
        <w:rPr>
          <w:rFonts w:ascii="ArialMT" w:hAnsi="ArialMT" w:cs="ArialMT"/>
          <w:sz w:val="20"/>
          <w:szCs w:val="20"/>
        </w:rPr>
        <w:t>, for more information.</w:t>
      </w:r>
    </w:p>
    <w:p w14:paraId="6C05C831"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C103005 LOCKERS </w:t>
      </w:r>
    </w:p>
    <w:p w14:paraId="34DDE747"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[wire] [metal construction and enamel finish] [high density polyethylene/solid plastic] [or plastic laminate] lockers [with special bases of [____].  Lockers are funded as part of the construction contract.</w:t>
      </w:r>
    </w:p>
    <w:p w14:paraId="3FFE62CA"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C103006 SHELVING </w:t>
      </w:r>
    </w:p>
    <w:p w14:paraId="1D20AA9D"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[steel utility] [plastic laminate clad] shelving.] Built-in fixed shelving is funded as part of the construction contract.</w:t>
      </w:r>
    </w:p>
    <w:p w14:paraId="093E0A9A"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C103007 FIRE EXTINGUISHER CABINETS </w:t>
      </w:r>
    </w:p>
    <w:p w14:paraId="2C2966F3"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 extinguisher cabinets.  Cabinet must be semi-recessed in new construction and surface-mounted in new mechanical/electrical spaces and existing wall construction.  Coordinate cabinets with interior finishes.]</w:t>
      </w:r>
    </w:p>
    <w:p w14:paraId="4B5F4A2C"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C103008 COUNTERS </w:t>
      </w:r>
    </w:p>
    <w:p w14:paraId="21AD6848"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[solid acrylic] [plastic laminate] [wood] [stone] [stainless steel] [or tile] counter tops and back splashes. </w:t>
      </w:r>
    </w:p>
    <w:p w14:paraId="14865405"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C103009 CABINETS </w:t>
      </w:r>
    </w:p>
    <w:p w14:paraId="005210B2"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cabinetry and millwork items with associated accessories.  Cabinetry must be Architectural Woodwork Institute (AWI) [premium] [custom] grade and have concealed hinges with adjustable standards for shelves.  All exposed surfaces must be [covered with high pressure plastic laminate clad] or [hardwood veneer with exposed edges of solid hardwood].</w:t>
      </w:r>
    </w:p>
    <w:p w14:paraId="67573E13"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specific cabinetry and storage as noted in Part 3, Chapter 5 Room Requirements.</w:t>
      </w:r>
    </w:p>
    <w:p w14:paraId="18F54EB3"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C103011 CLOSETS </w:t>
      </w:r>
    </w:p>
    <w:p w14:paraId="15D8EB31"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[premanufactured millwork closets] [prefabricated coat closets] (for schools and dormitories). </w:t>
      </w:r>
    </w:p>
    <w:p w14:paraId="3DC37930"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C103012 FIRESTOPPING PENETRATIONS </w:t>
      </w:r>
    </w:p>
    <w:p w14:paraId="0F0CFDBB"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all through-penetrations, membrane penetrations, and joints in all fire resistance rated barriers.  Provide firestopped perimeter joints at intersection of the horizontal fire resistance rated floor assembly and exterior wall assemblies</w:t>
      </w:r>
    </w:p>
    <w:p w14:paraId="006EB9DE"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C103013 SPRAYED FIRE-RESISTIVE MATERIALS </w:t>
      </w:r>
    </w:p>
    <w:p w14:paraId="32DD1F57"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medium-density or high-density cementitious sprayed fire-resistive materials, or intumescent thin-film coating, to the building's structural framing components as required by Building Code to prevent structural failure.]</w:t>
      </w:r>
    </w:p>
    <w:p w14:paraId="68080E18"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C103014 ENTRANCE FLOOR GRILLES AND MATS </w:t>
      </w:r>
    </w:p>
    <w:p w14:paraId="18118A9F"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[recessed] [surface] [roll up] [loose lay] floor mats at main building entrances.  Provide [recessed] [surface] [roll up] [loose lay] floor mats at [all] [other] building entrances.</w:t>
      </w:r>
    </w:p>
    <w:p w14:paraId="73FFB419"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entrance mats with [carpet] [rubber] [vinyl] [recycled tire] surface treads.</w:t>
      </w:r>
    </w:p>
    <w:p w14:paraId="33AD2815"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C103015 ORNAMENTAL METAL WORK </w:t>
      </w:r>
    </w:p>
    <w:p w14:paraId="14E770FE"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ornamental [metalwork][stair handrails.]</w:t>
      </w:r>
    </w:p>
    <w:p w14:paraId="0DE67F11" w14:textId="77777777" w:rsidR="00E62D22" w:rsidRDefault="00E62D22">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C103090 OTHER INTERIOR SPECIALTIES </w:t>
      </w:r>
    </w:p>
    <w:p w14:paraId="5EA56AE4"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or ceiling mounted] [above ceiling mounted] motorized projection screen.</w:t>
      </w:r>
    </w:p>
    <w:p w14:paraId="0B02A41E"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pull down or manual projection screens.]</w:t>
      </w:r>
    </w:p>
    <w:p w14:paraId="7F5ECCF7"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ceiling mount for computer projector.  Coordinate location with Audio/Visual equipment package.</w:t>
      </w:r>
    </w:p>
    <w:p w14:paraId="72EA172A" w14:textId="77777777" w:rsidR="00E62D22" w:rsidRDefault="00E62D22">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E62D22">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53549" w14:textId="77777777" w:rsidR="00583565" w:rsidRDefault="00583565">
      <w:pPr>
        <w:spacing w:after="0" w:line="240" w:lineRule="auto"/>
      </w:pPr>
      <w:r>
        <w:separator/>
      </w:r>
    </w:p>
  </w:endnote>
  <w:endnote w:type="continuationSeparator" w:id="0">
    <w:p w14:paraId="0756284E" w14:textId="77777777" w:rsidR="00583565" w:rsidRDefault="00583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DEE2C" w14:textId="77777777" w:rsidR="00E62D22" w:rsidRDefault="00E62D22">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C10 -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3BC55" w14:textId="77777777" w:rsidR="00583565" w:rsidRDefault="00583565">
      <w:pPr>
        <w:spacing w:after="0" w:line="240" w:lineRule="auto"/>
      </w:pPr>
      <w:r>
        <w:separator/>
      </w:r>
    </w:p>
  </w:footnote>
  <w:footnote w:type="continuationSeparator" w:id="0">
    <w:p w14:paraId="67429F9F" w14:textId="77777777" w:rsidR="00583565" w:rsidRDefault="005835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05E3F" w14:textId="77777777" w:rsidR="00E62D22" w:rsidRDefault="00E62D22">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Facility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E0F"/>
    <w:rsid w:val="00027E0F"/>
    <w:rsid w:val="00583565"/>
    <w:rsid w:val="005958DC"/>
    <w:rsid w:val="00E62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F2C68E"/>
  <w14:defaultImageDpi w14:val="0"/>
  <w15:docId w15:val="{E49A8338-81F4-40F4-A18A-B6F40DD94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2394</Words>
  <Characters>13652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2024-06-17T21:31:00Z</dcterms:created>
  <dcterms:modified xsi:type="dcterms:W3CDTF">2024-06-17T21:31:00Z</dcterms:modified>
  <cp:category>Design Build</cp:category>
</cp:coreProperties>
</file>