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EB68C" w14:textId="77777777" w:rsidR="00F807BD" w:rsidRDefault="00F807BD">
      <w:pPr>
        <w:widowControl w:val="0"/>
        <w:autoSpaceDE w:val="0"/>
        <w:autoSpaceDN w:val="0"/>
        <w:adjustRightInd w:val="0"/>
        <w:spacing w:after="0" w:line="240" w:lineRule="auto"/>
        <w:rPr>
          <w:rFonts w:ascii="Times New Roman" w:hAnsi="Times New Roman"/>
          <w:sz w:val="24"/>
          <w:szCs w:val="24"/>
        </w:rPr>
      </w:pPr>
    </w:p>
    <w:p w14:paraId="3CEE188A" w14:textId="77777777" w:rsidR="00F807BD" w:rsidRDefault="00F807B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5302D64" w14:textId="77777777" w:rsidR="00F807BD" w:rsidRDefault="00F807B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744A2533"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B82077E"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26665141"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E47F458"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6975A39E"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6112C175"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27949646"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0A55BD12"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16431383"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2650565E"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730E1C74"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7F6672D7"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1850A71B"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69277A2B"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2A86A8C7"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0B059604"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7058C203"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1817CD86"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64345ED3"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4826B9FD"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10BA09FC"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4C1DD1A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2F01BE7A"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Bahcelor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70F525FC"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07BF2252"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4A945B50"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387FD664"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water closets required.</w:t>
      </w:r>
    </w:p>
    <w:p w14:paraId="1B509B5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7E64FAE0"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lavatories required. </w:t>
      </w:r>
    </w:p>
    <w:p w14:paraId="02F95725"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3290CBFB"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Room Requirement Section for the number and type of sinks required. </w:t>
      </w:r>
    </w:p>
    <w:p w14:paraId="77EE3619"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D201005 SHOWERS/TUBS </w:t>
      </w:r>
    </w:p>
    <w:p w14:paraId="089E4CBB"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of showers required.]</w:t>
      </w:r>
    </w:p>
    <w:p w14:paraId="3BF247E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[one piece [fiberglass reinforced plastic (FRP)] [acrylic] bath and shower </w:t>
      </w:r>
      <w:proofErr w:type="gramStart"/>
      <w:r>
        <w:rPr>
          <w:rFonts w:ascii="ArialMT" w:hAnsi="ArialMT" w:cs="ArialMT"/>
          <w:sz w:val="20"/>
          <w:szCs w:val="20"/>
        </w:rPr>
        <w:t>module][</w:t>
      </w:r>
      <w:proofErr w:type="gramEnd"/>
      <w:r>
        <w:rPr>
          <w:rFonts w:ascii="ArialMT" w:hAnsi="ArialMT" w:cs="ArialMT"/>
          <w:sz w:val="20"/>
          <w:szCs w:val="20"/>
        </w:rPr>
        <w:t>shower stall] [with [terrazzo] [acrylic] shower floor] and shower supply fittings] in the [____] space.]</w:t>
      </w:r>
    </w:p>
    <w:p w14:paraId="58BE0618"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0CFCAD00"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54858A27"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2211DA01"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water coolers required.</w:t>
      </w:r>
    </w:p>
    <w:p w14:paraId="21E5180E"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bubbler in CAR to meet the requirement for drinking fountains in these spaces.</w:t>
      </w:r>
    </w:p>
    <w:p w14:paraId="6CD893B2"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4BA6FFDC"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60B27FD9"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3ADF9B5F"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2F5868C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6DB9396A"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75DC9981"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2AF9EFC3"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516FD618"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4A7530C8"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0CDD4F3D"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21357DD3"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1C28D701"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65CD028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04E7B61D"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isolation valves on the piping supply at each floor. Provide hose bibbs in mechanical rooms, public and staff toilets, and janitors closets.</w:t>
      </w:r>
    </w:p>
    <w:p w14:paraId="484236A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2F3850E8"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1E84A7C1"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622457ED"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274DFD82"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w:t>
      </w:r>
      <w:r>
        <w:rPr>
          <w:rFonts w:ascii="ArialMT" w:hAnsi="ArialMT" w:cs="ArialMT"/>
          <w:sz w:val="20"/>
          <w:szCs w:val="20"/>
        </w:rPr>
        <w:lastRenderedPageBreak/>
        <w:t xml:space="preserve">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760338F8"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74AD6CA4"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3C2DB4CF"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407E2BF6"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43695023"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3A342B67"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7E71DC57"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711EF235"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4B3EDE27"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45DD6498"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596900AC"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2C4B9E14"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6BFC25B4"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433F4C52"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6E5FCF36"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Conduct a water analysis to determine the hardness of the water supply. If the results conclude that water hardness levels will have an </w:t>
      </w:r>
      <w:proofErr w:type="spellStart"/>
      <w:r>
        <w:rPr>
          <w:rFonts w:ascii="ArialMT" w:hAnsi="ArialMT" w:cs="ArialMT"/>
          <w:sz w:val="20"/>
          <w:szCs w:val="20"/>
        </w:rPr>
        <w:t>adverse affect</w:t>
      </w:r>
      <w:proofErr w:type="spellEnd"/>
      <w:r>
        <w:rPr>
          <w:rFonts w:ascii="ArialMT" w:hAnsi="ArialMT" w:cs="ArialMT"/>
          <w:sz w:val="20"/>
          <w:szCs w:val="20"/>
        </w:rPr>
        <w:t xml:space="preserve"> on the life expectancy of the system and/or fixtures, provide appropriate water filtration/conditioning equipment.</w:t>
      </w:r>
    </w:p>
    <w:p w14:paraId="6C9D3A42" w14:textId="77777777" w:rsidR="00F807BD" w:rsidRDefault="00F807BD" w:rsidP="00B67B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washing machine connector box for clothes washers.  Provide ice maker connector box for refrigerators</w:t>
      </w:r>
    </w:p>
    <w:p w14:paraId="66D0E8B1"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777BABB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5E78388A"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451E000B"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2AF46DC7"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7E244594"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r w:rsidR="00B67B1F">
        <w:rPr>
          <w:rFonts w:ascii="ArialMT" w:hAnsi="ArialMT" w:cs="ArialMT"/>
          <w:b/>
          <w:bCs/>
          <w:vanish/>
          <w:color w:val="0000FF"/>
          <w:sz w:val="20"/>
          <w:szCs w:val="20"/>
        </w:rPr>
        <w:t>.</w:t>
      </w:r>
      <w:r>
        <w:rPr>
          <w:rFonts w:ascii="ArialMT" w:hAnsi="ArialMT" w:cs="ArialMT"/>
          <w:b/>
          <w:bCs/>
          <w:vanish/>
          <w:color w:val="0000FF"/>
          <w:sz w:val="20"/>
          <w:szCs w:val="20"/>
        </w:rPr>
        <w:br/>
        <w:t>**********************************************************************************************************</w:t>
      </w:r>
    </w:p>
    <w:p w14:paraId="508E3A3F"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7B5D69E9"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49B5067B"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[rubber compression gasket joints] for [above] [below] ground installation.]</w:t>
      </w:r>
    </w:p>
    <w:p w14:paraId="40C679D2"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193C3EAA"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373CBD46"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30360524"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plastic [PVC] [ABS] piping, fittings, and solvent cement.]</w:t>
      </w:r>
    </w:p>
    <w:p w14:paraId="23700056"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1AC996F2"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42B08221"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087CF905"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3D69DDC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216EE907"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invert elevations to drain waste via gravity and if required.  Provide sewage ejector pump with grinder. </w:t>
      </w:r>
    </w:p>
    <w:p w14:paraId="36EE6612"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72CE80A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772B5944"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550C7F9C"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5B8871E4" w14:textId="77777777" w:rsidR="00F807BD" w:rsidRDefault="00F807BD">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r>
        <w:rPr>
          <w:rFonts w:ascii="ArialMT" w:hAnsi="ArialMT" w:cs="ArialMT"/>
          <w:b/>
          <w:bCs/>
          <w:vanish/>
          <w:color w:val="0000FF"/>
          <w:sz w:val="20"/>
          <w:szCs w:val="20"/>
        </w:rPr>
        <w:br/>
        <w:t>**********************************************************************************************************</w:t>
      </w:r>
    </w:p>
    <w:p w14:paraId="1C861916" w14:textId="77777777" w:rsidR="00B67B1F" w:rsidRDefault="00B67B1F">
      <w:pPr>
        <w:widowControl w:val="0"/>
        <w:autoSpaceDE w:val="0"/>
        <w:autoSpaceDN w:val="0"/>
        <w:adjustRightInd w:val="0"/>
        <w:spacing w:after="0" w:line="240" w:lineRule="auto"/>
        <w:rPr>
          <w:rFonts w:ascii="ArialMT" w:hAnsi="ArialMT" w:cs="ArialMT"/>
          <w:vanish/>
          <w:sz w:val="20"/>
          <w:szCs w:val="20"/>
        </w:rPr>
      </w:pPr>
    </w:p>
    <w:p w14:paraId="5F7D31FD"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60F39E4F"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7D0D3003"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[above][below] ground.  [Provide PVC piping, fittings, and solvent cement [above][below] ground.]  [Provide ABS piping, fittings, and solvent cement [above][below] ground.]</w:t>
      </w:r>
    </w:p>
    <w:p w14:paraId="7DF7D1D5"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2739C434"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6E28C10D"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2C82F879"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on the horizontal runs. </w:t>
      </w:r>
    </w:p>
    <w:p w14:paraId="37831166"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SYSTEM </w:t>
      </w:r>
    </w:p>
    <w:p w14:paraId="3A3F4EE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29C3778C"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4ACDF818"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5AB3A06F"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381EBBDC"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0E19B23A"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 </w:t>
      </w:r>
    </w:p>
    <w:p w14:paraId="0AD7239B" w14:textId="77777777" w:rsidR="00F807BD" w:rsidRDefault="00F807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7A7D9E30" w14:textId="77777777" w:rsidR="00F807BD" w:rsidRDefault="00F807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Include the following paragraph where a grease interceptor is required in or adjacent to the facility.  Edit to suit the application.  Oil interceptors located away from the facility should be covered in section G30, </w:t>
      </w:r>
      <w:r>
        <w:rPr>
          <w:rFonts w:ascii="ArialMT" w:hAnsi="ArialMT" w:cs="ArialMT"/>
          <w:b/>
          <w:bCs/>
          <w:i/>
          <w:iCs/>
          <w:vanish/>
          <w:color w:val="0000FF"/>
          <w:sz w:val="20"/>
          <w:szCs w:val="20"/>
        </w:rPr>
        <w:t>Site Mechanical Utilities</w:t>
      </w:r>
      <w:r>
        <w:rPr>
          <w:rFonts w:ascii="ArialMT" w:hAnsi="ArialMT" w:cs="ArialMT"/>
          <w:b/>
          <w:bCs/>
          <w:vanish/>
          <w:color w:val="0000FF"/>
          <w:sz w:val="20"/>
          <w:szCs w:val="20"/>
        </w:rPr>
        <w:t>.  Coordinate with the civil engineer on the project</w:t>
      </w:r>
      <w:r>
        <w:rPr>
          <w:rFonts w:ascii="ArialMT" w:hAnsi="ArialMT" w:cs="ArialMT"/>
          <w:b/>
          <w:bCs/>
          <w:vanish/>
          <w:color w:val="0000FF"/>
          <w:sz w:val="20"/>
          <w:szCs w:val="20"/>
        </w:rPr>
        <w:br/>
        <w:t>**********************************************************************************************************</w:t>
      </w:r>
    </w:p>
    <w:p w14:paraId="402A9013" w14:textId="77777777" w:rsidR="00F807BD" w:rsidRDefault="00F807BD">
      <w:pPr>
        <w:widowControl w:val="0"/>
        <w:autoSpaceDE w:val="0"/>
        <w:autoSpaceDN w:val="0"/>
        <w:adjustRightInd w:val="0"/>
        <w:spacing w:after="0" w:line="240" w:lineRule="auto"/>
        <w:rPr>
          <w:rFonts w:ascii="ArialMT" w:hAnsi="ArialMT" w:cs="ArialMT"/>
          <w:vanish/>
          <w:sz w:val="20"/>
          <w:szCs w:val="20"/>
        </w:rPr>
      </w:pPr>
    </w:p>
    <w:p w14:paraId="3BE5ED76"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grease interceptor for the kitchen area.</w:t>
      </w:r>
    </w:p>
    <w:p w14:paraId="7ED3A96C" w14:textId="77777777" w:rsidR="00F807BD" w:rsidRDefault="00F807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F807B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34336" w14:textId="77777777" w:rsidR="00334F0C" w:rsidRDefault="00334F0C">
      <w:pPr>
        <w:spacing w:after="0" w:line="240" w:lineRule="auto"/>
      </w:pPr>
      <w:r>
        <w:separator/>
      </w:r>
    </w:p>
  </w:endnote>
  <w:endnote w:type="continuationSeparator" w:id="0">
    <w:p w14:paraId="40C258AE" w14:textId="77777777" w:rsidR="00334F0C" w:rsidRDefault="00334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0FD00" w14:textId="77777777" w:rsidR="00F807BD" w:rsidRDefault="00F807B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8D251" w14:textId="77777777" w:rsidR="00334F0C" w:rsidRDefault="00334F0C">
      <w:pPr>
        <w:spacing w:after="0" w:line="240" w:lineRule="auto"/>
      </w:pPr>
      <w:r>
        <w:separator/>
      </w:r>
    </w:p>
  </w:footnote>
  <w:footnote w:type="continuationSeparator" w:id="0">
    <w:p w14:paraId="05B3F6E0" w14:textId="77777777" w:rsidR="00334F0C" w:rsidRDefault="00334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ED13F" w14:textId="77777777" w:rsidR="00F807BD" w:rsidRDefault="00F807B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B1F"/>
    <w:rsid w:val="00334F0C"/>
    <w:rsid w:val="00B66190"/>
    <w:rsid w:val="00B67B1F"/>
    <w:rsid w:val="00F80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E1ECAC"/>
  <w14:defaultImageDpi w14:val="0"/>
  <w15:docId w15:val="{17C77399-7655-4DA4-A960-148B8EF9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2647</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2024-06-17T17:50:00Z</dcterms:created>
  <dcterms:modified xsi:type="dcterms:W3CDTF">2024-06-17T17:50:00Z</dcterms:modified>
  <cp:category>Design Build</cp:category>
</cp:coreProperties>
</file>