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2BED6" w14:textId="77777777" w:rsidR="007D200C" w:rsidRDefault="007D200C">
      <w:pPr>
        <w:widowControl w:val="0"/>
        <w:autoSpaceDE w:val="0"/>
        <w:autoSpaceDN w:val="0"/>
        <w:adjustRightInd w:val="0"/>
        <w:spacing w:after="0" w:line="240" w:lineRule="auto"/>
        <w:rPr>
          <w:rFonts w:ascii="Times New Roman" w:hAnsi="Times New Roman"/>
          <w:sz w:val="24"/>
          <w:szCs w:val="24"/>
        </w:rPr>
      </w:pPr>
    </w:p>
    <w:p w14:paraId="5B9FE778"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207FBB44"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5F3FDCEB" w14:textId="77777777" w:rsidR="007D200C" w:rsidRDefault="007D200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300B0C92" w14:textId="77777777" w:rsidR="007D200C" w:rsidRDefault="007D200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32EE17C7"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731305DB"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3BD49739"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5BA3880"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34167BB0"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5D93EC12"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0ED46647"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05646F50"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790F0868"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50C26E66" w14:textId="77777777" w:rsidR="007D200C" w:rsidRDefault="007D200C">
      <w:pPr>
        <w:widowControl w:val="0"/>
        <w:autoSpaceDE w:val="0"/>
        <w:autoSpaceDN w:val="0"/>
        <w:adjustRightInd w:val="0"/>
        <w:spacing w:after="0" w:line="240" w:lineRule="auto"/>
        <w:rPr>
          <w:rFonts w:ascii="ArialMT" w:hAnsi="ArialMT"/>
          <w:sz w:val="20"/>
          <w:szCs w:val="20"/>
        </w:rPr>
      </w:pPr>
    </w:p>
    <w:p w14:paraId="4E121931" w14:textId="77777777" w:rsidR="007D200C" w:rsidRDefault="007D20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75D5A59"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435FD13D" w14:textId="77777777" w:rsidR="007D200C" w:rsidRDefault="007D200C">
      <w:pPr>
        <w:widowControl w:val="0"/>
        <w:autoSpaceDE w:val="0"/>
        <w:autoSpaceDN w:val="0"/>
        <w:adjustRightInd w:val="0"/>
        <w:spacing w:after="0" w:line="240" w:lineRule="auto"/>
        <w:rPr>
          <w:rFonts w:ascii="ArialMT" w:hAnsi="ArialMT"/>
          <w:sz w:val="20"/>
          <w:szCs w:val="20"/>
        </w:rPr>
      </w:pPr>
    </w:p>
    <w:p w14:paraId="4DEAE0E2"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46C22221"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 xml:space="preserve">Design Submittal </w:t>
      </w:r>
      <w:proofErr w:type="spellStart"/>
      <w:r>
        <w:rPr>
          <w:rFonts w:ascii="Courier" w:hAnsi="Courier" w:cs="Courier"/>
          <w:i/>
          <w:iCs/>
          <w:sz w:val="20"/>
          <w:szCs w:val="20"/>
        </w:rPr>
        <w:t>Procedures</w:t>
      </w:r>
      <w:r>
        <w:rPr>
          <w:rFonts w:ascii="Courier" w:hAnsi="Courier" w:cs="Courier"/>
          <w:sz w:val="20"/>
          <w:szCs w:val="20"/>
        </w:rPr>
        <w:t>for</w:t>
      </w:r>
      <w:proofErr w:type="spellEnd"/>
      <w:r>
        <w:rPr>
          <w:rFonts w:ascii="Courier" w:hAnsi="Courier" w:cs="Courier"/>
          <w:sz w:val="20"/>
          <w:szCs w:val="20"/>
        </w:rPr>
        <w:t xml:space="preserve"> the Order of Precedence of the RFP Parts.  Requirements listed in the Project Program take precedence over the PTS sections requirements; therefore, requirements identified in the Project Program eliminate options related to that requirement in the PTS sections.</w:t>
      </w:r>
    </w:p>
    <w:p w14:paraId="20A438A3"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571D873A" w14:textId="77777777" w:rsidR="007D200C" w:rsidRDefault="007D200C">
      <w:pPr>
        <w:widowControl w:val="0"/>
        <w:autoSpaceDE w:val="0"/>
        <w:autoSpaceDN w:val="0"/>
        <w:adjustRightInd w:val="0"/>
        <w:spacing w:after="0" w:line="240" w:lineRule="auto"/>
        <w:rPr>
          <w:rFonts w:ascii="ArialMT" w:hAnsi="ArialMT"/>
          <w:sz w:val="20"/>
          <w:szCs w:val="20"/>
        </w:rPr>
      </w:pPr>
    </w:p>
    <w:p w14:paraId="22D996E3"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107E3BA3"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55C2A665"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277643CA"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7F1360B7"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25723F7F"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2AFABE15"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705B0863" w14:textId="77777777" w:rsidR="007D200C" w:rsidRDefault="007D200C">
      <w:pPr>
        <w:widowControl w:val="0"/>
        <w:autoSpaceDE w:val="0"/>
        <w:autoSpaceDN w:val="0"/>
        <w:adjustRightInd w:val="0"/>
        <w:spacing w:after="0" w:line="240" w:lineRule="auto"/>
        <w:rPr>
          <w:rFonts w:ascii="ArialMT" w:hAnsi="ArialMT"/>
          <w:sz w:val="20"/>
          <w:szCs w:val="20"/>
        </w:rPr>
      </w:pPr>
    </w:p>
    <w:p w14:paraId="6F5DB938"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799791E6"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46C52ECC" w14:textId="77777777" w:rsidR="007D200C" w:rsidRDefault="007D200C">
      <w:pPr>
        <w:widowControl w:val="0"/>
        <w:autoSpaceDE w:val="0"/>
        <w:autoSpaceDN w:val="0"/>
        <w:adjustRightInd w:val="0"/>
        <w:spacing w:after="0" w:line="240" w:lineRule="auto"/>
        <w:rPr>
          <w:rFonts w:ascii="ArialMT" w:hAnsi="ArialMT"/>
          <w:sz w:val="20"/>
          <w:szCs w:val="20"/>
        </w:rPr>
      </w:pPr>
    </w:p>
    <w:p w14:paraId="15A126E6"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625DF069"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48DCE873"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5DCE6ABA" w14:textId="77777777" w:rsidR="007D200C" w:rsidRDefault="007D200C">
      <w:pPr>
        <w:widowControl w:val="0"/>
        <w:autoSpaceDE w:val="0"/>
        <w:autoSpaceDN w:val="0"/>
        <w:adjustRightInd w:val="0"/>
        <w:spacing w:after="0" w:line="240" w:lineRule="auto"/>
        <w:rPr>
          <w:rFonts w:ascii="ArialMT" w:hAnsi="ArialMT"/>
          <w:sz w:val="20"/>
          <w:szCs w:val="20"/>
        </w:rPr>
      </w:pPr>
    </w:p>
    <w:p w14:paraId="52E15170" w14:textId="77777777" w:rsidR="007D200C" w:rsidRDefault="007D20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28FE16CC" w14:textId="77777777" w:rsidR="007D200C" w:rsidRDefault="007D200C">
      <w:pPr>
        <w:widowControl w:val="0"/>
        <w:autoSpaceDE w:val="0"/>
        <w:autoSpaceDN w:val="0"/>
        <w:adjustRightInd w:val="0"/>
        <w:spacing w:after="0" w:line="240" w:lineRule="auto"/>
        <w:rPr>
          <w:rFonts w:ascii="Courier" w:hAnsi="Courier" w:cs="Courier"/>
          <w:vanish/>
          <w:sz w:val="20"/>
          <w:szCs w:val="20"/>
        </w:rPr>
      </w:pPr>
    </w:p>
    <w:p w14:paraId="36BD532C" w14:textId="77777777" w:rsidR="007D200C" w:rsidRDefault="007D20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182C8844" w14:textId="77777777" w:rsidR="007D200C" w:rsidRDefault="007D200C">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7D200C" w14:paraId="2778D2E9" w14:textId="77777777">
        <w:tblPrEx>
          <w:tblCellMar>
            <w:top w:w="0" w:type="dxa"/>
            <w:left w:w="0" w:type="dxa"/>
            <w:bottom w:w="0" w:type="dxa"/>
            <w:right w:w="0" w:type="dxa"/>
          </w:tblCellMar>
        </w:tblPrEx>
        <w:tc>
          <w:tcPr>
            <w:tcW w:w="2160" w:type="dxa"/>
            <w:tcBorders>
              <w:top w:val="nil"/>
              <w:left w:val="nil"/>
              <w:bottom w:val="nil"/>
              <w:right w:val="nil"/>
            </w:tcBorders>
          </w:tcPr>
          <w:p w14:paraId="7F7464E7" w14:textId="77777777" w:rsidR="007D200C" w:rsidRDefault="007D20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F4FE7B5" w14:textId="77777777" w:rsidR="007D200C" w:rsidRDefault="007D20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7D200C" w14:paraId="0D0E82B8" w14:textId="77777777">
        <w:tblPrEx>
          <w:tblCellMar>
            <w:top w:w="0" w:type="dxa"/>
            <w:left w:w="0" w:type="dxa"/>
            <w:bottom w:w="0" w:type="dxa"/>
            <w:right w:w="0" w:type="dxa"/>
          </w:tblCellMar>
        </w:tblPrEx>
        <w:tc>
          <w:tcPr>
            <w:tcW w:w="2160" w:type="dxa"/>
            <w:tcBorders>
              <w:top w:val="nil"/>
              <w:left w:val="nil"/>
              <w:bottom w:val="nil"/>
              <w:right w:val="nil"/>
            </w:tcBorders>
          </w:tcPr>
          <w:p w14:paraId="61400B69" w14:textId="77777777" w:rsidR="007D200C" w:rsidRDefault="007D20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102A205" w14:textId="77777777" w:rsidR="007D200C" w:rsidRDefault="007D20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7D200C" w14:paraId="2C33B6A4" w14:textId="77777777">
        <w:tblPrEx>
          <w:tblCellMar>
            <w:top w:w="0" w:type="dxa"/>
            <w:left w:w="0" w:type="dxa"/>
            <w:bottom w:w="0" w:type="dxa"/>
            <w:right w:w="0" w:type="dxa"/>
          </w:tblCellMar>
        </w:tblPrEx>
        <w:tc>
          <w:tcPr>
            <w:tcW w:w="2160" w:type="dxa"/>
            <w:tcBorders>
              <w:top w:val="nil"/>
              <w:left w:val="nil"/>
              <w:bottom w:val="nil"/>
              <w:right w:val="nil"/>
            </w:tcBorders>
          </w:tcPr>
          <w:p w14:paraId="00B98BB6" w14:textId="77777777" w:rsidR="007D200C" w:rsidRDefault="007D20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693187CD" w14:textId="77777777" w:rsidR="007D200C" w:rsidRDefault="007D20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56F2777C" w14:textId="77777777" w:rsidR="00C50743" w:rsidRDefault="00C50743">
      <w:pPr>
        <w:widowControl w:val="0"/>
        <w:autoSpaceDE w:val="0"/>
        <w:autoSpaceDN w:val="0"/>
        <w:adjustRightInd w:val="0"/>
        <w:spacing w:after="0" w:line="240" w:lineRule="auto"/>
        <w:ind w:left="1440"/>
        <w:rPr>
          <w:rFonts w:ascii="Courier" w:hAnsi="Courier" w:cs="Courier"/>
          <w:b/>
          <w:bCs/>
          <w:sz w:val="20"/>
          <w:szCs w:val="20"/>
        </w:rPr>
      </w:pPr>
    </w:p>
    <w:p w14:paraId="2EDEBBF2" w14:textId="77777777" w:rsidR="007D200C" w:rsidRDefault="007D20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31DCFBF8" w14:textId="77777777" w:rsidR="007D200C" w:rsidRDefault="007D200C">
      <w:pPr>
        <w:widowControl w:val="0"/>
        <w:autoSpaceDE w:val="0"/>
        <w:autoSpaceDN w:val="0"/>
        <w:adjustRightInd w:val="0"/>
        <w:spacing w:after="0" w:line="240" w:lineRule="auto"/>
        <w:rPr>
          <w:rFonts w:ascii="ArialMT" w:hAnsi="ArialMT"/>
          <w:sz w:val="20"/>
          <w:szCs w:val="20"/>
        </w:rPr>
      </w:pPr>
    </w:p>
    <w:p w14:paraId="05BB36C2" w14:textId="77777777" w:rsidR="007D200C" w:rsidRDefault="007D20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Architectural Barriers </w:t>
      </w:r>
      <w:proofErr w:type="gramStart"/>
      <w:r>
        <w:rPr>
          <w:rFonts w:ascii="Courier" w:hAnsi="Courier" w:cs="Courier"/>
          <w:sz w:val="20"/>
          <w:szCs w:val="20"/>
        </w:rPr>
        <w:t>Act  Standards</w:t>
      </w:r>
      <w:proofErr w:type="gramEnd"/>
      <w:r>
        <w:rPr>
          <w:rFonts w:ascii="Courier" w:hAnsi="Courier" w:cs="Courier"/>
          <w:sz w:val="20"/>
          <w:szCs w:val="20"/>
        </w:rPr>
        <w:t xml:space="preserve"> with DEPSECDEF Memorandum 31 Oct 2008, "Access for People with Disabilities"</w:t>
      </w:r>
    </w:p>
    <w:p w14:paraId="7A3065E6" w14:textId="77777777" w:rsidR="007D200C" w:rsidRDefault="007D20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2DC215F4"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09D0EC9D" w14:textId="77777777" w:rsidR="007D200C" w:rsidRDefault="007D200C">
      <w:pPr>
        <w:widowControl w:val="0"/>
        <w:autoSpaceDE w:val="0"/>
        <w:autoSpaceDN w:val="0"/>
        <w:adjustRightInd w:val="0"/>
        <w:spacing w:after="0" w:line="240" w:lineRule="auto"/>
        <w:rPr>
          <w:rFonts w:ascii="ArialMT" w:hAnsi="ArialMT"/>
          <w:sz w:val="20"/>
          <w:szCs w:val="20"/>
        </w:rPr>
      </w:pPr>
    </w:p>
    <w:p w14:paraId="2F11F4A4"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5EE2F47E" w14:textId="77777777" w:rsidR="007D200C" w:rsidRDefault="007D200C">
      <w:pPr>
        <w:widowControl w:val="0"/>
        <w:autoSpaceDE w:val="0"/>
        <w:autoSpaceDN w:val="0"/>
        <w:adjustRightInd w:val="0"/>
        <w:spacing w:after="0" w:line="240" w:lineRule="auto"/>
        <w:rPr>
          <w:rFonts w:ascii="ArialMT" w:hAnsi="ArialMT"/>
          <w:sz w:val="20"/>
          <w:szCs w:val="20"/>
        </w:rPr>
      </w:pPr>
    </w:p>
    <w:p w14:paraId="43CA7976"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49A28F17"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w:t>
      </w:r>
      <w:proofErr w:type="gramStart"/>
      <w:r>
        <w:rPr>
          <w:rFonts w:ascii="Courier" w:hAnsi="Courier" w:cs="Courier"/>
          <w:sz w:val="20"/>
          <w:szCs w:val="20"/>
        </w:rPr>
        <w:t>to</w:t>
      </w:r>
      <w:proofErr w:type="gramEnd"/>
      <w:r>
        <w:rPr>
          <w:rFonts w:ascii="Courier" w:hAnsi="Courier" w:cs="Courier"/>
          <w:sz w:val="20"/>
          <w:szCs w:val="20"/>
        </w:rPr>
        <w:t xml:space="preserve"> the equipment installation in order to render satisfactory service to the equipment on a regular and emergency basis during the warranty period of the contract. </w:t>
      </w:r>
    </w:p>
    <w:p w14:paraId="7C583C6B"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w:t>
      </w:r>
      <w:proofErr w:type="gramStart"/>
      <w:r>
        <w:rPr>
          <w:rFonts w:ascii="Courier" w:hAnsi="Courier" w:cs="Courier"/>
          <w:sz w:val="20"/>
          <w:szCs w:val="20"/>
        </w:rPr>
        <w:t>new, and</w:t>
      </w:r>
      <w:proofErr w:type="gramEnd"/>
      <w:r>
        <w:rPr>
          <w:rFonts w:ascii="Courier" w:hAnsi="Courier" w:cs="Courier"/>
          <w:sz w:val="20"/>
          <w:szCs w:val="20"/>
        </w:rPr>
        <w:t xml:space="preserve">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6012D79F"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4DE6C740" w14:textId="77777777" w:rsidR="007D200C" w:rsidRDefault="007D200C">
      <w:pPr>
        <w:widowControl w:val="0"/>
        <w:autoSpaceDE w:val="0"/>
        <w:autoSpaceDN w:val="0"/>
        <w:adjustRightInd w:val="0"/>
        <w:spacing w:after="0" w:line="240" w:lineRule="auto"/>
        <w:rPr>
          <w:rFonts w:ascii="ArialMT" w:hAnsi="ArialMT"/>
          <w:sz w:val="20"/>
          <w:szCs w:val="20"/>
        </w:rPr>
      </w:pPr>
    </w:p>
    <w:p w14:paraId="2976CFF2"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4E144DC1"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7BF7D2F4" w14:textId="77777777" w:rsidR="007D200C" w:rsidRDefault="007D200C">
      <w:pPr>
        <w:widowControl w:val="0"/>
        <w:autoSpaceDE w:val="0"/>
        <w:autoSpaceDN w:val="0"/>
        <w:adjustRightInd w:val="0"/>
        <w:spacing w:after="0" w:line="240" w:lineRule="auto"/>
        <w:rPr>
          <w:rFonts w:ascii="ArialMT" w:hAnsi="ArialMT"/>
          <w:sz w:val="20"/>
          <w:szCs w:val="20"/>
        </w:rPr>
      </w:pPr>
    </w:p>
    <w:p w14:paraId="6D64E5C8"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52D00F55"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12E91C74" w14:textId="77777777" w:rsidR="007D200C" w:rsidRDefault="007D200C">
      <w:pPr>
        <w:widowControl w:val="0"/>
        <w:autoSpaceDE w:val="0"/>
        <w:autoSpaceDN w:val="0"/>
        <w:adjustRightInd w:val="0"/>
        <w:spacing w:after="0" w:line="240" w:lineRule="auto"/>
        <w:rPr>
          <w:rFonts w:ascii="ArialMT" w:hAnsi="ArialMT"/>
          <w:sz w:val="20"/>
          <w:szCs w:val="20"/>
        </w:rPr>
      </w:pPr>
    </w:p>
    <w:p w14:paraId="13F54930"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building systems identified in Part 3 Chapter 2.0 "Project Objectives</w:t>
      </w:r>
      <w:proofErr w:type="gramStart"/>
      <w:r>
        <w:rPr>
          <w:rFonts w:ascii="Courier" w:hAnsi="Courier" w:cs="Courier"/>
          <w:sz w:val="20"/>
          <w:szCs w:val="20"/>
        </w:rPr>
        <w:t>",</w:t>
      </w:r>
      <w:proofErr w:type="gramEnd"/>
      <w:r>
        <w:rPr>
          <w:rFonts w:ascii="Courier" w:hAnsi="Courier" w:cs="Courier"/>
          <w:sz w:val="20"/>
          <w:szCs w:val="20"/>
        </w:rPr>
        <w:t xml:space="preserve"> paragraph titled "Building Commissioning".  Refer to Part 2 Section 01 45 00, </w:t>
      </w:r>
      <w:r>
        <w:rPr>
          <w:rFonts w:ascii="Courier" w:hAnsi="Courier" w:cs="Courier"/>
          <w:i/>
          <w:iCs/>
          <w:sz w:val="20"/>
          <w:szCs w:val="20"/>
        </w:rPr>
        <w:t>Quality Control</w:t>
      </w:r>
      <w:r w:rsidR="00C50743">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C50743">
        <w:rPr>
          <w:rFonts w:ascii="Courier" w:hAnsi="Courier" w:cs="Courier"/>
          <w:i/>
          <w:iCs/>
          <w:sz w:val="20"/>
          <w:szCs w:val="20"/>
        </w:rPr>
        <w:t xml:space="preserve"> </w:t>
      </w:r>
      <w:r>
        <w:rPr>
          <w:rFonts w:ascii="Courier" w:hAnsi="Courier" w:cs="Courier"/>
          <w:sz w:val="20"/>
          <w:szCs w:val="20"/>
        </w:rPr>
        <w:t xml:space="preserve">modified as necessary to include all applicable systems included in the final design. Test reports must be certified by the Commissioning Authority (CA),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w:t>
      </w:r>
    </w:p>
    <w:p w14:paraId="44056F02"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1F807EE3" w14:textId="77777777" w:rsidR="007D200C" w:rsidRDefault="007D200C">
      <w:pPr>
        <w:widowControl w:val="0"/>
        <w:autoSpaceDE w:val="0"/>
        <w:autoSpaceDN w:val="0"/>
        <w:adjustRightInd w:val="0"/>
        <w:spacing w:after="0" w:line="240" w:lineRule="auto"/>
        <w:rPr>
          <w:rFonts w:ascii="ArialMT" w:hAnsi="ArialMT"/>
          <w:sz w:val="20"/>
          <w:szCs w:val="20"/>
        </w:rPr>
      </w:pPr>
    </w:p>
    <w:p w14:paraId="1F90982B"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w:t>
      </w:r>
      <w:proofErr w:type="gramStart"/>
      <w:r>
        <w:rPr>
          <w:rFonts w:ascii="Courier" w:hAnsi="Courier" w:cs="Courier"/>
          <w:sz w:val="20"/>
          <w:szCs w:val="20"/>
        </w:rPr>
        <w:t>Contractor</w:t>
      </w:r>
      <w:proofErr w:type="gramEnd"/>
      <w:r>
        <w:rPr>
          <w:rFonts w:ascii="Courier" w:hAnsi="Courier" w:cs="Courier"/>
          <w:sz w:val="20"/>
          <w:szCs w:val="20"/>
        </w:rPr>
        <w:t xml:space="preserve"> must pay the cost of all testing. </w:t>
      </w:r>
    </w:p>
    <w:p w14:paraId="092A6AF6"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3B5621D4" w14:textId="77777777" w:rsidR="007D200C" w:rsidRDefault="007D20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725CA046" w14:textId="77777777" w:rsidR="007D200C" w:rsidRDefault="007D200C">
      <w:pPr>
        <w:widowControl w:val="0"/>
        <w:autoSpaceDE w:val="0"/>
        <w:autoSpaceDN w:val="0"/>
        <w:adjustRightInd w:val="0"/>
        <w:spacing w:after="0" w:line="240" w:lineRule="auto"/>
        <w:rPr>
          <w:rFonts w:ascii="ArialMT" w:hAnsi="ArialMT"/>
          <w:sz w:val="20"/>
          <w:szCs w:val="20"/>
        </w:rPr>
      </w:pPr>
    </w:p>
    <w:p w14:paraId="667D8A99"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C50743">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793B0272"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C50743">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C50743">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67D9BAB6" w14:textId="77777777" w:rsidR="007D200C" w:rsidRDefault="007D20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the same materials and equipment that are approved and provided for an initial facility design, on all follow-on facilities that use the same design </w:t>
      </w:r>
      <w:proofErr w:type="gramStart"/>
      <w:r>
        <w:rPr>
          <w:rFonts w:ascii="Courier" w:hAnsi="Courier" w:cs="Courier"/>
          <w:sz w:val="20"/>
          <w:szCs w:val="20"/>
        </w:rPr>
        <w:t>with-in</w:t>
      </w:r>
      <w:proofErr w:type="gramEnd"/>
      <w:r>
        <w:rPr>
          <w:rFonts w:ascii="Courier" w:hAnsi="Courier" w:cs="Courier"/>
          <w:sz w:val="20"/>
          <w:szCs w:val="20"/>
        </w:rPr>
        <w:t xml:space="preserve"> this contract. Once the initial facility design is approved by the Government, the Contractor must obtain Government approval to change materials and equipment when designing and constructing follow-on facilities utilizing the same design.</w:t>
      </w:r>
    </w:p>
    <w:p w14:paraId="26DCB627"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7C44CE6E" w14:textId="77777777" w:rsidR="007D200C" w:rsidRDefault="007D200C">
      <w:pPr>
        <w:widowControl w:val="0"/>
        <w:autoSpaceDE w:val="0"/>
        <w:autoSpaceDN w:val="0"/>
        <w:adjustRightInd w:val="0"/>
        <w:spacing w:after="0" w:line="240" w:lineRule="auto"/>
        <w:rPr>
          <w:rFonts w:ascii="ArialMT" w:hAnsi="ArialMT"/>
          <w:sz w:val="20"/>
          <w:szCs w:val="20"/>
        </w:rPr>
      </w:pPr>
    </w:p>
    <w:p w14:paraId="76B0511C"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C50743">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6524A8D0"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C50743">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4A6D2754"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588A8D58"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565D3BEA"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51D05CC5"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4183C676"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77616EFC"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w:t>
      </w:r>
      <w:proofErr w:type="gramStart"/>
      <w:r>
        <w:rPr>
          <w:rFonts w:ascii="Courier" w:hAnsi="Courier" w:cs="Courier"/>
          <w:sz w:val="20"/>
          <w:szCs w:val="20"/>
        </w:rPr>
        <w:t>are in compliance with</w:t>
      </w:r>
      <w:proofErr w:type="gramEnd"/>
      <w:r>
        <w:rPr>
          <w:rFonts w:ascii="Courier" w:hAnsi="Courier" w:cs="Courier"/>
          <w:sz w:val="20"/>
          <w:szCs w:val="20"/>
        </w:rPr>
        <w:t xml:space="preserve"> the requirements of the RFP.</w:t>
      </w:r>
    </w:p>
    <w:p w14:paraId="6FEBBCBE" w14:textId="77777777" w:rsidR="007D200C" w:rsidRDefault="007D20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41B4C753" w14:textId="77777777" w:rsidR="007D200C" w:rsidRDefault="007D200C">
      <w:pPr>
        <w:widowControl w:val="0"/>
        <w:autoSpaceDE w:val="0"/>
        <w:autoSpaceDN w:val="0"/>
        <w:adjustRightInd w:val="0"/>
        <w:spacing w:after="0" w:line="240" w:lineRule="auto"/>
        <w:rPr>
          <w:rFonts w:ascii="ArialMT" w:hAnsi="ArialMT"/>
          <w:sz w:val="20"/>
          <w:szCs w:val="20"/>
        </w:rPr>
      </w:pPr>
    </w:p>
    <w:p w14:paraId="4F4F9032"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3A5BAE39" w14:textId="77777777" w:rsidR="007D200C" w:rsidRDefault="007D20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7D200C">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2AA35" w14:textId="77777777" w:rsidR="00C67955" w:rsidRDefault="00C67955">
      <w:pPr>
        <w:spacing w:after="0" w:line="240" w:lineRule="auto"/>
      </w:pPr>
      <w:r>
        <w:separator/>
      </w:r>
    </w:p>
  </w:endnote>
  <w:endnote w:type="continuationSeparator" w:id="0">
    <w:p w14:paraId="60D8E08B" w14:textId="77777777" w:rsidR="00C67955" w:rsidRDefault="00C67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89136" w14:textId="77777777" w:rsidR="007D200C" w:rsidRDefault="007D200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B6249" w14:textId="77777777" w:rsidR="00C67955" w:rsidRDefault="00C67955">
      <w:pPr>
        <w:spacing w:after="0" w:line="240" w:lineRule="auto"/>
      </w:pPr>
      <w:r>
        <w:separator/>
      </w:r>
    </w:p>
  </w:footnote>
  <w:footnote w:type="continuationSeparator" w:id="0">
    <w:p w14:paraId="628D07EC" w14:textId="77777777" w:rsidR="00C67955" w:rsidRDefault="00C67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A1DB" w14:textId="77777777" w:rsidR="007D200C" w:rsidRDefault="007D200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743"/>
    <w:rsid w:val="007268DB"/>
    <w:rsid w:val="007D200C"/>
    <w:rsid w:val="00C50743"/>
    <w:rsid w:val="00C6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BA614"/>
  <w14:defaultImageDpi w14:val="0"/>
  <w15:docId w15:val="{D498AB96-50CF-4F39-8756-C039B3903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2024-06-17T20:12:00Z</dcterms:created>
  <dcterms:modified xsi:type="dcterms:W3CDTF">2024-06-17T20:12:00Z</dcterms:modified>
  <cp:category>Design Build</cp:category>
</cp:coreProperties>
</file>