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1CF9B" w14:textId="77777777" w:rsidR="00546ACA" w:rsidRPr="00EA2CA2" w:rsidRDefault="00546ACA" w:rsidP="00546ACA">
      <w:pPr>
        <w:pStyle w:val="SpecTitle"/>
        <w:rPr>
          <w:rFonts w:cs="Courier New"/>
        </w:rPr>
      </w:pPr>
      <w:bookmarkStart w:id="0" w:name="_GoBack"/>
      <w:bookmarkEnd w:id="0"/>
      <w:r w:rsidRPr="00EA2CA2">
        <w:rPr>
          <w:rFonts w:cs="Courier New"/>
        </w:rPr>
        <w:t>SECTION 26 29 21</w:t>
      </w:r>
      <w:r w:rsidRPr="00EA2CA2">
        <w:rPr>
          <w:rFonts w:cs="Courier New"/>
        </w:rPr>
        <w:br/>
      </w:r>
      <w:r w:rsidRPr="00DF41D1">
        <w:rPr>
          <w:rFonts w:cs="Courier New"/>
        </w:rPr>
        <w:t>ENCLOSED SWITCHES AND CIRCUIT BREAKERS</w:t>
      </w:r>
    </w:p>
    <w:p w14:paraId="1A7635FE" w14:textId="77777777" w:rsidR="00546ACA" w:rsidRDefault="00546ACA" w:rsidP="00B527DE">
      <w:pPr>
        <w:pStyle w:val="SpecNote"/>
        <w:rPr>
          <w:rFonts w:cs="Courier New"/>
        </w:rPr>
      </w:pPr>
      <w:r w:rsidRPr="00EA2CA2">
        <w:rPr>
          <w:rFonts w:cs="Courier New"/>
        </w:rPr>
        <w:t xml:space="preserve">SPEC WRITE NOTE: </w:t>
      </w:r>
      <w:r w:rsidR="00F73179">
        <w:rPr>
          <w:rFonts w:cs="Courier New"/>
        </w:rPr>
        <w:t xml:space="preserve">Use this section only for NCA projects. </w:t>
      </w:r>
      <w:r w:rsidRPr="00EA2CA2">
        <w:rPr>
          <w:rFonts w:cs="Courier New"/>
        </w:rPr>
        <w:t xml:space="preserve">Delete between //___// if not applicable to project. </w:t>
      </w:r>
      <w:r w:rsidR="00721BA1" w:rsidRPr="00EA2CA2">
        <w:rPr>
          <w:rFonts w:cs="Courier New"/>
        </w:rPr>
        <w:t>Also,</w:t>
      </w:r>
      <w:r w:rsidRPr="00EA2CA2">
        <w:rPr>
          <w:rFonts w:cs="Courier New"/>
        </w:rPr>
        <w:t xml:space="preserve"> delete any other item or paragraph not applicable to the section and renumber the paragraphs.</w:t>
      </w:r>
    </w:p>
    <w:p w14:paraId="44020C18" w14:textId="77777777" w:rsidR="00B527DE" w:rsidRPr="00EA2CA2" w:rsidRDefault="00B527DE" w:rsidP="00546ACA">
      <w:pPr>
        <w:pStyle w:val="SpecNote"/>
        <w:rPr>
          <w:rFonts w:cs="Courier New"/>
        </w:rPr>
      </w:pPr>
    </w:p>
    <w:p w14:paraId="1D96BEC0" w14:textId="77777777" w:rsidR="00546ACA" w:rsidRPr="00EA2CA2" w:rsidRDefault="00546ACA" w:rsidP="00546ACA">
      <w:pPr>
        <w:pStyle w:val="ArticleB"/>
        <w:outlineLvl w:val="0"/>
        <w:rPr>
          <w:rFonts w:cs="Courier New"/>
        </w:rPr>
      </w:pPr>
      <w:r w:rsidRPr="00EA2CA2">
        <w:rPr>
          <w:rFonts w:cs="Courier New"/>
        </w:rPr>
        <w:t>PART 1 - GENERAL</w:t>
      </w:r>
    </w:p>
    <w:p w14:paraId="3B2090E9" w14:textId="77777777" w:rsidR="00546ACA" w:rsidRPr="00EA2CA2" w:rsidRDefault="00546ACA" w:rsidP="00546ACA">
      <w:pPr>
        <w:pStyle w:val="ArticleB"/>
        <w:outlineLvl w:val="0"/>
        <w:rPr>
          <w:rFonts w:cs="Courier New"/>
        </w:rPr>
      </w:pPr>
      <w:r w:rsidRPr="00EA2CA2">
        <w:rPr>
          <w:rFonts w:cs="Courier New"/>
        </w:rPr>
        <w:t>1.1 DESCRIPTION</w:t>
      </w:r>
    </w:p>
    <w:p w14:paraId="6B640738" w14:textId="77777777" w:rsidR="00546ACA" w:rsidRPr="00EA2CA2" w:rsidRDefault="00546ACA" w:rsidP="00546ACA">
      <w:pPr>
        <w:pStyle w:val="Level10"/>
        <w:rPr>
          <w:rFonts w:cs="Courier New"/>
        </w:rPr>
      </w:pPr>
      <w:r w:rsidRPr="00EA2CA2">
        <w:rPr>
          <w:rFonts w:cs="Courier New"/>
        </w:rPr>
        <w:t>A.</w:t>
      </w:r>
      <w:r w:rsidRPr="00EA2CA2">
        <w:rPr>
          <w:rFonts w:cs="Courier New"/>
        </w:rPr>
        <w:tab/>
        <w:t xml:space="preserve">This section specifies the furnishing, installation, and connection of fused and unfused disconnect switches (indicated as switches in this section), and separately-enclosed circuit breakers for use in electrical systems rated 600 V and below. </w:t>
      </w:r>
    </w:p>
    <w:p w14:paraId="7775E19B" w14:textId="77777777" w:rsidR="00546ACA" w:rsidRPr="00EA2CA2" w:rsidRDefault="00546ACA" w:rsidP="00546ACA">
      <w:pPr>
        <w:pStyle w:val="ArticleB"/>
        <w:outlineLvl w:val="0"/>
        <w:rPr>
          <w:rFonts w:cs="Courier New"/>
        </w:rPr>
      </w:pPr>
      <w:r w:rsidRPr="00EA2CA2">
        <w:rPr>
          <w:rFonts w:cs="Courier New"/>
        </w:rPr>
        <w:t>1.2 RELATED WORK</w:t>
      </w:r>
    </w:p>
    <w:p w14:paraId="005CF7AA" w14:textId="77777777" w:rsidR="00546ACA" w:rsidRPr="00EA2CA2" w:rsidRDefault="00FE1D89" w:rsidP="00546ACA">
      <w:pPr>
        <w:pStyle w:val="Level10"/>
        <w:rPr>
          <w:rFonts w:cs="Courier New"/>
        </w:rPr>
      </w:pPr>
      <w:r>
        <w:rPr>
          <w:rFonts w:cs="Courier New"/>
        </w:rPr>
        <w:t>A</w:t>
      </w:r>
      <w:r w:rsidR="00546ACA" w:rsidRPr="00EA2CA2">
        <w:rPr>
          <w:rFonts w:cs="Courier New"/>
        </w:rPr>
        <w:t>.</w:t>
      </w:r>
      <w:r w:rsidR="00546ACA" w:rsidRPr="00EA2CA2">
        <w:rPr>
          <w:rFonts w:cs="Courier New"/>
        </w:rPr>
        <w:tab/>
        <w:t>Section 26 05 11, REQUIREMENTS</w:t>
      </w:r>
      <w:r w:rsidR="00B4580F">
        <w:rPr>
          <w:rFonts w:cs="Courier New"/>
        </w:rPr>
        <w:t xml:space="preserve"> FOR ELECTRICAL INSTALLATIONS: General electrical </w:t>
      </w:r>
      <w:r w:rsidR="00511D08">
        <w:rPr>
          <w:rFonts w:cs="Courier New"/>
        </w:rPr>
        <w:t>r</w:t>
      </w:r>
      <w:r w:rsidR="00546ACA" w:rsidRPr="00EA2CA2">
        <w:rPr>
          <w:rFonts w:cs="Courier New"/>
        </w:rPr>
        <w:t xml:space="preserve">equirements that apply to all sections of Division 26. </w:t>
      </w:r>
    </w:p>
    <w:p w14:paraId="0995EE15" w14:textId="77777777" w:rsidR="00546ACA" w:rsidRPr="00EA2CA2" w:rsidRDefault="00FE1D89" w:rsidP="00546ACA">
      <w:pPr>
        <w:pStyle w:val="Level10"/>
        <w:rPr>
          <w:rFonts w:cs="Courier New"/>
        </w:rPr>
      </w:pPr>
      <w:r>
        <w:rPr>
          <w:rFonts w:cs="Courier New"/>
        </w:rPr>
        <w:t>B</w:t>
      </w:r>
      <w:r w:rsidR="00546ACA" w:rsidRPr="00EA2CA2">
        <w:rPr>
          <w:rFonts w:cs="Courier New"/>
        </w:rPr>
        <w:t>.</w:t>
      </w:r>
      <w:r w:rsidR="00546ACA" w:rsidRPr="00EA2CA2">
        <w:rPr>
          <w:rFonts w:cs="Courier New"/>
        </w:rPr>
        <w:tab/>
        <w:t>Section 26 05 19, LOW-VOLTAGE ELECTRICAL POWER CONDUCTORS AND CABLES: Low-voltage conductors.</w:t>
      </w:r>
    </w:p>
    <w:p w14:paraId="57DB4D62" w14:textId="77777777" w:rsidR="00546ACA" w:rsidRPr="00EA2CA2" w:rsidRDefault="00FE1D89" w:rsidP="00546ACA">
      <w:pPr>
        <w:pStyle w:val="Level10"/>
        <w:rPr>
          <w:rFonts w:cs="Courier New"/>
        </w:rPr>
      </w:pPr>
      <w:r>
        <w:rPr>
          <w:rFonts w:cs="Courier New"/>
        </w:rPr>
        <w:t>C</w:t>
      </w:r>
      <w:r w:rsidR="00546ACA" w:rsidRPr="00EA2CA2">
        <w:rPr>
          <w:rFonts w:cs="Courier New"/>
        </w:rPr>
        <w:t>.</w:t>
      </w:r>
      <w:r w:rsidR="00546ACA" w:rsidRPr="00EA2CA2">
        <w:rPr>
          <w:rFonts w:cs="Courier New"/>
        </w:rPr>
        <w:tab/>
        <w:t>Section 26 05 26, GROUNDING AND BONDING FOR ELECTRICAL SYSTEMS: Requirements for personnel safety and to provide a low impedance path for possible ground faults.</w:t>
      </w:r>
    </w:p>
    <w:p w14:paraId="133481D6" w14:textId="77777777" w:rsidR="00546ACA" w:rsidRPr="00EA2CA2" w:rsidRDefault="00FE1D89" w:rsidP="00546ACA">
      <w:pPr>
        <w:pStyle w:val="Level10"/>
        <w:rPr>
          <w:rFonts w:cs="Courier New"/>
        </w:rPr>
      </w:pPr>
      <w:r>
        <w:rPr>
          <w:rFonts w:cs="Courier New"/>
        </w:rPr>
        <w:t>D</w:t>
      </w:r>
      <w:r w:rsidR="00546ACA" w:rsidRPr="00EA2CA2">
        <w:rPr>
          <w:rFonts w:cs="Courier New"/>
        </w:rPr>
        <w:t>.</w:t>
      </w:r>
      <w:r w:rsidR="00546ACA" w:rsidRPr="00EA2CA2">
        <w:rPr>
          <w:rFonts w:cs="Courier New"/>
        </w:rPr>
        <w:tab/>
        <w:t>Section 26 05 33, RACEWAY AND BOXES FOR ELECTRICAL SYSTEMS: Conduits.</w:t>
      </w:r>
    </w:p>
    <w:p w14:paraId="60659FBE" w14:textId="77777777" w:rsidR="00546ACA" w:rsidRPr="00EA2CA2" w:rsidRDefault="00FE1D89" w:rsidP="00546ACA">
      <w:pPr>
        <w:pStyle w:val="Level10"/>
        <w:rPr>
          <w:rFonts w:cs="Courier New"/>
        </w:rPr>
      </w:pPr>
      <w:r>
        <w:rPr>
          <w:rFonts w:cs="Courier New"/>
        </w:rPr>
        <w:t>E</w:t>
      </w:r>
      <w:r w:rsidR="00546ACA" w:rsidRPr="00EA2CA2">
        <w:rPr>
          <w:rFonts w:cs="Courier New"/>
        </w:rPr>
        <w:t>.</w:t>
      </w:r>
      <w:r w:rsidR="00546ACA" w:rsidRPr="00EA2CA2">
        <w:rPr>
          <w:rFonts w:cs="Courier New"/>
        </w:rPr>
        <w:tab/>
        <w:t>Section 26 24 16, PANELBOARDS: Molded-case circuit breakers.</w:t>
      </w:r>
      <w:r w:rsidR="00546ACA" w:rsidRPr="00EA2CA2" w:rsidDel="004657C3">
        <w:rPr>
          <w:rFonts w:cs="Courier New"/>
        </w:rPr>
        <w:t xml:space="preserve"> </w:t>
      </w:r>
    </w:p>
    <w:p w14:paraId="35AE3449" w14:textId="77777777" w:rsidR="00546ACA" w:rsidRPr="00EA2CA2" w:rsidRDefault="00546ACA" w:rsidP="00546ACA">
      <w:pPr>
        <w:pStyle w:val="ArticleB"/>
        <w:rPr>
          <w:rFonts w:cs="Courier New"/>
        </w:rPr>
      </w:pPr>
      <w:r w:rsidRPr="00EA2CA2">
        <w:rPr>
          <w:rFonts w:cs="Courier New"/>
        </w:rPr>
        <w:t>1.3 qualITY ASSURANCE</w:t>
      </w:r>
    </w:p>
    <w:p w14:paraId="77189C73" w14:textId="77777777" w:rsidR="00546ACA" w:rsidRPr="00EA2CA2" w:rsidRDefault="00546ACA" w:rsidP="00546ACA">
      <w:pPr>
        <w:pStyle w:val="Level10"/>
        <w:rPr>
          <w:rFonts w:cs="Courier New"/>
        </w:rPr>
      </w:pPr>
      <w:r w:rsidRPr="00EA2CA2">
        <w:rPr>
          <w:rFonts w:cs="Courier New"/>
        </w:rPr>
        <w:t>A.</w:t>
      </w:r>
      <w:r w:rsidRPr="00EA2CA2">
        <w:rPr>
          <w:rFonts w:cs="Courier New"/>
        </w:rPr>
        <w:tab/>
      </w:r>
      <w:r w:rsidR="0037633E">
        <w:t xml:space="preserve">Quality assurance shall be in accordance with </w:t>
      </w:r>
      <w:r w:rsidR="0037633E" w:rsidRPr="00E244B6">
        <w:t>Paragraph, QUALIFICATIONS (PRODUCTS AND SERVICES), in Section 26 05 11, REQUIREMENTS FOR ELECTRICAL INSTALLATIONS.</w:t>
      </w:r>
    </w:p>
    <w:p w14:paraId="0636D002" w14:textId="77777777" w:rsidR="00546ACA" w:rsidRPr="00EA2CA2" w:rsidRDefault="00546ACA" w:rsidP="00546ACA">
      <w:pPr>
        <w:pStyle w:val="ArticleB"/>
        <w:outlineLvl w:val="0"/>
        <w:rPr>
          <w:rFonts w:cs="Courier New"/>
        </w:rPr>
      </w:pPr>
      <w:r w:rsidRPr="00EA2CA2">
        <w:rPr>
          <w:rFonts w:cs="Courier New"/>
        </w:rPr>
        <w:t>1.4 SUBMITTALS</w:t>
      </w:r>
    </w:p>
    <w:p w14:paraId="7FD68350" w14:textId="77777777" w:rsidR="00546ACA" w:rsidRPr="00EA2CA2" w:rsidRDefault="00546ACA" w:rsidP="00546ACA">
      <w:pPr>
        <w:pStyle w:val="Level10"/>
        <w:rPr>
          <w:rFonts w:cs="Courier New"/>
        </w:rPr>
      </w:pPr>
      <w:r w:rsidRPr="00EA2CA2">
        <w:rPr>
          <w:rFonts w:cs="Courier New"/>
        </w:rPr>
        <w:t>A.</w:t>
      </w:r>
      <w:r w:rsidRPr="00EA2CA2">
        <w:rPr>
          <w:rFonts w:cs="Courier New"/>
        </w:rPr>
        <w:tab/>
      </w:r>
      <w:r w:rsidR="00FD48D2">
        <w:t>Submit in accordance with Paragraph, SUBMITTALS, in Section 26 05 11, REQUIREMENTS FOR ELECTRICAL INSTALLATIONS, and the following requirements:</w:t>
      </w:r>
    </w:p>
    <w:p w14:paraId="637882CE" w14:textId="77777777" w:rsidR="00546ACA" w:rsidRPr="00EA2CA2" w:rsidRDefault="00546ACA" w:rsidP="00546ACA">
      <w:pPr>
        <w:pStyle w:val="Level2"/>
        <w:ind w:hanging="450"/>
        <w:rPr>
          <w:rFonts w:cs="Courier New"/>
        </w:rPr>
      </w:pPr>
      <w:r w:rsidRPr="00EA2CA2">
        <w:rPr>
          <w:rFonts w:cs="Courier New"/>
        </w:rPr>
        <w:t>1.</w:t>
      </w:r>
      <w:r w:rsidRPr="00EA2CA2">
        <w:rPr>
          <w:rFonts w:cs="Courier New"/>
        </w:rPr>
        <w:tab/>
        <w:t>Shop Drawings:</w:t>
      </w:r>
    </w:p>
    <w:p w14:paraId="213F04A9" w14:textId="77777777" w:rsidR="00546ACA" w:rsidRPr="00EA2CA2" w:rsidRDefault="00546ACA" w:rsidP="00EA2CA2">
      <w:pPr>
        <w:pStyle w:val="Level3"/>
        <w:rPr>
          <w:rFonts w:cs="Courier New"/>
        </w:rPr>
      </w:pPr>
      <w:r w:rsidRPr="00EA2CA2">
        <w:rPr>
          <w:rFonts w:cs="Courier New"/>
        </w:rPr>
        <w:t>a.</w:t>
      </w:r>
      <w:r w:rsidRPr="00EA2CA2">
        <w:rPr>
          <w:rFonts w:cs="Courier New"/>
        </w:rPr>
        <w:tab/>
        <w:t>Submit sufficient information to demonstrate compliance with drawings and specifications.</w:t>
      </w:r>
    </w:p>
    <w:p w14:paraId="09A2897C" w14:textId="77777777" w:rsidR="00546ACA" w:rsidRPr="00EA2CA2" w:rsidRDefault="00546ACA" w:rsidP="00EA2CA2">
      <w:pPr>
        <w:pStyle w:val="Level3"/>
        <w:rPr>
          <w:rFonts w:cs="Courier New"/>
        </w:rPr>
      </w:pPr>
      <w:r w:rsidRPr="00EA2CA2">
        <w:rPr>
          <w:rFonts w:cs="Courier New"/>
        </w:rPr>
        <w:t>b.</w:t>
      </w:r>
      <w:r w:rsidRPr="00EA2CA2">
        <w:rPr>
          <w:rFonts w:cs="Courier New"/>
        </w:rPr>
        <w:tab/>
        <w:t>Submit the following data for approval:</w:t>
      </w:r>
    </w:p>
    <w:p w14:paraId="3B811577" w14:textId="77777777" w:rsidR="00546ACA" w:rsidRPr="00EA2CA2" w:rsidRDefault="00546ACA" w:rsidP="00632B42">
      <w:pPr>
        <w:pStyle w:val="Level4"/>
      </w:pPr>
      <w:r w:rsidRPr="00EA2CA2">
        <w:t>1)</w:t>
      </w:r>
      <w:r w:rsidRPr="00EA2CA2">
        <w:tab/>
        <w:t xml:space="preserve">Electrical ratings, dimensions, mounting details, materials, required clearances, terminations, weight, fuses, circuit </w:t>
      </w:r>
      <w:r w:rsidRPr="00EA2CA2">
        <w:lastRenderedPageBreak/>
        <w:t>breakers, wiring and connection diagrams, accessor</w:t>
      </w:r>
      <w:r w:rsidR="00632B42">
        <w:t>ies, and device nameplate data.</w:t>
      </w:r>
    </w:p>
    <w:p w14:paraId="622151A4" w14:textId="77777777" w:rsidR="00546ACA" w:rsidRPr="00EA2CA2" w:rsidRDefault="00546ACA" w:rsidP="00546ACA">
      <w:pPr>
        <w:pStyle w:val="Level2"/>
        <w:ind w:hanging="450"/>
        <w:rPr>
          <w:rFonts w:cs="Courier New"/>
        </w:rPr>
      </w:pPr>
      <w:r w:rsidRPr="00EA2CA2">
        <w:rPr>
          <w:rFonts w:cs="Courier New"/>
        </w:rPr>
        <w:t>2.</w:t>
      </w:r>
      <w:r w:rsidRPr="00EA2CA2">
        <w:rPr>
          <w:rFonts w:cs="Courier New"/>
        </w:rPr>
        <w:tab/>
        <w:t xml:space="preserve">Manuals: </w:t>
      </w:r>
    </w:p>
    <w:p w14:paraId="3345F17F" w14:textId="77777777" w:rsidR="00546ACA" w:rsidRPr="00EA2CA2" w:rsidRDefault="00546ACA" w:rsidP="00EA2CA2">
      <w:pPr>
        <w:pStyle w:val="Level3"/>
        <w:rPr>
          <w:rFonts w:cs="Courier New"/>
        </w:rPr>
      </w:pPr>
      <w:r w:rsidRPr="00EA2CA2">
        <w:rPr>
          <w:rFonts w:cs="Courier New"/>
        </w:rPr>
        <w:t>a.</w:t>
      </w:r>
      <w:r w:rsidRPr="00EA2CA2">
        <w:rPr>
          <w:rFonts w:cs="Courier New"/>
        </w:rPr>
        <w:tab/>
        <w:t>Submit complete maintenance and operating manuals including technical data sheets, wiring diagrams, and information for ordering fuses, circuit breakers, and replacement parts.</w:t>
      </w:r>
    </w:p>
    <w:p w14:paraId="1D4E64B7" w14:textId="77777777" w:rsidR="00546ACA" w:rsidRPr="00EA2CA2" w:rsidRDefault="00546ACA" w:rsidP="00EA2CA2">
      <w:pPr>
        <w:pStyle w:val="Level4"/>
      </w:pPr>
      <w:r w:rsidRPr="00EA2CA2">
        <w:t>1)</w:t>
      </w:r>
      <w:r w:rsidRPr="00EA2CA2">
        <w:tab/>
        <w:t>Include schematic diagrams, with all terminals identified, matching terminal identification in the enclosed switches and circuit breakers.</w:t>
      </w:r>
    </w:p>
    <w:p w14:paraId="637A7035" w14:textId="77777777" w:rsidR="00546ACA" w:rsidRPr="00EA2CA2" w:rsidRDefault="00546ACA" w:rsidP="00EA2CA2">
      <w:pPr>
        <w:pStyle w:val="Level4"/>
      </w:pPr>
      <w:r w:rsidRPr="00EA2CA2">
        <w:t>2)</w:t>
      </w:r>
      <w:r w:rsidRPr="00EA2CA2">
        <w:tab/>
        <w:t>Include information for testing, repair, troubleshooting, assembly, and disassembly.</w:t>
      </w:r>
    </w:p>
    <w:p w14:paraId="6B2F9624" w14:textId="77777777" w:rsidR="00546ACA" w:rsidRPr="00EA2CA2" w:rsidRDefault="00546ACA" w:rsidP="00EA2CA2">
      <w:pPr>
        <w:pStyle w:val="Level3"/>
        <w:rPr>
          <w:rFonts w:cs="Courier New"/>
        </w:rPr>
      </w:pPr>
      <w:r w:rsidRPr="00EA2CA2">
        <w:rPr>
          <w:rFonts w:cs="Courier New"/>
        </w:rPr>
        <w:t>b.</w:t>
      </w:r>
      <w:r w:rsidRPr="00EA2CA2">
        <w:rPr>
          <w:rFonts w:cs="Courier New"/>
        </w:rPr>
        <w:tab/>
        <w:t>If changes have been made to the maintenance and operating manuals originally submitted, submit updated maintenance and operating manuals two weeks prior to the final inspection.</w:t>
      </w:r>
    </w:p>
    <w:p w14:paraId="1B9FCAB5" w14:textId="77777777" w:rsidR="00546ACA" w:rsidRPr="00EA2CA2" w:rsidRDefault="00546ACA" w:rsidP="00546ACA">
      <w:pPr>
        <w:pStyle w:val="Level2"/>
        <w:ind w:hanging="450"/>
        <w:rPr>
          <w:rFonts w:cs="Courier New"/>
        </w:rPr>
      </w:pPr>
      <w:r w:rsidRPr="00EA2CA2">
        <w:rPr>
          <w:rFonts w:cs="Courier New"/>
        </w:rPr>
        <w:t>3.</w:t>
      </w:r>
      <w:r w:rsidRPr="00EA2CA2">
        <w:rPr>
          <w:rFonts w:cs="Courier New"/>
        </w:rPr>
        <w:tab/>
        <w:t xml:space="preserve">Certifications: Two weeks prior to final inspection, submit the following. </w:t>
      </w:r>
    </w:p>
    <w:p w14:paraId="5C303D52" w14:textId="77777777" w:rsidR="00546ACA" w:rsidRPr="00EA2CA2" w:rsidRDefault="00546ACA" w:rsidP="00EA2CA2">
      <w:pPr>
        <w:pStyle w:val="Level3"/>
        <w:rPr>
          <w:rFonts w:cs="Courier New"/>
        </w:rPr>
      </w:pPr>
      <w:r w:rsidRPr="00EA2CA2">
        <w:rPr>
          <w:rFonts w:cs="Courier New"/>
        </w:rPr>
        <w:t>a.</w:t>
      </w:r>
      <w:r w:rsidRPr="00EA2CA2">
        <w:rPr>
          <w:rFonts w:cs="Courier New"/>
        </w:rPr>
        <w:tab/>
        <w:t>Certification by the manufacturer that the enclosed switches and circuit breakers conform to the requirements of the drawings and specifications.</w:t>
      </w:r>
    </w:p>
    <w:p w14:paraId="41AD5C23" w14:textId="77777777" w:rsidR="00546ACA" w:rsidRPr="00EA2CA2" w:rsidRDefault="00546ACA" w:rsidP="00EA2CA2">
      <w:pPr>
        <w:pStyle w:val="Level3"/>
        <w:rPr>
          <w:rFonts w:cs="Courier New"/>
        </w:rPr>
      </w:pPr>
      <w:r w:rsidRPr="00EA2CA2">
        <w:rPr>
          <w:rFonts w:cs="Courier New"/>
        </w:rPr>
        <w:t>b.</w:t>
      </w:r>
      <w:r w:rsidRPr="00EA2CA2">
        <w:rPr>
          <w:rFonts w:cs="Courier New"/>
        </w:rPr>
        <w:tab/>
        <w:t>Certification by the Contractor that the enclosed switches and circuit breakers have been properly installed, adjusted, and tested.</w:t>
      </w:r>
    </w:p>
    <w:p w14:paraId="32B49364" w14:textId="77777777" w:rsidR="00546ACA" w:rsidRPr="00EA2CA2" w:rsidRDefault="00546ACA" w:rsidP="00546ACA">
      <w:pPr>
        <w:pStyle w:val="ArticleB"/>
        <w:outlineLvl w:val="0"/>
        <w:rPr>
          <w:rFonts w:cs="Courier New"/>
        </w:rPr>
      </w:pPr>
      <w:r w:rsidRPr="00EA2CA2">
        <w:rPr>
          <w:rFonts w:cs="Courier New"/>
        </w:rPr>
        <w:t>1.5 APPLICABLE PUBLICATIONS</w:t>
      </w:r>
    </w:p>
    <w:p w14:paraId="548733A6" w14:textId="77777777" w:rsidR="00546ACA" w:rsidRPr="00EA2CA2" w:rsidRDefault="00546ACA" w:rsidP="00546ACA">
      <w:pPr>
        <w:pStyle w:val="Level10"/>
        <w:rPr>
          <w:rFonts w:cs="Courier New"/>
        </w:rPr>
      </w:pPr>
      <w:r w:rsidRPr="00EA2CA2">
        <w:rPr>
          <w:rFonts w:cs="Courier New"/>
        </w:rPr>
        <w:t>A.</w:t>
      </w:r>
      <w:r w:rsidRPr="00EA2CA2">
        <w:rPr>
          <w:rFonts w:cs="Courier New"/>
        </w:rPr>
        <w:tab/>
        <w:t>Publications listed below (including amendments, addenda, revisions, supplements, and errata) form a part of this specification to the extent referenced. Publications are referenced in the text by designation only.</w:t>
      </w:r>
    </w:p>
    <w:p w14:paraId="61D55CB7" w14:textId="77777777" w:rsidR="00546ACA" w:rsidRPr="00EA2CA2" w:rsidRDefault="00546ACA" w:rsidP="00546ACA">
      <w:pPr>
        <w:pStyle w:val="Level10"/>
        <w:rPr>
          <w:rFonts w:cs="Courier New"/>
        </w:rPr>
      </w:pPr>
      <w:r w:rsidRPr="00EA2CA2">
        <w:rPr>
          <w:rFonts w:cs="Courier New"/>
        </w:rPr>
        <w:t>B.</w:t>
      </w:r>
      <w:r w:rsidRPr="00EA2CA2">
        <w:rPr>
          <w:rFonts w:cs="Courier New"/>
        </w:rPr>
        <w:tab/>
        <w:t>International Code Council (ICC):</w:t>
      </w:r>
    </w:p>
    <w:p w14:paraId="5152CA85" w14:textId="0452D4F1" w:rsidR="00546ACA" w:rsidRPr="00EA2CA2" w:rsidRDefault="00546ACA" w:rsidP="00EA2CA2">
      <w:pPr>
        <w:pStyle w:val="Pubs"/>
        <w:rPr>
          <w:rFonts w:cs="Courier New"/>
        </w:rPr>
      </w:pPr>
      <w:r w:rsidRPr="000307F3">
        <w:rPr>
          <w:rFonts w:cs="Courier New"/>
        </w:rPr>
        <w:t>IBC-</w:t>
      </w:r>
      <w:r w:rsidR="00131E2A">
        <w:rPr>
          <w:rFonts w:cs="Courier New"/>
        </w:rPr>
        <w:t>21</w:t>
      </w:r>
      <w:r w:rsidRPr="000307F3">
        <w:rPr>
          <w:rFonts w:cs="Courier New"/>
        </w:rPr>
        <w:tab/>
        <w:t>International Building Code</w:t>
      </w:r>
    </w:p>
    <w:p w14:paraId="70303BB0" w14:textId="77777777" w:rsidR="00546ACA" w:rsidRPr="00EA2CA2" w:rsidRDefault="00546ACA" w:rsidP="00546ACA">
      <w:pPr>
        <w:pStyle w:val="Level10"/>
        <w:rPr>
          <w:rFonts w:cs="Courier New"/>
        </w:rPr>
      </w:pPr>
      <w:r w:rsidRPr="00EA2CA2">
        <w:rPr>
          <w:rFonts w:cs="Courier New"/>
        </w:rPr>
        <w:t>C.</w:t>
      </w:r>
      <w:r w:rsidRPr="00EA2CA2">
        <w:rPr>
          <w:rFonts w:cs="Courier New"/>
        </w:rPr>
        <w:tab/>
        <w:t xml:space="preserve">National Electrical Manufacturers Association (NEMA): </w:t>
      </w:r>
    </w:p>
    <w:p w14:paraId="056EB3F2" w14:textId="77777777" w:rsidR="00546ACA" w:rsidRPr="00EA2CA2" w:rsidRDefault="00546ACA" w:rsidP="00546ACA">
      <w:pPr>
        <w:pStyle w:val="Pubs"/>
        <w:rPr>
          <w:rFonts w:cs="Courier New"/>
        </w:rPr>
      </w:pPr>
      <w:r w:rsidRPr="00EA2CA2">
        <w:rPr>
          <w:rFonts w:cs="Courier New"/>
        </w:rPr>
        <w:t>KS l-</w:t>
      </w:r>
      <w:r w:rsidR="005504D9">
        <w:rPr>
          <w:rFonts w:cs="Courier New"/>
        </w:rPr>
        <w:t>13</w:t>
      </w:r>
      <w:r w:rsidRPr="00EA2CA2">
        <w:rPr>
          <w:rFonts w:cs="Courier New"/>
        </w:rPr>
        <w:tab/>
      </w:r>
      <w:r w:rsidR="001A5D84">
        <w:rPr>
          <w:rFonts w:cs="Courier New"/>
        </w:rPr>
        <w:t xml:space="preserve">Heavy Duty </w:t>
      </w:r>
      <w:r w:rsidRPr="00EA2CA2">
        <w:rPr>
          <w:rFonts w:cs="Courier New"/>
        </w:rPr>
        <w:t>Enclosed and Miscellaneous Distribution Equipment Switches (600 Volts Maximum)</w:t>
      </w:r>
    </w:p>
    <w:p w14:paraId="02F9F8B3" w14:textId="77777777" w:rsidR="00546ACA" w:rsidRPr="00EA2CA2" w:rsidRDefault="00546ACA" w:rsidP="00546ACA">
      <w:pPr>
        <w:pStyle w:val="Level10"/>
        <w:rPr>
          <w:rFonts w:cs="Courier New"/>
        </w:rPr>
      </w:pPr>
      <w:r w:rsidRPr="00EA2CA2">
        <w:rPr>
          <w:rFonts w:cs="Courier New"/>
        </w:rPr>
        <w:t>D.</w:t>
      </w:r>
      <w:r w:rsidRPr="00EA2CA2">
        <w:rPr>
          <w:rFonts w:cs="Courier New"/>
        </w:rPr>
        <w:tab/>
        <w:t xml:space="preserve">National Fire Protection Association (NFPA): </w:t>
      </w:r>
    </w:p>
    <w:p w14:paraId="4AC69DD4" w14:textId="2846F4D2" w:rsidR="00546ACA" w:rsidRPr="00EA2CA2" w:rsidRDefault="00546ACA" w:rsidP="00546ACA">
      <w:pPr>
        <w:pStyle w:val="Pubs"/>
        <w:rPr>
          <w:rFonts w:cs="Courier New"/>
        </w:rPr>
      </w:pPr>
      <w:r w:rsidRPr="00EA2CA2">
        <w:rPr>
          <w:rFonts w:cs="Courier New"/>
        </w:rPr>
        <w:t>70-</w:t>
      </w:r>
      <w:r w:rsidR="000D3CD2">
        <w:rPr>
          <w:rFonts w:cs="Courier New"/>
        </w:rPr>
        <w:t>23</w:t>
      </w:r>
      <w:r w:rsidRPr="00EA2CA2">
        <w:rPr>
          <w:rFonts w:cs="Courier New"/>
        </w:rPr>
        <w:tab/>
        <w:t xml:space="preserve">National Electrical Code (NEC) </w:t>
      </w:r>
    </w:p>
    <w:p w14:paraId="40A1ADB4" w14:textId="77777777" w:rsidR="00546ACA" w:rsidRPr="00EA2CA2" w:rsidRDefault="00546ACA" w:rsidP="00546ACA">
      <w:pPr>
        <w:pStyle w:val="Level10"/>
        <w:rPr>
          <w:rFonts w:cs="Courier New"/>
        </w:rPr>
      </w:pPr>
      <w:r w:rsidRPr="00EA2CA2">
        <w:rPr>
          <w:rFonts w:cs="Courier New"/>
        </w:rPr>
        <w:t>E.</w:t>
      </w:r>
      <w:r w:rsidRPr="00EA2CA2">
        <w:rPr>
          <w:rFonts w:cs="Courier New"/>
        </w:rPr>
        <w:tab/>
        <w:t>Underwriters Laboratories, Inc. (UL):</w:t>
      </w:r>
    </w:p>
    <w:p w14:paraId="15919B26" w14:textId="77777777" w:rsidR="00546ACA" w:rsidRPr="00EA2CA2" w:rsidRDefault="00546ACA" w:rsidP="00546ACA">
      <w:pPr>
        <w:pStyle w:val="Pubs"/>
        <w:rPr>
          <w:rFonts w:cs="Courier New"/>
        </w:rPr>
      </w:pPr>
      <w:r w:rsidRPr="00EA2CA2">
        <w:rPr>
          <w:rFonts w:cs="Courier New"/>
        </w:rPr>
        <w:t>98-</w:t>
      </w:r>
      <w:r w:rsidR="005504D9">
        <w:rPr>
          <w:rFonts w:cs="Courier New"/>
        </w:rPr>
        <w:t>1</w:t>
      </w:r>
      <w:r w:rsidR="001A5D84">
        <w:rPr>
          <w:rFonts w:cs="Courier New"/>
        </w:rPr>
        <w:t>6</w:t>
      </w:r>
      <w:r w:rsidRPr="00EA2CA2">
        <w:rPr>
          <w:rFonts w:cs="Courier New"/>
        </w:rPr>
        <w:tab/>
      </w:r>
      <w:r w:rsidR="00A673A5">
        <w:rPr>
          <w:rFonts w:cs="Courier New"/>
        </w:rPr>
        <w:t xml:space="preserve">Safety </w:t>
      </w:r>
      <w:r w:rsidRPr="00EA2CA2">
        <w:rPr>
          <w:rFonts w:cs="Courier New"/>
        </w:rPr>
        <w:t xml:space="preserve">Enclosed and Dead-Front Switches </w:t>
      </w:r>
    </w:p>
    <w:p w14:paraId="0DF9C298" w14:textId="61B4C87E" w:rsidR="00546ACA" w:rsidRPr="00EA2CA2" w:rsidRDefault="00546ACA" w:rsidP="00546ACA">
      <w:pPr>
        <w:pStyle w:val="Pubs"/>
        <w:rPr>
          <w:rFonts w:cs="Courier New"/>
        </w:rPr>
      </w:pPr>
      <w:r w:rsidRPr="00EA2CA2">
        <w:rPr>
          <w:rFonts w:cs="Courier New"/>
        </w:rPr>
        <w:t>248</w:t>
      </w:r>
      <w:r w:rsidR="001A5D84">
        <w:rPr>
          <w:rFonts w:cs="Courier New"/>
        </w:rPr>
        <w:t>-1</w:t>
      </w:r>
      <w:r w:rsidRPr="00EA2CA2">
        <w:rPr>
          <w:rFonts w:cs="Courier New"/>
        </w:rPr>
        <w:t>-</w:t>
      </w:r>
      <w:r w:rsidR="00122404">
        <w:rPr>
          <w:rFonts w:cs="Courier New"/>
        </w:rPr>
        <w:t>22</w:t>
      </w:r>
      <w:r w:rsidRPr="00EA2CA2">
        <w:rPr>
          <w:rFonts w:cs="Courier New"/>
        </w:rPr>
        <w:tab/>
      </w:r>
      <w:r w:rsidR="00A673A5">
        <w:rPr>
          <w:rFonts w:cs="Courier New"/>
        </w:rPr>
        <w:t xml:space="preserve">Safety </w:t>
      </w:r>
      <w:r w:rsidRPr="00EA2CA2">
        <w:rPr>
          <w:rFonts w:cs="Courier New"/>
        </w:rPr>
        <w:t>Low Voltage Fuses</w:t>
      </w:r>
    </w:p>
    <w:p w14:paraId="41AB0721" w14:textId="77777777" w:rsidR="00546ACA" w:rsidRPr="00EA2CA2" w:rsidRDefault="00546ACA" w:rsidP="0039651E">
      <w:pPr>
        <w:pStyle w:val="Pubs"/>
        <w:rPr>
          <w:rFonts w:cs="Courier New"/>
        </w:rPr>
      </w:pPr>
      <w:r w:rsidRPr="00EA2CA2">
        <w:rPr>
          <w:rFonts w:cs="Courier New"/>
        </w:rPr>
        <w:lastRenderedPageBreak/>
        <w:t>489-</w:t>
      </w:r>
      <w:r w:rsidR="005504D9">
        <w:rPr>
          <w:rFonts w:cs="Courier New"/>
        </w:rPr>
        <w:t>1</w:t>
      </w:r>
      <w:r w:rsidR="001A5D84">
        <w:rPr>
          <w:rFonts w:cs="Courier New"/>
        </w:rPr>
        <w:t>6</w:t>
      </w:r>
      <w:r w:rsidRPr="00EA2CA2">
        <w:rPr>
          <w:rFonts w:cs="Courier New"/>
        </w:rPr>
        <w:tab/>
      </w:r>
      <w:r w:rsidR="00A673A5">
        <w:rPr>
          <w:rFonts w:cs="Courier New"/>
        </w:rPr>
        <w:t xml:space="preserve">Safety </w:t>
      </w:r>
      <w:r w:rsidRPr="00EA2CA2">
        <w:rPr>
          <w:rFonts w:cs="Courier New"/>
        </w:rPr>
        <w:t>Molded Case Circuit Breakers</w:t>
      </w:r>
      <w:r w:rsidR="0039651E">
        <w:rPr>
          <w:rFonts w:cs="Courier New"/>
        </w:rPr>
        <w:t xml:space="preserve"> and Circuit Breaker Enclosures</w:t>
      </w:r>
    </w:p>
    <w:p w14:paraId="593D4285" w14:textId="77777777" w:rsidR="00546ACA" w:rsidRPr="000307F3" w:rsidRDefault="00546ACA" w:rsidP="00546ACA">
      <w:pPr>
        <w:pStyle w:val="ArticleB"/>
        <w:outlineLvl w:val="0"/>
        <w:rPr>
          <w:rFonts w:cs="Courier New"/>
        </w:rPr>
      </w:pPr>
      <w:r w:rsidRPr="000307F3">
        <w:rPr>
          <w:rFonts w:cs="Courier New"/>
        </w:rPr>
        <w:t xml:space="preserve">PART 2 - PRODUCTS </w:t>
      </w:r>
    </w:p>
    <w:p w14:paraId="1E2DD7BD" w14:textId="77777777" w:rsidR="00546ACA" w:rsidRPr="000307F3" w:rsidRDefault="00546ACA" w:rsidP="00546ACA">
      <w:pPr>
        <w:pStyle w:val="ArticleB"/>
        <w:outlineLvl w:val="0"/>
        <w:rPr>
          <w:rFonts w:cs="Courier New"/>
        </w:rPr>
      </w:pPr>
      <w:r w:rsidRPr="000307F3">
        <w:rPr>
          <w:rFonts w:cs="Courier New"/>
        </w:rPr>
        <w:t xml:space="preserve">2.1 FUSed SWITCHES RATED 600 AMPERES AND LESS </w:t>
      </w:r>
    </w:p>
    <w:p w14:paraId="5FBA24F5" w14:textId="77777777" w:rsidR="00546ACA" w:rsidRPr="000307F3" w:rsidRDefault="00546ACA" w:rsidP="00546ACA">
      <w:pPr>
        <w:pStyle w:val="Level10"/>
        <w:rPr>
          <w:rFonts w:cs="Courier New"/>
        </w:rPr>
      </w:pPr>
      <w:r w:rsidRPr="000307F3">
        <w:rPr>
          <w:rFonts w:cs="Courier New"/>
        </w:rPr>
        <w:t>A.</w:t>
      </w:r>
      <w:r w:rsidRPr="000307F3">
        <w:rPr>
          <w:rFonts w:cs="Courier New"/>
        </w:rPr>
        <w:tab/>
        <w:t>Switches shall be in accordance with NEMA, NEC, UL, as specified, and as shown on the drawings.</w:t>
      </w:r>
    </w:p>
    <w:p w14:paraId="0328A6CC" w14:textId="77777777" w:rsidR="00546ACA" w:rsidRPr="000307F3" w:rsidRDefault="00546ACA" w:rsidP="00546ACA">
      <w:pPr>
        <w:pStyle w:val="Level10"/>
        <w:rPr>
          <w:rFonts w:cs="Courier New"/>
        </w:rPr>
      </w:pPr>
      <w:r w:rsidRPr="000307F3">
        <w:rPr>
          <w:rFonts w:cs="Courier New"/>
        </w:rPr>
        <w:t>B.</w:t>
      </w:r>
      <w:r w:rsidRPr="000307F3">
        <w:rPr>
          <w:rFonts w:cs="Courier New"/>
        </w:rPr>
        <w:tab/>
        <w:t>Shall be NEMA classified General Duty (GD) for 240 V switches, and NEMA classified Heavy Duty (HD) for 480 V switches.</w:t>
      </w:r>
    </w:p>
    <w:p w14:paraId="499380C7" w14:textId="77777777" w:rsidR="00546ACA" w:rsidRPr="000307F3" w:rsidRDefault="00546ACA" w:rsidP="00546ACA">
      <w:pPr>
        <w:pStyle w:val="Level10"/>
        <w:rPr>
          <w:rFonts w:cs="Courier New"/>
        </w:rPr>
      </w:pPr>
      <w:r w:rsidRPr="000307F3">
        <w:rPr>
          <w:rFonts w:cs="Courier New"/>
        </w:rPr>
        <w:t>C.</w:t>
      </w:r>
      <w:r w:rsidRPr="000307F3">
        <w:rPr>
          <w:rFonts w:cs="Courier New"/>
        </w:rPr>
        <w:tab/>
        <w:t xml:space="preserve">Shall be horsepower (HP) rated. </w:t>
      </w:r>
    </w:p>
    <w:p w14:paraId="3AC033A1" w14:textId="77777777" w:rsidR="00546ACA" w:rsidRPr="000307F3" w:rsidRDefault="00546ACA" w:rsidP="00546ACA">
      <w:pPr>
        <w:pStyle w:val="Level10"/>
        <w:rPr>
          <w:rFonts w:cs="Courier New"/>
        </w:rPr>
      </w:pPr>
      <w:r w:rsidRPr="000307F3">
        <w:rPr>
          <w:rFonts w:cs="Courier New"/>
        </w:rPr>
        <w:t>D.</w:t>
      </w:r>
      <w:r w:rsidRPr="000307F3">
        <w:rPr>
          <w:rFonts w:cs="Courier New"/>
        </w:rPr>
        <w:tab/>
        <w:t xml:space="preserve">Shall have the following features: </w:t>
      </w:r>
    </w:p>
    <w:p w14:paraId="7A897017" w14:textId="77777777" w:rsidR="00546ACA" w:rsidRPr="000307F3" w:rsidRDefault="00546ACA" w:rsidP="00546ACA">
      <w:pPr>
        <w:pStyle w:val="Level2"/>
        <w:rPr>
          <w:rFonts w:cs="Courier New"/>
        </w:rPr>
      </w:pPr>
      <w:r w:rsidRPr="000307F3">
        <w:rPr>
          <w:rFonts w:cs="Courier New"/>
        </w:rPr>
        <w:t>1.</w:t>
      </w:r>
      <w:r w:rsidRPr="000307F3">
        <w:rPr>
          <w:rFonts w:cs="Courier New"/>
        </w:rPr>
        <w:tab/>
        <w:t>Switch mechanism shall be the quick-make, quick-break type.</w:t>
      </w:r>
    </w:p>
    <w:p w14:paraId="059E22F0" w14:textId="77777777" w:rsidR="00546ACA" w:rsidRPr="000307F3" w:rsidRDefault="00546ACA" w:rsidP="00546ACA">
      <w:pPr>
        <w:pStyle w:val="Level2"/>
        <w:rPr>
          <w:rFonts w:cs="Courier New"/>
        </w:rPr>
      </w:pPr>
      <w:r w:rsidRPr="000307F3">
        <w:rPr>
          <w:rFonts w:cs="Courier New"/>
        </w:rPr>
        <w:t>2.</w:t>
      </w:r>
      <w:r w:rsidRPr="000307F3">
        <w:rPr>
          <w:rFonts w:cs="Courier New"/>
        </w:rPr>
        <w:tab/>
        <w:t>Copper blades, visible in the open position.</w:t>
      </w:r>
    </w:p>
    <w:p w14:paraId="1EAEF8FA" w14:textId="77777777" w:rsidR="00546ACA" w:rsidRPr="000307F3" w:rsidRDefault="00546ACA" w:rsidP="00546ACA">
      <w:pPr>
        <w:pStyle w:val="Level2"/>
        <w:rPr>
          <w:rFonts w:cs="Courier New"/>
        </w:rPr>
      </w:pPr>
      <w:r w:rsidRPr="000307F3">
        <w:rPr>
          <w:rFonts w:cs="Courier New"/>
        </w:rPr>
        <w:t>3.</w:t>
      </w:r>
      <w:r w:rsidRPr="000307F3">
        <w:rPr>
          <w:rFonts w:cs="Courier New"/>
        </w:rPr>
        <w:tab/>
        <w:t xml:space="preserve">An arc chute for each pole. </w:t>
      </w:r>
    </w:p>
    <w:p w14:paraId="3992539B" w14:textId="77777777" w:rsidR="00546ACA" w:rsidRPr="000307F3" w:rsidRDefault="00546ACA" w:rsidP="00546ACA">
      <w:pPr>
        <w:pStyle w:val="Level2"/>
        <w:rPr>
          <w:rFonts w:cs="Courier New"/>
        </w:rPr>
      </w:pPr>
      <w:r w:rsidRPr="000307F3">
        <w:rPr>
          <w:rFonts w:cs="Courier New"/>
        </w:rPr>
        <w:t>4.</w:t>
      </w:r>
      <w:r w:rsidRPr="000307F3">
        <w:rPr>
          <w:rFonts w:cs="Courier New"/>
        </w:rPr>
        <w:tab/>
        <w:t>External operating handle shall indicate open and closed positions, and have lock</w:t>
      </w:r>
      <w:r w:rsidRPr="000307F3">
        <w:rPr>
          <w:rFonts w:cs="Courier New"/>
        </w:rPr>
        <w:noBreakHyphen/>
        <w:t xml:space="preserve">open padlocking provisions. </w:t>
      </w:r>
    </w:p>
    <w:p w14:paraId="3D9E3168" w14:textId="77777777" w:rsidR="00546ACA" w:rsidRPr="000307F3" w:rsidRDefault="00546ACA" w:rsidP="00546ACA">
      <w:pPr>
        <w:pStyle w:val="Level2"/>
        <w:rPr>
          <w:rFonts w:cs="Courier New"/>
        </w:rPr>
      </w:pPr>
      <w:r w:rsidRPr="000307F3">
        <w:rPr>
          <w:rFonts w:cs="Courier New"/>
        </w:rPr>
        <w:t>5.</w:t>
      </w:r>
      <w:r w:rsidRPr="000307F3">
        <w:rPr>
          <w:rFonts w:cs="Courier New"/>
        </w:rPr>
        <w:tab/>
        <w:t xml:space="preserve">Mechanical interlock shall permit opening of the door only when the switch is in the open position, </w:t>
      </w:r>
      <w:proofErr w:type="spellStart"/>
      <w:r w:rsidRPr="000307F3">
        <w:rPr>
          <w:rFonts w:cs="Courier New"/>
        </w:rPr>
        <w:t>defeatable</w:t>
      </w:r>
      <w:proofErr w:type="spellEnd"/>
      <w:r w:rsidRPr="000307F3">
        <w:rPr>
          <w:rFonts w:cs="Courier New"/>
        </w:rPr>
        <w:t xml:space="preserve"> to permit inspection.</w:t>
      </w:r>
    </w:p>
    <w:p w14:paraId="78DA4349" w14:textId="77777777" w:rsidR="00546ACA" w:rsidRPr="000307F3" w:rsidRDefault="00546ACA" w:rsidP="00546ACA">
      <w:pPr>
        <w:pStyle w:val="Level2"/>
        <w:rPr>
          <w:rFonts w:cs="Courier New"/>
        </w:rPr>
      </w:pPr>
      <w:r w:rsidRPr="000307F3">
        <w:rPr>
          <w:rFonts w:cs="Courier New"/>
        </w:rPr>
        <w:t>6.</w:t>
      </w:r>
      <w:r w:rsidRPr="000307F3">
        <w:rPr>
          <w:rFonts w:cs="Courier New"/>
        </w:rPr>
        <w:tab/>
        <w:t>Fuse holders for the sizes and types of fuses specified.</w:t>
      </w:r>
    </w:p>
    <w:p w14:paraId="685445EC" w14:textId="77777777" w:rsidR="00546ACA" w:rsidRPr="000307F3" w:rsidRDefault="00546ACA" w:rsidP="00546ACA">
      <w:pPr>
        <w:pStyle w:val="Level2"/>
        <w:rPr>
          <w:rFonts w:cs="Courier New"/>
        </w:rPr>
      </w:pPr>
      <w:r w:rsidRPr="000307F3">
        <w:rPr>
          <w:rFonts w:cs="Courier New"/>
        </w:rPr>
        <w:t>7.</w:t>
      </w:r>
      <w:r w:rsidRPr="000307F3">
        <w:rPr>
          <w:rFonts w:cs="Courier New"/>
        </w:rPr>
        <w:tab/>
        <w:t xml:space="preserve">Solid neutral for each switch being installed in a circuit which includes a neutral conductor. </w:t>
      </w:r>
    </w:p>
    <w:p w14:paraId="040B5910" w14:textId="77777777" w:rsidR="00546ACA" w:rsidRPr="000307F3" w:rsidRDefault="00546ACA" w:rsidP="00546ACA">
      <w:pPr>
        <w:pStyle w:val="Level2"/>
        <w:rPr>
          <w:rFonts w:cs="Courier New"/>
        </w:rPr>
      </w:pPr>
      <w:r w:rsidRPr="000307F3">
        <w:rPr>
          <w:rFonts w:cs="Courier New"/>
        </w:rPr>
        <w:t>8.</w:t>
      </w:r>
      <w:r w:rsidRPr="000307F3">
        <w:rPr>
          <w:rFonts w:cs="Courier New"/>
        </w:rPr>
        <w:tab/>
        <w:t xml:space="preserve">Ground lugs for each ground conductor. </w:t>
      </w:r>
    </w:p>
    <w:p w14:paraId="4264649F" w14:textId="77777777" w:rsidR="00546ACA" w:rsidRPr="000307F3" w:rsidRDefault="00546ACA" w:rsidP="00546ACA">
      <w:pPr>
        <w:pStyle w:val="Level2"/>
        <w:rPr>
          <w:rFonts w:cs="Courier New"/>
        </w:rPr>
      </w:pPr>
      <w:r w:rsidRPr="000307F3">
        <w:rPr>
          <w:rFonts w:cs="Courier New"/>
        </w:rPr>
        <w:t>9.</w:t>
      </w:r>
      <w:r w:rsidRPr="000307F3">
        <w:rPr>
          <w:rFonts w:cs="Courier New"/>
        </w:rPr>
        <w:tab/>
        <w:t>Enclosures:</w:t>
      </w:r>
    </w:p>
    <w:p w14:paraId="20750F3D" w14:textId="77777777" w:rsidR="00546ACA" w:rsidRPr="000307F3" w:rsidRDefault="00546ACA" w:rsidP="00546ACA">
      <w:pPr>
        <w:pStyle w:val="Level3"/>
        <w:rPr>
          <w:rFonts w:cs="Courier New"/>
        </w:rPr>
      </w:pPr>
      <w:r w:rsidRPr="000307F3">
        <w:rPr>
          <w:rFonts w:cs="Courier New"/>
        </w:rPr>
        <w:t>a.</w:t>
      </w:r>
      <w:r w:rsidRPr="000307F3">
        <w:rPr>
          <w:rFonts w:cs="Courier New"/>
        </w:rPr>
        <w:tab/>
        <w:t>Shall be the NEMA types shown on the drawings.</w:t>
      </w:r>
    </w:p>
    <w:p w14:paraId="45D66B14" w14:textId="77777777" w:rsidR="00546ACA" w:rsidRPr="000307F3" w:rsidRDefault="00546ACA" w:rsidP="00546ACA">
      <w:pPr>
        <w:pStyle w:val="Level3"/>
        <w:rPr>
          <w:rFonts w:cs="Courier New"/>
        </w:rPr>
      </w:pPr>
      <w:r w:rsidRPr="000307F3">
        <w:rPr>
          <w:rFonts w:cs="Courier New"/>
        </w:rPr>
        <w:t>b.</w:t>
      </w:r>
      <w:r w:rsidRPr="000307F3">
        <w:rPr>
          <w:rFonts w:cs="Courier New"/>
        </w:rPr>
        <w:tab/>
        <w:t>Where the types of switch enclosures are not shown, they shall be the NEMA types most suitable for the ambient environmental conditions.</w:t>
      </w:r>
    </w:p>
    <w:p w14:paraId="4DD6C8E3" w14:textId="77777777" w:rsidR="00546ACA" w:rsidRPr="000307F3" w:rsidRDefault="00546ACA" w:rsidP="00546ACA">
      <w:pPr>
        <w:pStyle w:val="Level3"/>
        <w:rPr>
          <w:rFonts w:cs="Courier New"/>
        </w:rPr>
      </w:pPr>
      <w:r w:rsidRPr="000307F3">
        <w:rPr>
          <w:rFonts w:cs="Courier New"/>
        </w:rPr>
        <w:t>c.</w:t>
      </w:r>
      <w:r w:rsidRPr="000307F3">
        <w:rPr>
          <w:rFonts w:cs="Courier New"/>
        </w:rPr>
        <w:tab/>
        <w:t>Shall be finished with manufacturer’s standard gray baked enamel paint over pretreated steel.</w:t>
      </w:r>
    </w:p>
    <w:p w14:paraId="43E59883" w14:textId="77777777" w:rsidR="00546ACA" w:rsidRPr="000307F3" w:rsidRDefault="00546ACA" w:rsidP="00546ACA">
      <w:pPr>
        <w:pStyle w:val="ArticleB"/>
        <w:outlineLvl w:val="0"/>
        <w:rPr>
          <w:rFonts w:cs="Courier New"/>
        </w:rPr>
      </w:pPr>
      <w:r w:rsidRPr="000307F3">
        <w:rPr>
          <w:rFonts w:cs="Courier New"/>
        </w:rPr>
        <w:t>2.2 UNFUSED SWITCHES RATED 600 AMPERES AND LESS</w:t>
      </w:r>
    </w:p>
    <w:p w14:paraId="5A18B095" w14:textId="77777777" w:rsidR="00546ACA" w:rsidRPr="000307F3" w:rsidRDefault="00546ACA" w:rsidP="00546ACA">
      <w:pPr>
        <w:pStyle w:val="Level10"/>
        <w:rPr>
          <w:rFonts w:cs="Courier New"/>
        </w:rPr>
      </w:pPr>
      <w:r w:rsidRPr="000307F3">
        <w:rPr>
          <w:rFonts w:cs="Courier New"/>
        </w:rPr>
        <w:t>A.</w:t>
      </w:r>
      <w:r w:rsidRPr="000307F3">
        <w:rPr>
          <w:rFonts w:cs="Courier New"/>
        </w:rPr>
        <w:tab/>
        <w:t>Shall be the same as fused switches, but without provisions for fuses.</w:t>
      </w:r>
    </w:p>
    <w:p w14:paraId="003B198D" w14:textId="77777777" w:rsidR="00546ACA" w:rsidRPr="000307F3" w:rsidRDefault="00546ACA" w:rsidP="00546ACA">
      <w:pPr>
        <w:pStyle w:val="ArticleB"/>
        <w:outlineLvl w:val="0"/>
        <w:rPr>
          <w:rFonts w:cs="Courier New"/>
        </w:rPr>
      </w:pPr>
      <w:r w:rsidRPr="000307F3">
        <w:rPr>
          <w:rFonts w:cs="Courier New"/>
        </w:rPr>
        <w:t>2.3 FUSed SWITCHES RATED OVER 600 AMPERES TO 1200 AMPERES</w:t>
      </w:r>
    </w:p>
    <w:p w14:paraId="764FEC65" w14:textId="77777777" w:rsidR="00546ACA" w:rsidRPr="000307F3" w:rsidRDefault="00546ACA" w:rsidP="00546ACA">
      <w:pPr>
        <w:pStyle w:val="Level10"/>
        <w:rPr>
          <w:rFonts w:cs="Courier New"/>
        </w:rPr>
      </w:pPr>
      <w:r w:rsidRPr="000307F3">
        <w:rPr>
          <w:rFonts w:cs="Courier New"/>
        </w:rPr>
        <w:t>A.</w:t>
      </w:r>
      <w:r w:rsidRPr="000307F3">
        <w:rPr>
          <w:rFonts w:cs="Courier New"/>
        </w:rPr>
        <w:tab/>
        <w:t>Shall be the same as fused switches, and shall be NEMA classified Heavy Duty (HD).</w:t>
      </w:r>
    </w:p>
    <w:p w14:paraId="732CC50B" w14:textId="77777777" w:rsidR="00546ACA" w:rsidRPr="000307F3" w:rsidRDefault="00546ACA" w:rsidP="00546ACA">
      <w:pPr>
        <w:pStyle w:val="ArticleB"/>
        <w:outlineLvl w:val="0"/>
        <w:rPr>
          <w:rFonts w:cs="Courier New"/>
        </w:rPr>
      </w:pPr>
      <w:r w:rsidRPr="000307F3">
        <w:rPr>
          <w:rFonts w:cs="Courier New"/>
        </w:rPr>
        <w:t>2.4 MOTOR RATED TOGGLE SWITCHES</w:t>
      </w:r>
    </w:p>
    <w:p w14:paraId="179023DF" w14:textId="77777777" w:rsidR="00546ACA" w:rsidRPr="000307F3" w:rsidRDefault="00546ACA" w:rsidP="00546ACA">
      <w:pPr>
        <w:pStyle w:val="Level10"/>
        <w:rPr>
          <w:rFonts w:cs="Courier New"/>
        </w:rPr>
      </w:pPr>
      <w:r w:rsidRPr="000307F3">
        <w:rPr>
          <w:rFonts w:cs="Courier New"/>
        </w:rPr>
        <w:t>A.</w:t>
      </w:r>
      <w:r w:rsidRPr="000307F3">
        <w:rPr>
          <w:rFonts w:cs="Courier New"/>
        </w:rPr>
        <w:tab/>
        <w:t>Type 1, general purpose for single-phase motors rated up to 1 horsepower.</w:t>
      </w:r>
    </w:p>
    <w:p w14:paraId="0FBCD2A5" w14:textId="77777777" w:rsidR="00546ACA" w:rsidRPr="000307F3" w:rsidRDefault="00546ACA" w:rsidP="00546ACA">
      <w:pPr>
        <w:pStyle w:val="Level10"/>
        <w:rPr>
          <w:rFonts w:cs="Courier New"/>
        </w:rPr>
      </w:pPr>
      <w:r w:rsidRPr="000307F3">
        <w:rPr>
          <w:rFonts w:cs="Courier New"/>
        </w:rPr>
        <w:lastRenderedPageBreak/>
        <w:t>B.</w:t>
      </w:r>
      <w:r w:rsidRPr="000307F3">
        <w:rPr>
          <w:rFonts w:cs="Courier New"/>
        </w:rPr>
        <w:tab/>
        <w:t>Quick-make, quick-break toggle switch with external reset button and thermal overload protection matched to nameplate full-load current of actual protected motor.</w:t>
      </w:r>
    </w:p>
    <w:p w14:paraId="59E9B2FF" w14:textId="77777777" w:rsidR="00546ACA" w:rsidRPr="000307F3" w:rsidRDefault="00623C82" w:rsidP="00546ACA">
      <w:pPr>
        <w:pStyle w:val="ArticleB"/>
        <w:rPr>
          <w:rFonts w:cs="Courier New"/>
        </w:rPr>
      </w:pPr>
      <w:r w:rsidRPr="000307F3">
        <w:rPr>
          <w:rFonts w:cs="Courier New"/>
        </w:rPr>
        <w:t>2.5</w:t>
      </w:r>
      <w:r w:rsidR="00546ACA" w:rsidRPr="000307F3">
        <w:rPr>
          <w:rFonts w:cs="Courier New"/>
        </w:rPr>
        <w:t xml:space="preserve"> SEPARATELY-ENCLOSED CIRCUIT BREAKERS </w:t>
      </w:r>
    </w:p>
    <w:p w14:paraId="7584BD2C" w14:textId="77777777" w:rsidR="00546ACA" w:rsidRPr="000307F3" w:rsidRDefault="00546ACA" w:rsidP="00546ACA">
      <w:pPr>
        <w:pStyle w:val="Level10"/>
        <w:rPr>
          <w:rFonts w:cs="Courier New"/>
        </w:rPr>
      </w:pPr>
      <w:r w:rsidRPr="000307F3">
        <w:rPr>
          <w:rFonts w:cs="Courier New"/>
        </w:rPr>
        <w:t>A.</w:t>
      </w:r>
      <w:r w:rsidRPr="000307F3">
        <w:rPr>
          <w:rFonts w:cs="Courier New"/>
        </w:rPr>
        <w:tab/>
        <w:t>Provide circuit breakers in accordance with the applicable requirements in Section 26 24 16, PANELBOARDS.</w:t>
      </w:r>
    </w:p>
    <w:p w14:paraId="005A2757" w14:textId="77777777" w:rsidR="00546ACA" w:rsidRPr="000307F3" w:rsidRDefault="00546ACA" w:rsidP="00390875">
      <w:pPr>
        <w:pStyle w:val="Level10"/>
        <w:rPr>
          <w:rFonts w:cs="Courier New"/>
        </w:rPr>
      </w:pPr>
      <w:r w:rsidRPr="000307F3">
        <w:rPr>
          <w:rFonts w:cs="Courier New"/>
        </w:rPr>
        <w:t>B.</w:t>
      </w:r>
      <w:r w:rsidRPr="000307F3">
        <w:rPr>
          <w:rFonts w:cs="Courier New"/>
        </w:rPr>
        <w:tab/>
        <w:t>Enclosures shall be the NEMA types shown on the drawings. Where the types are not shown, they shall be the NEMA type most suitable for the am</w:t>
      </w:r>
      <w:r w:rsidR="00390875" w:rsidRPr="000307F3">
        <w:rPr>
          <w:rFonts w:cs="Courier New"/>
        </w:rPr>
        <w:t>bient environmental conditions.</w:t>
      </w:r>
    </w:p>
    <w:p w14:paraId="1DA3ECE1" w14:textId="77777777" w:rsidR="00546ACA" w:rsidRPr="000307F3" w:rsidRDefault="00546ACA" w:rsidP="00546ACA">
      <w:pPr>
        <w:pStyle w:val="ArticleB"/>
        <w:outlineLvl w:val="0"/>
        <w:rPr>
          <w:rFonts w:cs="Courier New"/>
        </w:rPr>
      </w:pPr>
      <w:r w:rsidRPr="000307F3">
        <w:rPr>
          <w:rFonts w:cs="Courier New"/>
        </w:rPr>
        <w:t>PART 3 - EXECUTION</w:t>
      </w:r>
    </w:p>
    <w:p w14:paraId="34C33707" w14:textId="77777777" w:rsidR="00546ACA" w:rsidRPr="000307F3" w:rsidRDefault="00546ACA" w:rsidP="00546ACA">
      <w:pPr>
        <w:pStyle w:val="ArticleB"/>
        <w:outlineLvl w:val="0"/>
        <w:rPr>
          <w:rFonts w:cs="Courier New"/>
        </w:rPr>
      </w:pPr>
      <w:r w:rsidRPr="000307F3">
        <w:rPr>
          <w:rFonts w:cs="Courier New"/>
        </w:rPr>
        <w:t xml:space="preserve">3.1 INSTALLATION  </w:t>
      </w:r>
    </w:p>
    <w:p w14:paraId="4022CDC0" w14:textId="77777777" w:rsidR="00546ACA" w:rsidRPr="000307F3" w:rsidRDefault="00546ACA" w:rsidP="00546ACA">
      <w:pPr>
        <w:pStyle w:val="Level10"/>
        <w:rPr>
          <w:rFonts w:cs="Courier New"/>
        </w:rPr>
      </w:pPr>
      <w:r w:rsidRPr="000307F3">
        <w:rPr>
          <w:rFonts w:cs="Courier New"/>
        </w:rPr>
        <w:t>A.</w:t>
      </w:r>
      <w:r w:rsidRPr="000307F3">
        <w:rPr>
          <w:rFonts w:cs="Courier New"/>
        </w:rPr>
        <w:tab/>
      </w:r>
      <w:r w:rsidR="00BB5A47">
        <w:t>Installation shall be in accordance with the manufacturer’s instructions, the NEC, as shown on the drawings, and as specified.</w:t>
      </w:r>
    </w:p>
    <w:p w14:paraId="123C2029" w14:textId="77777777" w:rsidR="00546ACA" w:rsidRPr="000307F3" w:rsidRDefault="00546ACA" w:rsidP="008D17D8">
      <w:pPr>
        <w:pStyle w:val="Level10"/>
        <w:ind w:hanging="540"/>
        <w:rPr>
          <w:rFonts w:cs="Courier New"/>
        </w:rPr>
      </w:pPr>
      <w:r w:rsidRPr="000307F3">
        <w:rPr>
          <w:rFonts w:cs="Courier New"/>
        </w:rPr>
        <w:t>//B.</w:t>
      </w:r>
      <w:r w:rsidRPr="000307F3">
        <w:rPr>
          <w:rFonts w:cs="Courier New"/>
        </w:rPr>
        <w:tab/>
        <w:t>In seismic areas, enclosed switches and circuit breakers shall be adequately anchored and braced per details on structural contract drawings to withstand the seismic forces at the location where installed.//</w:t>
      </w:r>
    </w:p>
    <w:p w14:paraId="27AA7D78" w14:textId="77777777" w:rsidR="00546ACA" w:rsidRPr="000307F3" w:rsidRDefault="00546ACA" w:rsidP="00546ACA">
      <w:pPr>
        <w:pStyle w:val="Level10"/>
        <w:rPr>
          <w:rFonts w:cs="Courier New"/>
        </w:rPr>
      </w:pPr>
      <w:r w:rsidRPr="000307F3">
        <w:rPr>
          <w:rFonts w:cs="Courier New"/>
        </w:rPr>
        <w:t>C.</w:t>
      </w:r>
      <w:r w:rsidRPr="000307F3">
        <w:rPr>
          <w:rFonts w:cs="Courier New"/>
        </w:rPr>
        <w:tab/>
        <w:t>Fused switches shall be furnished complete with fuses. Arrange fuses such that rating information is readable without removing the fuses.</w:t>
      </w:r>
    </w:p>
    <w:p w14:paraId="529C1D63" w14:textId="77777777" w:rsidR="001C7AD6" w:rsidRPr="000307F3" w:rsidRDefault="001C7AD6" w:rsidP="00546ACA">
      <w:pPr>
        <w:pStyle w:val="Level10"/>
        <w:rPr>
          <w:rFonts w:cs="Courier New"/>
        </w:rPr>
      </w:pPr>
      <w:r w:rsidRPr="000307F3">
        <w:rPr>
          <w:rFonts w:cs="Courier New"/>
        </w:rPr>
        <w:t>D.</w:t>
      </w:r>
      <w:r w:rsidRPr="000307F3">
        <w:rPr>
          <w:rFonts w:cs="Courier New"/>
        </w:rPr>
        <w:tab/>
        <w:t>Install nameplate identification signs on each enclosed switch or circuit breaker to iden</w:t>
      </w:r>
      <w:r w:rsidR="00FF3031" w:rsidRPr="000307F3">
        <w:rPr>
          <w:rFonts w:cs="Courier New"/>
        </w:rPr>
        <w:t xml:space="preserve">tify the equipment controlled. </w:t>
      </w:r>
      <w:r w:rsidRPr="000307F3">
        <w:rPr>
          <w:rFonts w:cs="Courier New"/>
        </w:rPr>
        <w:t>Nameplate shall comply with section 26 05 11,</w:t>
      </w:r>
      <w:r w:rsidR="003A6394" w:rsidRPr="000307F3">
        <w:rPr>
          <w:rFonts w:cs="Courier New"/>
        </w:rPr>
        <w:t xml:space="preserve"> REQUIREMENTS FOR ELECTRICAL INSTALLATIONS.</w:t>
      </w:r>
      <w:r w:rsidRPr="000307F3">
        <w:rPr>
          <w:rFonts w:cs="Courier New"/>
        </w:rPr>
        <w:t xml:space="preserve"> </w:t>
      </w:r>
    </w:p>
    <w:p w14:paraId="4A205307" w14:textId="77777777" w:rsidR="00546ACA" w:rsidRPr="000307F3" w:rsidRDefault="00546ACA" w:rsidP="008D17D8">
      <w:pPr>
        <w:pStyle w:val="ArticleB"/>
      </w:pPr>
      <w:r w:rsidRPr="000307F3">
        <w:t>3.2 Acceptance Checks and Tests</w:t>
      </w:r>
    </w:p>
    <w:p w14:paraId="551E1B3E" w14:textId="77777777" w:rsidR="00546ACA" w:rsidRPr="000307F3" w:rsidRDefault="00546ACA" w:rsidP="00546ACA">
      <w:pPr>
        <w:pStyle w:val="Level10"/>
        <w:rPr>
          <w:rFonts w:cs="Courier New"/>
        </w:rPr>
      </w:pPr>
      <w:r w:rsidRPr="000307F3">
        <w:rPr>
          <w:rFonts w:cs="Courier New"/>
          <w:color w:val="000000"/>
        </w:rPr>
        <w:t>A.</w:t>
      </w:r>
      <w:r w:rsidRPr="000307F3">
        <w:rPr>
          <w:rFonts w:cs="Courier New"/>
          <w:color w:val="000000"/>
        </w:rPr>
        <w:tab/>
        <w:t xml:space="preserve">Perform in accordance with the manufacturer's recommendations.  </w:t>
      </w:r>
      <w:r w:rsidRPr="000307F3">
        <w:rPr>
          <w:rFonts w:cs="Courier New"/>
        </w:rPr>
        <w:t>In addition, include the following:</w:t>
      </w:r>
    </w:p>
    <w:p w14:paraId="7F080258" w14:textId="77777777" w:rsidR="00546ACA" w:rsidRPr="000307F3" w:rsidRDefault="00546ACA" w:rsidP="00546ACA">
      <w:pPr>
        <w:pStyle w:val="Level2"/>
        <w:rPr>
          <w:rFonts w:cs="Courier New"/>
        </w:rPr>
      </w:pPr>
      <w:r w:rsidRPr="000307F3">
        <w:rPr>
          <w:rFonts w:cs="Courier New"/>
        </w:rPr>
        <w:t>1.</w:t>
      </w:r>
      <w:r w:rsidRPr="000307F3">
        <w:rPr>
          <w:rFonts w:cs="Courier New"/>
        </w:rPr>
        <w:tab/>
        <w:t>Visual Inspection and Tests:</w:t>
      </w:r>
    </w:p>
    <w:p w14:paraId="714EEE97" w14:textId="77777777" w:rsidR="00546ACA" w:rsidRPr="000307F3" w:rsidRDefault="00546ACA" w:rsidP="008D17D8">
      <w:pPr>
        <w:pStyle w:val="Level3"/>
      </w:pPr>
      <w:r w:rsidRPr="000307F3">
        <w:t>a.</w:t>
      </w:r>
      <w:r w:rsidRPr="000307F3">
        <w:tab/>
        <w:t>Compare equipment nameplate data with specifications and approved shop drawings.</w:t>
      </w:r>
    </w:p>
    <w:p w14:paraId="7C24042C" w14:textId="77777777" w:rsidR="00546ACA" w:rsidRPr="000307F3" w:rsidRDefault="00546ACA" w:rsidP="008D17D8">
      <w:pPr>
        <w:pStyle w:val="Level3"/>
      </w:pPr>
      <w:r w:rsidRPr="000307F3">
        <w:t>b.</w:t>
      </w:r>
      <w:r w:rsidRPr="000307F3">
        <w:tab/>
        <w:t>Inspect physical, electrical, and mechanical condition.</w:t>
      </w:r>
    </w:p>
    <w:p w14:paraId="0CC10CCA" w14:textId="77777777" w:rsidR="00546ACA" w:rsidRPr="000307F3" w:rsidRDefault="00546ACA" w:rsidP="008D17D8">
      <w:pPr>
        <w:pStyle w:val="Level3"/>
      </w:pPr>
      <w:r w:rsidRPr="000307F3">
        <w:t>c.</w:t>
      </w:r>
      <w:r w:rsidRPr="000307F3">
        <w:tab/>
        <w:t>Verify tightness of accessible bolted electrical connections by calibrated torque-wrench method.</w:t>
      </w:r>
    </w:p>
    <w:p w14:paraId="65145E26" w14:textId="77777777" w:rsidR="00546ACA" w:rsidRPr="000307F3" w:rsidRDefault="00546ACA" w:rsidP="00546ACA">
      <w:pPr>
        <w:pStyle w:val="Level3"/>
        <w:rPr>
          <w:rFonts w:cs="Courier New"/>
          <w:color w:val="000000"/>
        </w:rPr>
      </w:pPr>
      <w:r w:rsidRPr="000307F3">
        <w:rPr>
          <w:rFonts w:cs="Courier New"/>
          <w:color w:val="000000"/>
        </w:rPr>
        <w:t>d.</w:t>
      </w:r>
      <w:r w:rsidRPr="000307F3">
        <w:rPr>
          <w:rFonts w:cs="Courier New"/>
          <w:color w:val="000000"/>
        </w:rPr>
        <w:tab/>
        <w:t>Vacuum-c</w:t>
      </w:r>
      <w:r w:rsidRPr="000307F3">
        <w:rPr>
          <w:rFonts w:cs="Courier New"/>
        </w:rPr>
        <w:t>lean</w:t>
      </w:r>
      <w:r w:rsidR="00EE1786" w:rsidRPr="000307F3">
        <w:rPr>
          <w:rFonts w:cs="Courier New"/>
          <w:color w:val="000000"/>
        </w:rPr>
        <w:t xml:space="preserve"> enclosure interior. </w:t>
      </w:r>
      <w:r w:rsidRPr="000307F3">
        <w:rPr>
          <w:rFonts w:cs="Courier New"/>
          <w:color w:val="000000"/>
        </w:rPr>
        <w:t>Clean enclosure exterior.</w:t>
      </w:r>
    </w:p>
    <w:p w14:paraId="596CBD8E" w14:textId="77777777" w:rsidR="00546ACA" w:rsidRPr="000307F3" w:rsidRDefault="00546ACA" w:rsidP="00546ACA">
      <w:pPr>
        <w:pStyle w:val="ArticleB"/>
        <w:outlineLvl w:val="0"/>
        <w:rPr>
          <w:rFonts w:cs="Courier New"/>
        </w:rPr>
      </w:pPr>
      <w:r w:rsidRPr="000307F3">
        <w:rPr>
          <w:rFonts w:cs="Courier New"/>
        </w:rPr>
        <w:t xml:space="preserve">3.3 SPARE PARTS </w:t>
      </w:r>
    </w:p>
    <w:p w14:paraId="3BB0E40D" w14:textId="77777777" w:rsidR="00546ACA" w:rsidRPr="000307F3" w:rsidRDefault="00546ACA" w:rsidP="00546ACA">
      <w:pPr>
        <w:pStyle w:val="Level10"/>
        <w:rPr>
          <w:rFonts w:cs="Courier New"/>
        </w:rPr>
      </w:pPr>
      <w:r w:rsidRPr="000307F3">
        <w:rPr>
          <w:rFonts w:cs="Courier New"/>
        </w:rPr>
        <w:t>A.</w:t>
      </w:r>
      <w:r w:rsidRPr="000307F3">
        <w:rPr>
          <w:rFonts w:cs="Courier New"/>
        </w:rPr>
        <w:tab/>
        <w:t>Two weeks prior to the final inspection, furnish one complete set of spare fuses for each fused disconnect switch installed on the project. D</w:t>
      </w:r>
      <w:r w:rsidR="003F6E2A" w:rsidRPr="000307F3">
        <w:rPr>
          <w:rFonts w:cs="Courier New"/>
        </w:rPr>
        <w:t>eliver the spare fuses to the Resident Engineer/</w:t>
      </w:r>
      <w:r w:rsidRPr="000307F3">
        <w:rPr>
          <w:rFonts w:cs="Courier New"/>
        </w:rPr>
        <w:t>CO</w:t>
      </w:r>
      <w:r w:rsidR="00411ACD">
        <w:rPr>
          <w:rFonts w:cs="Courier New"/>
        </w:rPr>
        <w:t>R</w:t>
      </w:r>
      <w:r w:rsidR="00996DB4">
        <w:rPr>
          <w:rFonts w:cs="Courier New"/>
        </w:rPr>
        <w:t>.</w:t>
      </w:r>
    </w:p>
    <w:p w14:paraId="0C299D0B" w14:textId="77777777" w:rsidR="00414AB9" w:rsidRPr="00EA2CA2" w:rsidRDefault="00414AB9" w:rsidP="00414AB9">
      <w:pPr>
        <w:pStyle w:val="level1"/>
        <w:jc w:val="center"/>
      </w:pPr>
      <w:r w:rsidRPr="000307F3">
        <w:t>---END---</w:t>
      </w:r>
    </w:p>
    <w:sectPr w:rsidR="00414AB9" w:rsidRPr="00EA2CA2" w:rsidSect="00C7016A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F3990" w14:textId="77777777" w:rsidR="00EB414E" w:rsidRDefault="00EB414E">
      <w:r>
        <w:separator/>
      </w:r>
    </w:p>
  </w:endnote>
  <w:endnote w:type="continuationSeparator" w:id="0">
    <w:p w14:paraId="577BCC9B" w14:textId="77777777" w:rsidR="00EB414E" w:rsidRDefault="00EB4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C809F" w14:textId="77777777" w:rsidR="007D3B24" w:rsidRPr="00537DC8" w:rsidRDefault="007D3B24" w:rsidP="006C370D">
    <w:pPr>
      <w:pStyle w:val="Footer"/>
      <w:jc w:val="center"/>
      <w:rPr>
        <w:rFonts w:ascii="Courier New" w:hAnsi="Courier New" w:cs="Courier New"/>
      </w:rPr>
    </w:pPr>
    <w:r>
      <w:rPr>
        <w:rFonts w:ascii="Courier New" w:hAnsi="Courier New" w:cs="Courier New"/>
      </w:rPr>
      <w:t xml:space="preserve">26 29 21 </w:t>
    </w:r>
    <w:r w:rsidRPr="00537DC8">
      <w:rPr>
        <w:rStyle w:val="PageNumber"/>
        <w:rFonts w:ascii="Courier New" w:hAnsi="Courier New" w:cs="Courier New"/>
      </w:rPr>
      <w:t xml:space="preserve">- </w:t>
    </w:r>
    <w:r w:rsidRPr="00537DC8">
      <w:rPr>
        <w:rStyle w:val="PageNumber"/>
        <w:rFonts w:ascii="Courier New" w:hAnsi="Courier New" w:cs="Courier New"/>
      </w:rPr>
      <w:fldChar w:fldCharType="begin"/>
    </w:r>
    <w:r w:rsidRPr="00537DC8">
      <w:rPr>
        <w:rStyle w:val="PageNumber"/>
        <w:rFonts w:ascii="Courier New" w:hAnsi="Courier New" w:cs="Courier New"/>
      </w:rPr>
      <w:instrText xml:space="preserve">PAGE  </w:instrText>
    </w:r>
    <w:r w:rsidRPr="00537DC8">
      <w:rPr>
        <w:rStyle w:val="PageNumber"/>
        <w:rFonts w:ascii="Courier New" w:hAnsi="Courier New" w:cs="Courier New"/>
      </w:rPr>
      <w:fldChar w:fldCharType="separate"/>
    </w:r>
    <w:r w:rsidR="009B12DC">
      <w:rPr>
        <w:rStyle w:val="PageNumber"/>
        <w:rFonts w:ascii="Courier New" w:hAnsi="Courier New" w:cs="Courier New"/>
        <w:noProof/>
      </w:rPr>
      <w:t>1</w:t>
    </w:r>
    <w:r w:rsidRPr="00537DC8">
      <w:rPr>
        <w:rStyle w:val="PageNumber"/>
        <w:rFonts w:ascii="Courier New" w:hAnsi="Courier New" w:cs="Courier Ne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D7D34" w14:textId="77777777" w:rsidR="00EB414E" w:rsidRDefault="00EB414E">
      <w:r>
        <w:separator/>
      </w:r>
    </w:p>
  </w:footnote>
  <w:footnote w:type="continuationSeparator" w:id="0">
    <w:p w14:paraId="10413CC0" w14:textId="77777777" w:rsidR="00EB414E" w:rsidRDefault="00EB4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2F38C" w14:textId="1EA6F658" w:rsidR="007D3B24" w:rsidRPr="00410F80" w:rsidRDefault="004F4AA3" w:rsidP="006C370D">
    <w:pPr>
      <w:pStyle w:val="Header"/>
      <w:jc w:val="right"/>
      <w:rPr>
        <w:rFonts w:ascii="Courier New" w:hAnsi="Courier New" w:cs="Courier New"/>
      </w:rPr>
    </w:pPr>
    <w:r>
      <w:rPr>
        <w:rFonts w:ascii="Courier New" w:hAnsi="Courier New" w:cs="Courier New"/>
      </w:rPr>
      <w:t>0</w:t>
    </w:r>
    <w:r w:rsidR="00CF0731">
      <w:rPr>
        <w:rFonts w:ascii="Courier New" w:hAnsi="Courier New" w:cs="Courier New"/>
      </w:rPr>
      <w:t>4</w:t>
    </w:r>
    <w:r w:rsidR="002A40DA">
      <w:rPr>
        <w:rFonts w:ascii="Courier New" w:hAnsi="Courier New" w:cs="Courier New"/>
      </w:rPr>
      <w:t>-01</w:t>
    </w:r>
    <w:r w:rsidR="000F7CE8">
      <w:rPr>
        <w:rFonts w:ascii="Courier New" w:hAnsi="Courier New" w:cs="Courier New"/>
      </w:rPr>
      <w:t>-</w:t>
    </w:r>
    <w:r>
      <w:rPr>
        <w:rFonts w:ascii="Courier New" w:hAnsi="Courier New" w:cs="Courier New"/>
      </w:rPr>
      <w:t>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DF0D7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4D2EA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3EE91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5C0D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314EC6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54673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B819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620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ECD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70AD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1494"/>
        </w:tabs>
        <w:ind w:left="149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1" w15:restartNumberingAfterBreak="0">
    <w:nsid w:val="1D725623"/>
    <w:multiLevelType w:val="hybridMultilevel"/>
    <w:tmpl w:val="6E5C4D4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25EF0A5D"/>
    <w:multiLevelType w:val="hybridMultilevel"/>
    <w:tmpl w:val="7F28BBAC"/>
    <w:lvl w:ilvl="0" w:tplc="D27A196C">
      <w:start w:val="1"/>
      <w:numFmt w:val="upperLetter"/>
      <w:lvlText w:val="%1."/>
      <w:lvlJc w:val="left"/>
      <w:pPr>
        <w:tabs>
          <w:tab w:val="num" w:pos="2520"/>
        </w:tabs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ADE3B42"/>
    <w:multiLevelType w:val="hybridMultilevel"/>
    <w:tmpl w:val="35321F18"/>
    <w:lvl w:ilvl="0" w:tplc="E14E2A7C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CDF108C"/>
    <w:multiLevelType w:val="hybridMultilevel"/>
    <w:tmpl w:val="7A5A513C"/>
    <w:lvl w:ilvl="0" w:tplc="2C88DD76">
      <w:start w:val="1"/>
      <w:numFmt w:val="lowerLetter"/>
      <w:lvlText w:val="%1.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1" w:tplc="E4DA15DA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34AE37B2"/>
    <w:multiLevelType w:val="hybridMultilevel"/>
    <w:tmpl w:val="B8A67170"/>
    <w:lvl w:ilvl="0" w:tplc="9F4225BA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16" w15:restartNumberingAfterBreak="0">
    <w:nsid w:val="35D02C5A"/>
    <w:multiLevelType w:val="hybridMultilevel"/>
    <w:tmpl w:val="37C00992"/>
    <w:lvl w:ilvl="0" w:tplc="88F48934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hint="default"/>
        <w:i w:val="0"/>
      </w:rPr>
    </w:lvl>
    <w:lvl w:ilvl="1" w:tplc="E14E2A7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5B927FB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3CE8F1A2">
      <w:start w:val="1"/>
      <w:numFmt w:val="lowerRoman"/>
      <w:lvlText w:val="%4."/>
      <w:lvlJc w:val="right"/>
      <w:pPr>
        <w:tabs>
          <w:tab w:val="num" w:pos="3060"/>
        </w:tabs>
        <w:ind w:left="3060" w:hanging="180"/>
      </w:pPr>
      <w:rPr>
        <w:rFonts w:hint="default"/>
        <w:i w:val="0"/>
      </w:rPr>
    </w:lvl>
    <w:lvl w:ilvl="4" w:tplc="FC9C9266">
      <w:start w:val="1"/>
      <w:numFmt w:val="decimal"/>
      <w:lvlText w:val="%5)"/>
      <w:lvlJc w:val="left"/>
      <w:pPr>
        <w:tabs>
          <w:tab w:val="num" w:pos="4080"/>
        </w:tabs>
        <w:ind w:left="4080" w:hanging="48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E2C60C1"/>
    <w:multiLevelType w:val="hybridMultilevel"/>
    <w:tmpl w:val="3A9E2F88"/>
    <w:lvl w:ilvl="0" w:tplc="3CE8F1A2">
      <w:start w:val="1"/>
      <w:numFmt w:val="lowerRoman"/>
      <w:lvlText w:val="%1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62BA47BA"/>
    <w:multiLevelType w:val="hybridMultilevel"/>
    <w:tmpl w:val="879A959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E37B3B"/>
    <w:multiLevelType w:val="hybridMultilevel"/>
    <w:tmpl w:val="A2C00DD2"/>
    <w:lvl w:ilvl="0" w:tplc="3CE8F1A2">
      <w:start w:val="1"/>
      <w:numFmt w:val="lowerRoman"/>
      <w:lvlText w:val="%1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72B72B5D"/>
    <w:multiLevelType w:val="hybridMultilevel"/>
    <w:tmpl w:val="7916E350"/>
    <w:lvl w:ilvl="0" w:tplc="D27A196C">
      <w:start w:val="1"/>
      <w:numFmt w:val="upperLetter"/>
      <w:lvlText w:val="%1."/>
      <w:lvlJc w:val="left"/>
      <w:pPr>
        <w:tabs>
          <w:tab w:val="num" w:pos="2520"/>
        </w:tabs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E9F6D19"/>
    <w:multiLevelType w:val="hybridMultilevel"/>
    <w:tmpl w:val="6CF684AE"/>
    <w:lvl w:ilvl="0" w:tplc="EB0E142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FAF225D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2"/>
  </w:num>
  <w:num w:numId="2">
    <w:abstractNumId w:val="15"/>
  </w:num>
  <w:num w:numId="3">
    <w:abstractNumId w:val="16"/>
  </w:num>
  <w:num w:numId="4">
    <w:abstractNumId w:val="14"/>
  </w:num>
  <w:num w:numId="5">
    <w:abstractNumId w:val="11"/>
  </w:num>
  <w:num w:numId="6">
    <w:abstractNumId w:val="21"/>
  </w:num>
  <w:num w:numId="7">
    <w:abstractNumId w:val="13"/>
  </w:num>
  <w:num w:numId="8">
    <w:abstractNumId w:val="18"/>
  </w:num>
  <w:num w:numId="9">
    <w:abstractNumId w:val="12"/>
  </w:num>
  <w:num w:numId="10">
    <w:abstractNumId w:val="20"/>
  </w:num>
  <w:num w:numId="11">
    <w:abstractNumId w:val="17"/>
  </w:num>
  <w:num w:numId="12">
    <w:abstractNumId w:val="19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7FB"/>
    <w:rsid w:val="0000075A"/>
    <w:rsid w:val="00004C95"/>
    <w:rsid w:val="00005981"/>
    <w:rsid w:val="0000792F"/>
    <w:rsid w:val="000114A0"/>
    <w:rsid w:val="00015354"/>
    <w:rsid w:val="00016DB1"/>
    <w:rsid w:val="000307F3"/>
    <w:rsid w:val="00032735"/>
    <w:rsid w:val="00032D1F"/>
    <w:rsid w:val="00041DC0"/>
    <w:rsid w:val="0004625D"/>
    <w:rsid w:val="00071F98"/>
    <w:rsid w:val="00076916"/>
    <w:rsid w:val="0007748B"/>
    <w:rsid w:val="00090A88"/>
    <w:rsid w:val="000A3934"/>
    <w:rsid w:val="000A701E"/>
    <w:rsid w:val="000B04A2"/>
    <w:rsid w:val="000B5296"/>
    <w:rsid w:val="000B7406"/>
    <w:rsid w:val="000C1AC7"/>
    <w:rsid w:val="000C31C9"/>
    <w:rsid w:val="000D3CD2"/>
    <w:rsid w:val="000D5123"/>
    <w:rsid w:val="000F3494"/>
    <w:rsid w:val="000F7CE8"/>
    <w:rsid w:val="00101FEE"/>
    <w:rsid w:val="00106A0A"/>
    <w:rsid w:val="001074AD"/>
    <w:rsid w:val="00114A53"/>
    <w:rsid w:val="00122404"/>
    <w:rsid w:val="00131E2A"/>
    <w:rsid w:val="00132EE0"/>
    <w:rsid w:val="00140A25"/>
    <w:rsid w:val="00140E6A"/>
    <w:rsid w:val="00142773"/>
    <w:rsid w:val="00143266"/>
    <w:rsid w:val="001557D4"/>
    <w:rsid w:val="001559C9"/>
    <w:rsid w:val="00160B85"/>
    <w:rsid w:val="00161C10"/>
    <w:rsid w:val="0016262C"/>
    <w:rsid w:val="00165447"/>
    <w:rsid w:val="001677BF"/>
    <w:rsid w:val="00174217"/>
    <w:rsid w:val="001773FD"/>
    <w:rsid w:val="00177635"/>
    <w:rsid w:val="00180530"/>
    <w:rsid w:val="00186A93"/>
    <w:rsid w:val="00191A96"/>
    <w:rsid w:val="00197BE8"/>
    <w:rsid w:val="001A2104"/>
    <w:rsid w:val="001A4C2C"/>
    <w:rsid w:val="001A58C8"/>
    <w:rsid w:val="001A5D84"/>
    <w:rsid w:val="001A5DF1"/>
    <w:rsid w:val="001A71E2"/>
    <w:rsid w:val="001B2624"/>
    <w:rsid w:val="001B3FE4"/>
    <w:rsid w:val="001B7AED"/>
    <w:rsid w:val="001C1BD9"/>
    <w:rsid w:val="001C1FDC"/>
    <w:rsid w:val="001C4B16"/>
    <w:rsid w:val="001C7AD6"/>
    <w:rsid w:val="001D4A98"/>
    <w:rsid w:val="001D5242"/>
    <w:rsid w:val="001D6C81"/>
    <w:rsid w:val="001D7D2F"/>
    <w:rsid w:val="001D7D8A"/>
    <w:rsid w:val="001E7CF7"/>
    <w:rsid w:val="002013E5"/>
    <w:rsid w:val="002038CB"/>
    <w:rsid w:val="00204DA5"/>
    <w:rsid w:val="0021404A"/>
    <w:rsid w:val="00216A89"/>
    <w:rsid w:val="00221023"/>
    <w:rsid w:val="002314EF"/>
    <w:rsid w:val="00237394"/>
    <w:rsid w:val="002452A8"/>
    <w:rsid w:val="0027097A"/>
    <w:rsid w:val="00272A19"/>
    <w:rsid w:val="00273F7A"/>
    <w:rsid w:val="00276C2D"/>
    <w:rsid w:val="00280A15"/>
    <w:rsid w:val="0028176F"/>
    <w:rsid w:val="00284662"/>
    <w:rsid w:val="00285D84"/>
    <w:rsid w:val="00293B8A"/>
    <w:rsid w:val="002968D3"/>
    <w:rsid w:val="002A40DA"/>
    <w:rsid w:val="002A6ADF"/>
    <w:rsid w:val="002A71A4"/>
    <w:rsid w:val="002A734F"/>
    <w:rsid w:val="002B670F"/>
    <w:rsid w:val="002B7D4C"/>
    <w:rsid w:val="002C63D8"/>
    <w:rsid w:val="002D4077"/>
    <w:rsid w:val="002E0057"/>
    <w:rsid w:val="002E654B"/>
    <w:rsid w:val="002F0EB3"/>
    <w:rsid w:val="002F1509"/>
    <w:rsid w:val="002F22D6"/>
    <w:rsid w:val="00304C1B"/>
    <w:rsid w:val="003108D7"/>
    <w:rsid w:val="00312BE1"/>
    <w:rsid w:val="0031564A"/>
    <w:rsid w:val="00323C16"/>
    <w:rsid w:val="00327A7A"/>
    <w:rsid w:val="0033188D"/>
    <w:rsid w:val="0033265C"/>
    <w:rsid w:val="00333809"/>
    <w:rsid w:val="00352582"/>
    <w:rsid w:val="00355841"/>
    <w:rsid w:val="00360D98"/>
    <w:rsid w:val="003664B6"/>
    <w:rsid w:val="003706D6"/>
    <w:rsid w:val="00375567"/>
    <w:rsid w:val="00375820"/>
    <w:rsid w:val="0037633E"/>
    <w:rsid w:val="003906C9"/>
    <w:rsid w:val="00390875"/>
    <w:rsid w:val="003934E2"/>
    <w:rsid w:val="0039439E"/>
    <w:rsid w:val="00395148"/>
    <w:rsid w:val="0039651E"/>
    <w:rsid w:val="003A3FEC"/>
    <w:rsid w:val="003A6394"/>
    <w:rsid w:val="003B2D2B"/>
    <w:rsid w:val="003C237B"/>
    <w:rsid w:val="003C4B87"/>
    <w:rsid w:val="003C52AF"/>
    <w:rsid w:val="003C6EBF"/>
    <w:rsid w:val="003D5BF3"/>
    <w:rsid w:val="003D5E18"/>
    <w:rsid w:val="003D75B5"/>
    <w:rsid w:val="003E067A"/>
    <w:rsid w:val="003E79F2"/>
    <w:rsid w:val="003F0AED"/>
    <w:rsid w:val="003F1B88"/>
    <w:rsid w:val="003F1F01"/>
    <w:rsid w:val="003F6E2A"/>
    <w:rsid w:val="00406872"/>
    <w:rsid w:val="004072E7"/>
    <w:rsid w:val="004072EF"/>
    <w:rsid w:val="00410F80"/>
    <w:rsid w:val="00411ACD"/>
    <w:rsid w:val="00414AB9"/>
    <w:rsid w:val="0042072F"/>
    <w:rsid w:val="00424E8E"/>
    <w:rsid w:val="00425E4F"/>
    <w:rsid w:val="004321B6"/>
    <w:rsid w:val="00437CA4"/>
    <w:rsid w:val="004416CE"/>
    <w:rsid w:val="0044313F"/>
    <w:rsid w:val="004469E2"/>
    <w:rsid w:val="00450B98"/>
    <w:rsid w:val="00451B40"/>
    <w:rsid w:val="00453B35"/>
    <w:rsid w:val="00453DA7"/>
    <w:rsid w:val="00454E14"/>
    <w:rsid w:val="004614C9"/>
    <w:rsid w:val="00461768"/>
    <w:rsid w:val="004617AC"/>
    <w:rsid w:val="00461BA8"/>
    <w:rsid w:val="00462C6F"/>
    <w:rsid w:val="00462D08"/>
    <w:rsid w:val="004705F2"/>
    <w:rsid w:val="0047731F"/>
    <w:rsid w:val="00477CCF"/>
    <w:rsid w:val="0048148C"/>
    <w:rsid w:val="00487AE5"/>
    <w:rsid w:val="0049365B"/>
    <w:rsid w:val="004937B5"/>
    <w:rsid w:val="00495045"/>
    <w:rsid w:val="004A2EA0"/>
    <w:rsid w:val="004B5D8D"/>
    <w:rsid w:val="004B7B21"/>
    <w:rsid w:val="004C0A85"/>
    <w:rsid w:val="004C1DEC"/>
    <w:rsid w:val="004C27F4"/>
    <w:rsid w:val="004C34F7"/>
    <w:rsid w:val="004C584C"/>
    <w:rsid w:val="004D47F7"/>
    <w:rsid w:val="004D513C"/>
    <w:rsid w:val="004E5071"/>
    <w:rsid w:val="004E7C63"/>
    <w:rsid w:val="004F4AA3"/>
    <w:rsid w:val="004F7286"/>
    <w:rsid w:val="004F7AA0"/>
    <w:rsid w:val="004F7B5E"/>
    <w:rsid w:val="00500F34"/>
    <w:rsid w:val="00501D0D"/>
    <w:rsid w:val="00503EC5"/>
    <w:rsid w:val="00511D08"/>
    <w:rsid w:val="0052415D"/>
    <w:rsid w:val="005242C3"/>
    <w:rsid w:val="00540027"/>
    <w:rsid w:val="005446C4"/>
    <w:rsid w:val="00546ACA"/>
    <w:rsid w:val="005504D9"/>
    <w:rsid w:val="005526BC"/>
    <w:rsid w:val="00560A1D"/>
    <w:rsid w:val="00560A2D"/>
    <w:rsid w:val="005627FB"/>
    <w:rsid w:val="00570EF4"/>
    <w:rsid w:val="00577147"/>
    <w:rsid w:val="00581CAE"/>
    <w:rsid w:val="00583D53"/>
    <w:rsid w:val="005B022C"/>
    <w:rsid w:val="005B0287"/>
    <w:rsid w:val="005B7FC5"/>
    <w:rsid w:val="005C4FF1"/>
    <w:rsid w:val="005D1EC3"/>
    <w:rsid w:val="005D2736"/>
    <w:rsid w:val="005D5541"/>
    <w:rsid w:val="005E0B88"/>
    <w:rsid w:val="005E1BA0"/>
    <w:rsid w:val="005F221F"/>
    <w:rsid w:val="005F4902"/>
    <w:rsid w:val="005F5905"/>
    <w:rsid w:val="00604DE8"/>
    <w:rsid w:val="00606FDE"/>
    <w:rsid w:val="006100AF"/>
    <w:rsid w:val="00615049"/>
    <w:rsid w:val="00616252"/>
    <w:rsid w:val="006174FB"/>
    <w:rsid w:val="00623C82"/>
    <w:rsid w:val="00632B42"/>
    <w:rsid w:val="006370BB"/>
    <w:rsid w:val="00643F49"/>
    <w:rsid w:val="00652F99"/>
    <w:rsid w:val="006613DE"/>
    <w:rsid w:val="00675D25"/>
    <w:rsid w:val="00676A8E"/>
    <w:rsid w:val="006772A0"/>
    <w:rsid w:val="00677C1D"/>
    <w:rsid w:val="006A1330"/>
    <w:rsid w:val="006A1745"/>
    <w:rsid w:val="006A1A7D"/>
    <w:rsid w:val="006A3DE4"/>
    <w:rsid w:val="006A614B"/>
    <w:rsid w:val="006A6BC2"/>
    <w:rsid w:val="006B06E1"/>
    <w:rsid w:val="006B73FC"/>
    <w:rsid w:val="006C11A6"/>
    <w:rsid w:val="006C2EC8"/>
    <w:rsid w:val="006C370D"/>
    <w:rsid w:val="006C503C"/>
    <w:rsid w:val="006C58B3"/>
    <w:rsid w:val="006D3BC3"/>
    <w:rsid w:val="006D7F82"/>
    <w:rsid w:val="006E3872"/>
    <w:rsid w:val="006F2BC4"/>
    <w:rsid w:val="007006E1"/>
    <w:rsid w:val="00702F2F"/>
    <w:rsid w:val="00705011"/>
    <w:rsid w:val="0071057B"/>
    <w:rsid w:val="00720297"/>
    <w:rsid w:val="00721BA1"/>
    <w:rsid w:val="00726E7F"/>
    <w:rsid w:val="00732A4D"/>
    <w:rsid w:val="00733AE5"/>
    <w:rsid w:val="0074153E"/>
    <w:rsid w:val="00742684"/>
    <w:rsid w:val="007438CC"/>
    <w:rsid w:val="007511DB"/>
    <w:rsid w:val="00755894"/>
    <w:rsid w:val="00756D35"/>
    <w:rsid w:val="00757A88"/>
    <w:rsid w:val="0078433F"/>
    <w:rsid w:val="00787767"/>
    <w:rsid w:val="00787D22"/>
    <w:rsid w:val="007910A6"/>
    <w:rsid w:val="00795945"/>
    <w:rsid w:val="007A1116"/>
    <w:rsid w:val="007A6285"/>
    <w:rsid w:val="007A7938"/>
    <w:rsid w:val="007B1BC0"/>
    <w:rsid w:val="007B3CA7"/>
    <w:rsid w:val="007C0974"/>
    <w:rsid w:val="007C1CB7"/>
    <w:rsid w:val="007C6855"/>
    <w:rsid w:val="007D3B24"/>
    <w:rsid w:val="007D480C"/>
    <w:rsid w:val="007D77FB"/>
    <w:rsid w:val="007E0997"/>
    <w:rsid w:val="007E63AA"/>
    <w:rsid w:val="007E7068"/>
    <w:rsid w:val="007F0F7B"/>
    <w:rsid w:val="0080473E"/>
    <w:rsid w:val="008160E3"/>
    <w:rsid w:val="00825F0D"/>
    <w:rsid w:val="00827DC9"/>
    <w:rsid w:val="0085468F"/>
    <w:rsid w:val="00855724"/>
    <w:rsid w:val="00861578"/>
    <w:rsid w:val="00863B26"/>
    <w:rsid w:val="0086631A"/>
    <w:rsid w:val="00874569"/>
    <w:rsid w:val="00877E47"/>
    <w:rsid w:val="008851CA"/>
    <w:rsid w:val="008A0CE2"/>
    <w:rsid w:val="008A34E7"/>
    <w:rsid w:val="008B6399"/>
    <w:rsid w:val="008C1076"/>
    <w:rsid w:val="008C52A7"/>
    <w:rsid w:val="008C6976"/>
    <w:rsid w:val="008D17D8"/>
    <w:rsid w:val="008D6EE8"/>
    <w:rsid w:val="008D7790"/>
    <w:rsid w:val="008E46C9"/>
    <w:rsid w:val="008F09F8"/>
    <w:rsid w:val="008F1628"/>
    <w:rsid w:val="008F24E0"/>
    <w:rsid w:val="008F401B"/>
    <w:rsid w:val="009062E1"/>
    <w:rsid w:val="00917BA2"/>
    <w:rsid w:val="00920D26"/>
    <w:rsid w:val="00933F40"/>
    <w:rsid w:val="00935FD8"/>
    <w:rsid w:val="009512E7"/>
    <w:rsid w:val="00957B6D"/>
    <w:rsid w:val="00973B18"/>
    <w:rsid w:val="009747E8"/>
    <w:rsid w:val="00980F6C"/>
    <w:rsid w:val="00982B17"/>
    <w:rsid w:val="00984D65"/>
    <w:rsid w:val="0098509C"/>
    <w:rsid w:val="00991C9A"/>
    <w:rsid w:val="00996DB4"/>
    <w:rsid w:val="009A45C2"/>
    <w:rsid w:val="009A7FF0"/>
    <w:rsid w:val="009B0441"/>
    <w:rsid w:val="009B12DC"/>
    <w:rsid w:val="009B2309"/>
    <w:rsid w:val="009B2419"/>
    <w:rsid w:val="009B4BCF"/>
    <w:rsid w:val="009C7BF6"/>
    <w:rsid w:val="009D41C7"/>
    <w:rsid w:val="009E370D"/>
    <w:rsid w:val="009E58DC"/>
    <w:rsid w:val="009E694F"/>
    <w:rsid w:val="009E727E"/>
    <w:rsid w:val="009F39EE"/>
    <w:rsid w:val="009F56E3"/>
    <w:rsid w:val="009F587D"/>
    <w:rsid w:val="009F6879"/>
    <w:rsid w:val="00A0098D"/>
    <w:rsid w:val="00A07106"/>
    <w:rsid w:val="00A07EF0"/>
    <w:rsid w:val="00A1558C"/>
    <w:rsid w:val="00A16391"/>
    <w:rsid w:val="00A307C4"/>
    <w:rsid w:val="00A3135D"/>
    <w:rsid w:val="00A3637C"/>
    <w:rsid w:val="00A36BC2"/>
    <w:rsid w:val="00A45610"/>
    <w:rsid w:val="00A55489"/>
    <w:rsid w:val="00A63241"/>
    <w:rsid w:val="00A65316"/>
    <w:rsid w:val="00A673A5"/>
    <w:rsid w:val="00A71F6B"/>
    <w:rsid w:val="00A83BFA"/>
    <w:rsid w:val="00A845ED"/>
    <w:rsid w:val="00A90D6C"/>
    <w:rsid w:val="00A9344F"/>
    <w:rsid w:val="00A97165"/>
    <w:rsid w:val="00AA01E5"/>
    <w:rsid w:val="00AA03E7"/>
    <w:rsid w:val="00AA32A0"/>
    <w:rsid w:val="00AB014F"/>
    <w:rsid w:val="00AB2478"/>
    <w:rsid w:val="00AB2F8B"/>
    <w:rsid w:val="00AB5A5D"/>
    <w:rsid w:val="00AD08DB"/>
    <w:rsid w:val="00AD0D2B"/>
    <w:rsid w:val="00AD2E6C"/>
    <w:rsid w:val="00AD7C8D"/>
    <w:rsid w:val="00AE07A3"/>
    <w:rsid w:val="00AE3DB9"/>
    <w:rsid w:val="00AE50C9"/>
    <w:rsid w:val="00AE73F2"/>
    <w:rsid w:val="00AF10E6"/>
    <w:rsid w:val="00AF2A2F"/>
    <w:rsid w:val="00AF4C77"/>
    <w:rsid w:val="00B0141D"/>
    <w:rsid w:val="00B02203"/>
    <w:rsid w:val="00B1087E"/>
    <w:rsid w:val="00B20B4C"/>
    <w:rsid w:val="00B3225D"/>
    <w:rsid w:val="00B35CB1"/>
    <w:rsid w:val="00B366CF"/>
    <w:rsid w:val="00B4580F"/>
    <w:rsid w:val="00B45D80"/>
    <w:rsid w:val="00B527DE"/>
    <w:rsid w:val="00B74672"/>
    <w:rsid w:val="00B83BF6"/>
    <w:rsid w:val="00B85746"/>
    <w:rsid w:val="00B85C31"/>
    <w:rsid w:val="00B91DA0"/>
    <w:rsid w:val="00B96513"/>
    <w:rsid w:val="00BA03A4"/>
    <w:rsid w:val="00BA1358"/>
    <w:rsid w:val="00BA53AA"/>
    <w:rsid w:val="00BB5A47"/>
    <w:rsid w:val="00BC013B"/>
    <w:rsid w:val="00BD0B6F"/>
    <w:rsid w:val="00BD17B5"/>
    <w:rsid w:val="00BE30DB"/>
    <w:rsid w:val="00BF1609"/>
    <w:rsid w:val="00BF4F88"/>
    <w:rsid w:val="00BF7340"/>
    <w:rsid w:val="00C105B1"/>
    <w:rsid w:val="00C23109"/>
    <w:rsid w:val="00C23FB5"/>
    <w:rsid w:val="00C25812"/>
    <w:rsid w:val="00C42786"/>
    <w:rsid w:val="00C449E7"/>
    <w:rsid w:val="00C53F92"/>
    <w:rsid w:val="00C564D5"/>
    <w:rsid w:val="00C60591"/>
    <w:rsid w:val="00C7016A"/>
    <w:rsid w:val="00C739CF"/>
    <w:rsid w:val="00C73E7A"/>
    <w:rsid w:val="00C80183"/>
    <w:rsid w:val="00C878F1"/>
    <w:rsid w:val="00C90BE8"/>
    <w:rsid w:val="00C9306C"/>
    <w:rsid w:val="00CA5659"/>
    <w:rsid w:val="00CA569B"/>
    <w:rsid w:val="00CA6F93"/>
    <w:rsid w:val="00CA7B4C"/>
    <w:rsid w:val="00CB1B78"/>
    <w:rsid w:val="00CC3124"/>
    <w:rsid w:val="00CC49D3"/>
    <w:rsid w:val="00CC6C93"/>
    <w:rsid w:val="00CE290D"/>
    <w:rsid w:val="00CE3675"/>
    <w:rsid w:val="00CF0731"/>
    <w:rsid w:val="00CF3EB8"/>
    <w:rsid w:val="00CF635F"/>
    <w:rsid w:val="00D016F4"/>
    <w:rsid w:val="00D12E3D"/>
    <w:rsid w:val="00D23FC5"/>
    <w:rsid w:val="00D267E2"/>
    <w:rsid w:val="00D304FE"/>
    <w:rsid w:val="00D424C4"/>
    <w:rsid w:val="00D456DD"/>
    <w:rsid w:val="00D4575C"/>
    <w:rsid w:val="00D46CFD"/>
    <w:rsid w:val="00D5017C"/>
    <w:rsid w:val="00D5086D"/>
    <w:rsid w:val="00D516A3"/>
    <w:rsid w:val="00D54BDE"/>
    <w:rsid w:val="00D638C9"/>
    <w:rsid w:val="00D64726"/>
    <w:rsid w:val="00D6698B"/>
    <w:rsid w:val="00D71041"/>
    <w:rsid w:val="00D71E40"/>
    <w:rsid w:val="00D77B96"/>
    <w:rsid w:val="00D901A3"/>
    <w:rsid w:val="00DA0D66"/>
    <w:rsid w:val="00DA5D03"/>
    <w:rsid w:val="00DB19EC"/>
    <w:rsid w:val="00DB3122"/>
    <w:rsid w:val="00DB4120"/>
    <w:rsid w:val="00DB600E"/>
    <w:rsid w:val="00DB7E1C"/>
    <w:rsid w:val="00DC6BED"/>
    <w:rsid w:val="00DD507A"/>
    <w:rsid w:val="00DD7A8D"/>
    <w:rsid w:val="00DE00D7"/>
    <w:rsid w:val="00DE22F4"/>
    <w:rsid w:val="00DF41D1"/>
    <w:rsid w:val="00DF7AAB"/>
    <w:rsid w:val="00E01EAC"/>
    <w:rsid w:val="00E0331A"/>
    <w:rsid w:val="00E1472C"/>
    <w:rsid w:val="00E15B54"/>
    <w:rsid w:val="00E226BD"/>
    <w:rsid w:val="00E22763"/>
    <w:rsid w:val="00E27ED5"/>
    <w:rsid w:val="00E300AD"/>
    <w:rsid w:val="00E36208"/>
    <w:rsid w:val="00E3626A"/>
    <w:rsid w:val="00E467E2"/>
    <w:rsid w:val="00E557DE"/>
    <w:rsid w:val="00E5680D"/>
    <w:rsid w:val="00E67227"/>
    <w:rsid w:val="00E729E0"/>
    <w:rsid w:val="00E740DC"/>
    <w:rsid w:val="00E74791"/>
    <w:rsid w:val="00E87E76"/>
    <w:rsid w:val="00E907AE"/>
    <w:rsid w:val="00E90E10"/>
    <w:rsid w:val="00E915C9"/>
    <w:rsid w:val="00EA02D6"/>
    <w:rsid w:val="00EA2CA2"/>
    <w:rsid w:val="00EA2F41"/>
    <w:rsid w:val="00EB173F"/>
    <w:rsid w:val="00EB387A"/>
    <w:rsid w:val="00EB414E"/>
    <w:rsid w:val="00EB6952"/>
    <w:rsid w:val="00EB78E7"/>
    <w:rsid w:val="00EC3EBA"/>
    <w:rsid w:val="00EC4DEA"/>
    <w:rsid w:val="00EC5F14"/>
    <w:rsid w:val="00ED2056"/>
    <w:rsid w:val="00EE004B"/>
    <w:rsid w:val="00EE099A"/>
    <w:rsid w:val="00EE1786"/>
    <w:rsid w:val="00EE51D2"/>
    <w:rsid w:val="00EF11DF"/>
    <w:rsid w:val="00EF1352"/>
    <w:rsid w:val="00EF6227"/>
    <w:rsid w:val="00F04E04"/>
    <w:rsid w:val="00F05C18"/>
    <w:rsid w:val="00F06398"/>
    <w:rsid w:val="00F06D3F"/>
    <w:rsid w:val="00F143F4"/>
    <w:rsid w:val="00F16C91"/>
    <w:rsid w:val="00F22430"/>
    <w:rsid w:val="00F250C8"/>
    <w:rsid w:val="00F26272"/>
    <w:rsid w:val="00F30CF2"/>
    <w:rsid w:val="00F311A1"/>
    <w:rsid w:val="00F33808"/>
    <w:rsid w:val="00F3524C"/>
    <w:rsid w:val="00F35FCE"/>
    <w:rsid w:val="00F45156"/>
    <w:rsid w:val="00F47D64"/>
    <w:rsid w:val="00F51351"/>
    <w:rsid w:val="00F61238"/>
    <w:rsid w:val="00F62389"/>
    <w:rsid w:val="00F73179"/>
    <w:rsid w:val="00F742C3"/>
    <w:rsid w:val="00F76B50"/>
    <w:rsid w:val="00F8054D"/>
    <w:rsid w:val="00F93A7E"/>
    <w:rsid w:val="00F96E94"/>
    <w:rsid w:val="00FA7472"/>
    <w:rsid w:val="00FB0062"/>
    <w:rsid w:val="00FB3836"/>
    <w:rsid w:val="00FC6F04"/>
    <w:rsid w:val="00FD3BF6"/>
    <w:rsid w:val="00FD429E"/>
    <w:rsid w:val="00FD48D2"/>
    <w:rsid w:val="00FD79F7"/>
    <w:rsid w:val="00FE1D89"/>
    <w:rsid w:val="00FE38B8"/>
    <w:rsid w:val="00FF13D0"/>
    <w:rsid w:val="00FF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9706E1"/>
  <w15:docId w15:val="{11464C0E-C8C2-4FCD-81F8-9153F0D96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627FB"/>
    <w:pPr>
      <w:widowControl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627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627F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627FB"/>
  </w:style>
  <w:style w:type="paragraph" w:customStyle="1" w:styleId="SpecTitle">
    <w:name w:val="SpecTitle"/>
    <w:basedOn w:val="Normal"/>
    <w:rsid w:val="005627FB"/>
    <w:pPr>
      <w:widowControl/>
      <w:suppressAutoHyphens/>
      <w:overflowPunct w:val="0"/>
      <w:adjustRightInd w:val="0"/>
      <w:spacing w:after="240"/>
      <w:jc w:val="center"/>
      <w:textAlignment w:val="baseline"/>
    </w:pPr>
    <w:rPr>
      <w:rFonts w:ascii="Courier New" w:hAnsi="Courier New"/>
      <w:b/>
      <w:caps/>
    </w:rPr>
  </w:style>
  <w:style w:type="paragraph" w:customStyle="1" w:styleId="SpecNote">
    <w:name w:val="SpecNote"/>
    <w:basedOn w:val="Normal"/>
    <w:rsid w:val="005627FB"/>
    <w:pPr>
      <w:widowControl/>
      <w:tabs>
        <w:tab w:val="left" w:pos="4680"/>
      </w:tabs>
      <w:suppressAutoHyphens/>
      <w:overflowPunct w:val="0"/>
      <w:adjustRightInd w:val="0"/>
      <w:ind w:left="4320"/>
      <w:textAlignment w:val="baseline"/>
    </w:pPr>
    <w:rPr>
      <w:rFonts w:ascii="Courier New" w:hAnsi="Courier New"/>
    </w:rPr>
  </w:style>
  <w:style w:type="paragraph" w:customStyle="1" w:styleId="ArticleB">
    <w:name w:val="ArticleB"/>
    <w:basedOn w:val="Normal"/>
    <w:next w:val="Normal"/>
    <w:rsid w:val="005627FB"/>
    <w:pPr>
      <w:keepNext/>
      <w:keepLines/>
      <w:widowControl/>
      <w:suppressAutoHyphens/>
      <w:overflowPunct w:val="0"/>
      <w:adjustRightInd w:val="0"/>
      <w:spacing w:after="120"/>
      <w:textAlignment w:val="baseline"/>
    </w:pPr>
    <w:rPr>
      <w:rFonts w:ascii="Courier New" w:hAnsi="Courier New"/>
      <w:b/>
      <w:caps/>
    </w:rPr>
  </w:style>
  <w:style w:type="paragraph" w:customStyle="1" w:styleId="level1">
    <w:name w:val="level1"/>
    <w:basedOn w:val="Normal"/>
    <w:link w:val="level1Char"/>
    <w:rsid w:val="005627FB"/>
    <w:pPr>
      <w:widowControl/>
      <w:autoSpaceDE/>
      <w:autoSpaceDN/>
      <w:spacing w:line="360" w:lineRule="auto"/>
      <w:ind w:left="720" w:hanging="360"/>
    </w:pPr>
    <w:rPr>
      <w:rFonts w:ascii="Courier New" w:hAnsi="Courier New" w:cs="Courier New"/>
    </w:rPr>
  </w:style>
  <w:style w:type="character" w:customStyle="1" w:styleId="level1Char">
    <w:name w:val="level1 Char"/>
    <w:link w:val="level1"/>
    <w:rsid w:val="005627FB"/>
    <w:rPr>
      <w:rFonts w:ascii="Courier New" w:hAnsi="Courier New" w:cs="Courier New"/>
      <w:lang w:val="en-US" w:eastAsia="en-US" w:bidi="ar-SA"/>
    </w:rPr>
  </w:style>
  <w:style w:type="paragraph" w:customStyle="1" w:styleId="Level10">
    <w:name w:val="Level1"/>
    <w:basedOn w:val="Normal"/>
    <w:link w:val="Level1Char0"/>
    <w:rsid w:val="005627FB"/>
    <w:pPr>
      <w:widowControl/>
      <w:tabs>
        <w:tab w:val="left" w:pos="720"/>
      </w:tabs>
      <w:suppressAutoHyphens/>
      <w:overflowPunct w:val="0"/>
      <w:adjustRightInd w:val="0"/>
      <w:spacing w:line="360" w:lineRule="auto"/>
      <w:ind w:left="720" w:hanging="360"/>
      <w:textAlignment w:val="baseline"/>
    </w:pPr>
    <w:rPr>
      <w:rFonts w:ascii="Courier New" w:hAnsi="Courier New"/>
    </w:rPr>
  </w:style>
  <w:style w:type="character" w:customStyle="1" w:styleId="Level1Char0">
    <w:name w:val="Level1 Char"/>
    <w:link w:val="Level10"/>
    <w:rsid w:val="005627FB"/>
    <w:rPr>
      <w:rFonts w:ascii="Courier New" w:hAnsi="Courier New"/>
      <w:lang w:val="en-US" w:eastAsia="en-US" w:bidi="ar-SA"/>
    </w:rPr>
  </w:style>
  <w:style w:type="paragraph" w:customStyle="1" w:styleId="Level2">
    <w:name w:val="Level2"/>
    <w:basedOn w:val="Level10"/>
    <w:link w:val="Level2Char"/>
    <w:rsid w:val="005627FB"/>
    <w:pPr>
      <w:tabs>
        <w:tab w:val="clear" w:pos="720"/>
        <w:tab w:val="left" w:pos="1080"/>
      </w:tabs>
      <w:ind w:left="1080"/>
    </w:pPr>
  </w:style>
  <w:style w:type="paragraph" w:customStyle="1" w:styleId="Level3">
    <w:name w:val="Level3"/>
    <w:basedOn w:val="Level2"/>
    <w:link w:val="Level3Char"/>
    <w:rsid w:val="005627FB"/>
    <w:pPr>
      <w:tabs>
        <w:tab w:val="clear" w:pos="1080"/>
        <w:tab w:val="left" w:pos="1440"/>
      </w:tabs>
      <w:ind w:left="1440"/>
    </w:pPr>
  </w:style>
  <w:style w:type="character" w:customStyle="1" w:styleId="Level2Char">
    <w:name w:val="Level2 Char"/>
    <w:basedOn w:val="Level1Char0"/>
    <w:link w:val="Level2"/>
    <w:rsid w:val="005627FB"/>
    <w:rPr>
      <w:rFonts w:ascii="Courier New" w:hAnsi="Courier New"/>
      <w:lang w:val="en-US" w:eastAsia="en-US" w:bidi="ar-SA"/>
    </w:rPr>
  </w:style>
  <w:style w:type="character" w:customStyle="1" w:styleId="Level3Char">
    <w:name w:val="Level3 Char"/>
    <w:basedOn w:val="Level2Char"/>
    <w:link w:val="Level3"/>
    <w:rsid w:val="005627FB"/>
    <w:rPr>
      <w:rFonts w:ascii="Courier New" w:hAnsi="Courier New"/>
      <w:lang w:val="en-US" w:eastAsia="en-US" w:bidi="ar-SA"/>
    </w:rPr>
  </w:style>
  <w:style w:type="paragraph" w:customStyle="1" w:styleId="Pubs">
    <w:name w:val="Pubs"/>
    <w:basedOn w:val="Level10"/>
    <w:rsid w:val="005627FB"/>
    <w:pPr>
      <w:tabs>
        <w:tab w:val="clear" w:pos="720"/>
        <w:tab w:val="left" w:leader="dot" w:pos="3600"/>
      </w:tabs>
      <w:ind w:left="3600" w:hanging="2880"/>
    </w:pPr>
  </w:style>
  <w:style w:type="paragraph" w:customStyle="1" w:styleId="SpecNormal">
    <w:name w:val="SpecNormal"/>
    <w:basedOn w:val="Normal"/>
    <w:rsid w:val="00DB7E1C"/>
    <w:pPr>
      <w:widowControl/>
      <w:suppressAutoHyphens/>
      <w:autoSpaceDE/>
      <w:autoSpaceDN/>
      <w:spacing w:line="360" w:lineRule="auto"/>
    </w:pPr>
    <w:rPr>
      <w:rFonts w:ascii="Courier New" w:hAnsi="Courier New" w:cs="Courier New"/>
    </w:rPr>
  </w:style>
  <w:style w:type="paragraph" w:customStyle="1" w:styleId="Level4">
    <w:name w:val="Level4"/>
    <w:basedOn w:val="Level3"/>
    <w:rsid w:val="00DB7E1C"/>
    <w:pPr>
      <w:tabs>
        <w:tab w:val="left" w:pos="1800"/>
      </w:tabs>
      <w:overflowPunct/>
      <w:autoSpaceDE/>
      <w:autoSpaceDN/>
      <w:adjustRightInd/>
      <w:ind w:left="1800"/>
      <w:textAlignment w:val="auto"/>
    </w:pPr>
    <w:rPr>
      <w:rFonts w:cs="Courier New"/>
    </w:rPr>
  </w:style>
  <w:style w:type="character" w:styleId="CommentReference">
    <w:name w:val="annotation reference"/>
    <w:uiPriority w:val="99"/>
    <w:unhideWhenUsed/>
    <w:rsid w:val="00414A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4AB9"/>
    <w:pPr>
      <w:widowControl/>
      <w:autoSpaceDE/>
      <w:autoSpaceDN/>
      <w:spacing w:after="120"/>
    </w:pPr>
    <w:rPr>
      <w:rFonts w:ascii="Courier New" w:hAnsi="Courier New" w:cs="Courier New"/>
    </w:rPr>
  </w:style>
  <w:style w:type="character" w:customStyle="1" w:styleId="CommentTextChar">
    <w:name w:val="Comment Text Char"/>
    <w:link w:val="CommentText"/>
    <w:uiPriority w:val="99"/>
    <w:rsid w:val="00414AB9"/>
    <w:rPr>
      <w:rFonts w:ascii="Courier New" w:hAnsi="Courier New" w:cs="Courier New"/>
    </w:rPr>
  </w:style>
  <w:style w:type="paragraph" w:customStyle="1" w:styleId="PRT">
    <w:name w:val="PRT"/>
    <w:basedOn w:val="Normal"/>
    <w:next w:val="ART"/>
    <w:rsid w:val="00546ACA"/>
    <w:pPr>
      <w:keepNext/>
      <w:widowControl/>
      <w:numPr>
        <w:numId w:val="23"/>
      </w:numPr>
      <w:suppressAutoHyphens/>
      <w:autoSpaceDE/>
      <w:autoSpaceDN/>
      <w:spacing w:before="480"/>
      <w:jc w:val="both"/>
      <w:outlineLvl w:val="0"/>
    </w:pPr>
    <w:rPr>
      <w:sz w:val="22"/>
    </w:rPr>
  </w:style>
  <w:style w:type="paragraph" w:customStyle="1" w:styleId="SUT">
    <w:name w:val="SUT"/>
    <w:basedOn w:val="Normal"/>
    <w:next w:val="PR1"/>
    <w:rsid w:val="00546ACA"/>
    <w:pPr>
      <w:widowControl/>
      <w:numPr>
        <w:ilvl w:val="1"/>
        <w:numId w:val="23"/>
      </w:numPr>
      <w:suppressAutoHyphens/>
      <w:autoSpaceDE/>
      <w:autoSpaceDN/>
      <w:spacing w:before="240"/>
      <w:jc w:val="both"/>
      <w:outlineLvl w:val="0"/>
    </w:pPr>
    <w:rPr>
      <w:sz w:val="22"/>
    </w:rPr>
  </w:style>
  <w:style w:type="paragraph" w:customStyle="1" w:styleId="DST">
    <w:name w:val="DST"/>
    <w:basedOn w:val="Normal"/>
    <w:next w:val="PR1"/>
    <w:rsid w:val="00546ACA"/>
    <w:pPr>
      <w:widowControl/>
      <w:numPr>
        <w:ilvl w:val="2"/>
        <w:numId w:val="23"/>
      </w:numPr>
      <w:suppressAutoHyphens/>
      <w:autoSpaceDE/>
      <w:autoSpaceDN/>
      <w:spacing w:before="240"/>
      <w:jc w:val="both"/>
      <w:outlineLvl w:val="0"/>
    </w:pPr>
    <w:rPr>
      <w:sz w:val="22"/>
    </w:rPr>
  </w:style>
  <w:style w:type="paragraph" w:customStyle="1" w:styleId="ART">
    <w:name w:val="ART"/>
    <w:basedOn w:val="Normal"/>
    <w:next w:val="PR1"/>
    <w:rsid w:val="00546ACA"/>
    <w:pPr>
      <w:keepNext/>
      <w:widowControl/>
      <w:numPr>
        <w:ilvl w:val="3"/>
        <w:numId w:val="23"/>
      </w:numPr>
      <w:suppressAutoHyphens/>
      <w:autoSpaceDE/>
      <w:autoSpaceDN/>
      <w:spacing w:before="480"/>
      <w:jc w:val="both"/>
      <w:outlineLvl w:val="1"/>
    </w:pPr>
    <w:rPr>
      <w:sz w:val="22"/>
    </w:rPr>
  </w:style>
  <w:style w:type="paragraph" w:customStyle="1" w:styleId="PR1">
    <w:name w:val="PR1"/>
    <w:basedOn w:val="Normal"/>
    <w:rsid w:val="00546ACA"/>
    <w:pPr>
      <w:widowControl/>
      <w:numPr>
        <w:ilvl w:val="4"/>
        <w:numId w:val="23"/>
      </w:numPr>
      <w:suppressAutoHyphens/>
      <w:autoSpaceDE/>
      <w:autoSpaceDN/>
      <w:spacing w:before="240"/>
      <w:jc w:val="both"/>
      <w:outlineLvl w:val="2"/>
    </w:pPr>
    <w:rPr>
      <w:sz w:val="22"/>
    </w:rPr>
  </w:style>
  <w:style w:type="paragraph" w:customStyle="1" w:styleId="PR2">
    <w:name w:val="PR2"/>
    <w:basedOn w:val="Normal"/>
    <w:rsid w:val="00546ACA"/>
    <w:pPr>
      <w:widowControl/>
      <w:numPr>
        <w:ilvl w:val="5"/>
        <w:numId w:val="23"/>
      </w:numPr>
      <w:suppressAutoHyphens/>
      <w:autoSpaceDE/>
      <w:autoSpaceDN/>
      <w:jc w:val="both"/>
      <w:outlineLvl w:val="3"/>
    </w:pPr>
    <w:rPr>
      <w:sz w:val="22"/>
    </w:rPr>
  </w:style>
  <w:style w:type="paragraph" w:customStyle="1" w:styleId="PR3">
    <w:name w:val="PR3"/>
    <w:basedOn w:val="Normal"/>
    <w:rsid w:val="00546ACA"/>
    <w:pPr>
      <w:widowControl/>
      <w:numPr>
        <w:ilvl w:val="6"/>
        <w:numId w:val="23"/>
      </w:numPr>
      <w:suppressAutoHyphens/>
      <w:autoSpaceDE/>
      <w:autoSpaceDN/>
      <w:jc w:val="both"/>
      <w:outlineLvl w:val="4"/>
    </w:pPr>
    <w:rPr>
      <w:sz w:val="22"/>
    </w:rPr>
  </w:style>
  <w:style w:type="paragraph" w:customStyle="1" w:styleId="PR4">
    <w:name w:val="PR4"/>
    <w:basedOn w:val="Normal"/>
    <w:rsid w:val="00546ACA"/>
    <w:pPr>
      <w:widowControl/>
      <w:numPr>
        <w:ilvl w:val="7"/>
        <w:numId w:val="23"/>
      </w:numPr>
      <w:suppressAutoHyphens/>
      <w:autoSpaceDE/>
      <w:autoSpaceDN/>
      <w:jc w:val="both"/>
      <w:outlineLvl w:val="5"/>
    </w:pPr>
    <w:rPr>
      <w:sz w:val="22"/>
    </w:rPr>
  </w:style>
  <w:style w:type="paragraph" w:customStyle="1" w:styleId="PR5">
    <w:name w:val="PR5"/>
    <w:basedOn w:val="Normal"/>
    <w:rsid w:val="00546ACA"/>
    <w:pPr>
      <w:widowControl/>
      <w:numPr>
        <w:ilvl w:val="8"/>
        <w:numId w:val="23"/>
      </w:numPr>
      <w:suppressAutoHyphens/>
      <w:autoSpaceDE/>
      <w:autoSpaceDN/>
      <w:jc w:val="both"/>
      <w:outlineLvl w:val="6"/>
    </w:pPr>
    <w:rPr>
      <w:sz w:val="22"/>
    </w:rPr>
  </w:style>
  <w:style w:type="paragraph" w:styleId="BalloonText">
    <w:name w:val="Balloon Text"/>
    <w:basedOn w:val="Normal"/>
    <w:link w:val="BalloonTextChar"/>
    <w:rsid w:val="007E63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E63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 29 21, Enclosed Switches and Circuit Breakers</vt:lpstr>
    </vt:vector>
  </TitlesOfParts>
  <Company>Veteran Affairs</Company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 29 21, Enclosed Switches and Circuit Breakers</dc:title>
  <dc:subject>Master Construction Specifications</dc:subject>
  <dc:creator>Department of Veterans Affairs, National Cemetery Administration, Design and Construction Service</dc:creator>
  <cp:keywords>circuit breakers, switches, fuses, fused switches</cp:keywords>
  <cp:lastModifiedBy>Kelly Lloyd</cp:lastModifiedBy>
  <cp:revision>2</cp:revision>
  <cp:lastPrinted>2016-02-29T15:06:00Z</cp:lastPrinted>
  <dcterms:created xsi:type="dcterms:W3CDTF">2023-04-04T18:57:00Z</dcterms:created>
  <dcterms:modified xsi:type="dcterms:W3CDTF">2023-04-04T18:57:00Z</dcterms:modified>
</cp:coreProperties>
</file>