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BC" w:rsidRDefault="008D6A47" w:rsidP="00535065">
      <w:pPr>
        <w:pStyle w:val="SpecTitle"/>
        <w:outlineLvl w:val="0"/>
      </w:pPr>
      <w:bookmarkStart w:id="0" w:name="_GoBack"/>
      <w:bookmarkEnd w:id="0"/>
      <w:r w:rsidRPr="00644933">
        <w:t xml:space="preserve">SECTION </w:t>
      </w:r>
      <w:r w:rsidR="00EA4765" w:rsidRPr="00644933">
        <w:t>23</w:t>
      </w:r>
      <w:r w:rsidR="00124361" w:rsidRPr="00644933">
        <w:t xml:space="preserve"> </w:t>
      </w:r>
      <w:r w:rsidR="00EA4765" w:rsidRPr="00644933">
        <w:t>81</w:t>
      </w:r>
      <w:r w:rsidR="00124361" w:rsidRPr="00644933">
        <w:t xml:space="preserve"> </w:t>
      </w:r>
      <w:r w:rsidR="00EA4765" w:rsidRPr="00644933">
        <w:t>43</w:t>
      </w:r>
    </w:p>
    <w:p w:rsidR="008D6A47" w:rsidRDefault="00EA4765" w:rsidP="00535065">
      <w:pPr>
        <w:pStyle w:val="SpecTitle"/>
        <w:outlineLvl w:val="0"/>
      </w:pPr>
      <w:r w:rsidRPr="00644933">
        <w:t>AIR</w:t>
      </w:r>
      <w:r w:rsidR="00124361" w:rsidRPr="00644933">
        <w:t>-</w:t>
      </w:r>
      <w:r w:rsidRPr="00644933">
        <w:t>SOURCE UNITARY</w:t>
      </w:r>
      <w:r w:rsidR="00AB12D1">
        <w:t xml:space="preserve"> HEAT PUMPS</w:t>
      </w:r>
    </w:p>
    <w:p w:rsidR="00F01EBC" w:rsidRPr="00644933" w:rsidRDefault="00F01EBC" w:rsidP="00F01EBC">
      <w:pPr>
        <w:pStyle w:val="SpecNormal"/>
      </w:pPr>
    </w:p>
    <w:p w:rsidR="008D6A47" w:rsidRPr="00266C03" w:rsidRDefault="008D6A47" w:rsidP="0068600C">
      <w:pPr>
        <w:pStyle w:val="SpecNote"/>
        <w:outlineLvl w:val="9"/>
      </w:pPr>
      <w:r w:rsidRPr="00266C03">
        <w:t>SPEC WRITER NOTES:</w:t>
      </w:r>
    </w:p>
    <w:p w:rsidR="00AF6CF6" w:rsidRPr="00266C03" w:rsidRDefault="00AF6CF6" w:rsidP="00535065">
      <w:pPr>
        <w:pStyle w:val="SpecNoteNumbered"/>
      </w:pPr>
      <w:r w:rsidRPr="00266C03">
        <w:t>1.</w:t>
      </w:r>
      <w:r w:rsidRPr="00266C03">
        <w:tab/>
        <w:t>Use this section only for NCA projects.</w:t>
      </w:r>
    </w:p>
    <w:p w:rsidR="008D6A47" w:rsidRPr="00266C03" w:rsidRDefault="00AF6CF6" w:rsidP="00535065">
      <w:pPr>
        <w:pStyle w:val="SpecNoteNumbered"/>
      </w:pPr>
      <w:r w:rsidRPr="00266C03">
        <w:t>2</w:t>
      </w:r>
      <w:r w:rsidR="008D6A47" w:rsidRPr="00266C03">
        <w:t>.</w:t>
      </w:r>
      <w:r w:rsidR="008D6A47" w:rsidRPr="00266C03">
        <w:tab/>
        <w:t>Delete between //</w:t>
      </w:r>
      <w:r w:rsidR="00F01A66">
        <w:t xml:space="preserve">   </w:t>
      </w:r>
      <w:r w:rsidR="008D6A47" w:rsidRPr="00266C03">
        <w:t>// if not applicable to project. Also delete any other item or paragraph not applicable in the section and renumber the paragraphs.</w:t>
      </w:r>
    </w:p>
    <w:p w:rsidR="008D6A47" w:rsidRPr="00266C03" w:rsidRDefault="00AF6CF6" w:rsidP="00535065">
      <w:pPr>
        <w:pStyle w:val="SpecNoteNumbered"/>
      </w:pPr>
      <w:r w:rsidRPr="00266C03">
        <w:t>3</w:t>
      </w:r>
      <w:r w:rsidR="008D6A47" w:rsidRPr="00266C03">
        <w:t>.</w:t>
      </w:r>
      <w:r w:rsidR="008D6A47" w:rsidRPr="00266C03">
        <w:tab/>
        <w:t xml:space="preserve">This section does not include every possible type of </w:t>
      </w:r>
      <w:r w:rsidR="00244524" w:rsidRPr="00266C03">
        <w:t>h</w:t>
      </w:r>
      <w:r w:rsidR="008D6A47" w:rsidRPr="00266C03">
        <w:t xml:space="preserve">eat pump available. Edit this section properly to suit specific project. </w:t>
      </w:r>
    </w:p>
    <w:p w:rsidR="008D6A47" w:rsidRPr="00266C03" w:rsidRDefault="008D6A47" w:rsidP="0068600C">
      <w:pPr>
        <w:pStyle w:val="SpecNote"/>
        <w:outlineLvl w:val="9"/>
      </w:pPr>
      <w:r w:rsidRPr="00266C03">
        <w:t>DESIGNER NOTES:</w:t>
      </w:r>
    </w:p>
    <w:p w:rsidR="008D6A47" w:rsidRPr="00266C03" w:rsidRDefault="00A45398" w:rsidP="00535065">
      <w:pPr>
        <w:pStyle w:val="SpecNoteNumbered"/>
      </w:pPr>
      <w:r w:rsidRPr="00266C03">
        <w:t>1</w:t>
      </w:r>
      <w:r w:rsidR="00244524" w:rsidRPr="00266C03">
        <w:t>.</w:t>
      </w:r>
      <w:r w:rsidR="00244524" w:rsidRPr="00266C03">
        <w:tab/>
      </w:r>
      <w:r w:rsidR="008D6A47" w:rsidRPr="00266C03">
        <w:t xml:space="preserve">Seismic Design Requirements, </w:t>
      </w:r>
      <w:hyperlink r:id="rId8" w:history="1">
        <w:r w:rsidR="008D6A47" w:rsidRPr="00266C03">
          <w:t>H-18-8</w:t>
        </w:r>
      </w:hyperlink>
      <w:r w:rsidR="008D6A47" w:rsidRPr="00266C03">
        <w:t>.</w:t>
      </w:r>
    </w:p>
    <w:p w:rsidR="008D6A47" w:rsidRPr="00266C03" w:rsidRDefault="00A45398" w:rsidP="00535065">
      <w:pPr>
        <w:pStyle w:val="SpecNoteNumbered"/>
      </w:pPr>
      <w:r w:rsidRPr="00266C03">
        <w:t>2</w:t>
      </w:r>
      <w:r w:rsidR="008D6A47" w:rsidRPr="00266C03">
        <w:t>.</w:t>
      </w:r>
      <w:r w:rsidR="00244524" w:rsidRPr="00266C03">
        <w:tab/>
      </w:r>
      <w:r w:rsidR="008D6A47" w:rsidRPr="00266C03">
        <w:t>Minimum Energy Efficiency Requirements; show on drawings applicable minimum energy efficiency requirements from Table 6.2.1B, ASHRAE 90.1.</w:t>
      </w:r>
    </w:p>
    <w:p w:rsidR="008D6A47" w:rsidRPr="00644933" w:rsidRDefault="008D6A47" w:rsidP="0068600C">
      <w:pPr>
        <w:pStyle w:val="SpecNote"/>
        <w:outlineLvl w:val="9"/>
      </w:pPr>
    </w:p>
    <w:p w:rsidR="008D6A47" w:rsidRPr="00644933" w:rsidRDefault="008D6A47" w:rsidP="00AB4241">
      <w:pPr>
        <w:pStyle w:val="PART"/>
      </w:pPr>
      <w:r w:rsidRPr="00644933">
        <w:t>GENERAL</w:t>
      </w:r>
    </w:p>
    <w:p w:rsidR="008D6A47" w:rsidRPr="00644933" w:rsidRDefault="008D6A47" w:rsidP="00535065">
      <w:pPr>
        <w:pStyle w:val="ArticleB"/>
        <w:outlineLvl w:val="1"/>
      </w:pPr>
      <w:r w:rsidRPr="00644933">
        <w:t>DESCRIPTION</w:t>
      </w:r>
    </w:p>
    <w:p w:rsidR="008D6A47" w:rsidRPr="00644933" w:rsidRDefault="008D6A47" w:rsidP="00535065">
      <w:pPr>
        <w:pStyle w:val="Level1"/>
      </w:pPr>
      <w:r w:rsidRPr="00644933">
        <w:t xml:space="preserve">This Section specifies electrically operated </w:t>
      </w:r>
      <w:r w:rsidR="00D54553" w:rsidRPr="00644933">
        <w:t>u</w:t>
      </w:r>
      <w:r w:rsidRPr="00644933">
        <w:t xml:space="preserve">nitary and </w:t>
      </w:r>
      <w:r w:rsidR="00D54553" w:rsidRPr="00644933">
        <w:t>a</w:t>
      </w:r>
      <w:r w:rsidRPr="00644933">
        <w:t xml:space="preserve">pplied </w:t>
      </w:r>
      <w:r w:rsidR="00D54553" w:rsidRPr="00644933">
        <w:t>a</w:t>
      </w:r>
      <w:r w:rsidRPr="00644933">
        <w:t>ir-</w:t>
      </w:r>
      <w:r w:rsidR="00D54553" w:rsidRPr="00644933">
        <w:t>s</w:t>
      </w:r>
      <w:r w:rsidRPr="00644933">
        <w:t xml:space="preserve">ource </w:t>
      </w:r>
      <w:r w:rsidR="00D54553" w:rsidRPr="00644933">
        <w:t>h</w:t>
      </w:r>
      <w:r w:rsidRPr="00644933">
        <w:t xml:space="preserve">eat </w:t>
      </w:r>
      <w:r w:rsidR="00D54553" w:rsidRPr="00644933">
        <w:t>p</w:t>
      </w:r>
      <w:r w:rsidRPr="00644933">
        <w:t>umps.</w:t>
      </w:r>
    </w:p>
    <w:p w:rsidR="00F01A66" w:rsidRPr="00852326" w:rsidRDefault="00F01A66" w:rsidP="00F01A66">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8D6A47" w:rsidRPr="00644933" w:rsidRDefault="008D6A47" w:rsidP="00533155">
      <w:pPr>
        <w:pStyle w:val="Level1"/>
        <w:keepNext/>
      </w:pPr>
      <w:r w:rsidRPr="00644933">
        <w:t>Definitions</w:t>
      </w:r>
      <w:r w:rsidR="00153201" w:rsidRPr="00644933">
        <w:t>:</w:t>
      </w:r>
      <w:r w:rsidRPr="00644933">
        <w:t xml:space="preserve"> </w:t>
      </w:r>
    </w:p>
    <w:p w:rsidR="008D6A47" w:rsidRPr="00644933" w:rsidRDefault="008D6A47" w:rsidP="00535065">
      <w:pPr>
        <w:pStyle w:val="Level2"/>
      </w:pPr>
      <w:r w:rsidRPr="00644933">
        <w:t>Energy Efficiency Ratio (EER): The ratio of net cooling capacity is Btu/h to total rate of electricity input in watts under designated operating conditions.</w:t>
      </w:r>
      <w:r w:rsidR="008F6E33">
        <w:t xml:space="preserve"> A higher rating indicates better energy efficiency.</w:t>
      </w:r>
    </w:p>
    <w:p w:rsidR="008D6A47" w:rsidRPr="00644933" w:rsidRDefault="008D6A47" w:rsidP="00535065">
      <w:pPr>
        <w:pStyle w:val="Level2"/>
      </w:pPr>
      <w:r w:rsidRPr="00644933">
        <w:t>Coefficient of Performance (COP) - Cooling: The ratio of the rate of heat removed to the rate of energy input in consistent units, for a complete refrigerating system or some specific portion of that system under designated operating conditions.</w:t>
      </w:r>
      <w:r w:rsidR="008F6E33">
        <w:t xml:space="preserve"> Higher COPs equates to lower operating costs.</w:t>
      </w:r>
    </w:p>
    <w:p w:rsidR="008D6A47" w:rsidRPr="00644933" w:rsidRDefault="008D6A47" w:rsidP="00535065">
      <w:pPr>
        <w:pStyle w:val="Level2"/>
      </w:pPr>
      <w:r w:rsidRPr="00644933">
        <w:t>Coefficient of Performance (COP) - Heating: The ratio of the rate of heat delivered to the rate of energy input is consistent units for a complete heat pump system, including the compressor and, if applicable, auxiliary heat under designated operating conditions.</w:t>
      </w:r>
      <w:r w:rsidR="008F6E33">
        <w:t xml:space="preserve"> Higher COPs equate to lower operating costs. Note that the COP may exceed 1, because, instead of just converting work to heat (which, </w:t>
      </w:r>
      <w:r w:rsidR="008F6E33">
        <w:lastRenderedPageBreak/>
        <w:t>if 100 percent efficient, would be a COP of 1), it pumps additional heat from a heat source to where the heat is required.</w:t>
      </w:r>
    </w:p>
    <w:p w:rsidR="00B86B1E" w:rsidRDefault="00B86B1E" w:rsidP="00535065">
      <w:pPr>
        <w:pStyle w:val="Level2"/>
      </w:pPr>
      <w:r>
        <w:t>Heating Seasonal Performance Factor (HSPF): The ratio of total heating output (BTU</w:t>
      </w:r>
      <w:r w:rsidR="00DE1DF6">
        <w:t>H</w:t>
      </w:r>
      <w:r>
        <w:t>) to the total seasonal input (watt-hours) for air source heat pumps. Units = Btu/watt-hr.</w:t>
      </w:r>
    </w:p>
    <w:p w:rsidR="008D6A47" w:rsidRPr="00644933" w:rsidRDefault="008D6A47" w:rsidP="00535065">
      <w:pPr>
        <w:pStyle w:val="Level2"/>
      </w:pPr>
      <w:r w:rsidRPr="00644933">
        <w:t>Unitary Heat Pump: One or more factory made assemblies that normally include an indoor conditioning coil, compressor(s)</w:t>
      </w:r>
      <w:r w:rsidR="008F6E33">
        <w:t>,</w:t>
      </w:r>
      <w:r w:rsidRPr="00644933">
        <w:t xml:space="preserve"> and an outdoor refrigerant-to-air heat exchanger. These units provide both heating and cooling functions.</w:t>
      </w:r>
    </w:p>
    <w:p w:rsidR="008D6A47" w:rsidRPr="00644933" w:rsidRDefault="008D6A47" w:rsidP="00535065">
      <w:pPr>
        <w:pStyle w:val="ArticleB"/>
        <w:outlineLvl w:val="1"/>
      </w:pPr>
      <w:r w:rsidRPr="00644933">
        <w:t>RELATED WORK</w:t>
      </w:r>
    </w:p>
    <w:p w:rsidR="00FF5C65" w:rsidRDefault="00FF5C65" w:rsidP="0068600C">
      <w:pPr>
        <w:pStyle w:val="SpecNote"/>
        <w:outlineLvl w:val="9"/>
      </w:pPr>
      <w:r>
        <w:t>SPEC WRITER NOTE: Retain one of two paragraphs below.</w:t>
      </w:r>
    </w:p>
    <w:p w:rsidR="00FF5C65" w:rsidRPr="00800979" w:rsidRDefault="00FF5C65" w:rsidP="0068600C">
      <w:pPr>
        <w:pStyle w:val="SpecNote"/>
        <w:outlineLvl w:val="9"/>
      </w:pPr>
    </w:p>
    <w:p w:rsidR="00FF5C65" w:rsidRDefault="00FF5C65" w:rsidP="00FF5C65">
      <w:pPr>
        <w:pStyle w:val="Level1"/>
      </w:pPr>
      <w:r>
        <w:t>//Section 01 00 01, GENERAL REQUIREMENTS (Major NCA Projects).//</w:t>
      </w:r>
    </w:p>
    <w:p w:rsidR="00FF5C65" w:rsidRDefault="00FF5C65" w:rsidP="00FF5C65">
      <w:pPr>
        <w:pStyle w:val="Level1"/>
      </w:pPr>
      <w:r>
        <w:t>//Section 01 00 02, GENERAL REQUIREMENTS (Minor NCA Projects).//</w:t>
      </w:r>
    </w:p>
    <w:p w:rsidR="00FF5C65" w:rsidRDefault="00FF5C65" w:rsidP="00FF5C65">
      <w:pPr>
        <w:pStyle w:val="Level1"/>
      </w:pPr>
      <w:r w:rsidRPr="00B90D08">
        <w:t>Section 01 33 23, SHOP DRAWINGS, PRODUCT DATA, AND SAMPLES.</w:t>
      </w:r>
    </w:p>
    <w:p w:rsidR="00FF5C65" w:rsidRPr="00B90D08" w:rsidRDefault="00FF5C65" w:rsidP="00FF5C65">
      <w:pPr>
        <w:pStyle w:val="Level1"/>
      </w:pPr>
      <w:r>
        <w:t>Section 01 42 19, REFERENCE STANDARDS.</w:t>
      </w:r>
    </w:p>
    <w:p w:rsidR="00FF5C65" w:rsidRDefault="00FF5C65" w:rsidP="00FF5C65">
      <w:pPr>
        <w:pStyle w:val="Level1"/>
      </w:pPr>
      <w:r>
        <w:t>Section 01 81 1</w:t>
      </w:r>
      <w:r w:rsidR="000C50D6">
        <w:t>3,</w:t>
      </w:r>
      <w:r>
        <w:t xml:space="preserve"> SUSTAINABLE DESIGN REQUIREMENTS.</w:t>
      </w:r>
    </w:p>
    <w:p w:rsidR="00FF5C65" w:rsidRDefault="00FF5C65" w:rsidP="00FF5C65">
      <w:pPr>
        <w:pStyle w:val="Level1"/>
      </w:pPr>
      <w:r>
        <w:t>//Section 01 91 00 GENERAL COMMISSIONING REQUIREMENTS.//</w:t>
      </w:r>
    </w:p>
    <w:p w:rsidR="00FF5C65" w:rsidRDefault="00FF5C65" w:rsidP="0068600C">
      <w:pPr>
        <w:pStyle w:val="SpecNote"/>
        <w:outlineLvl w:val="9"/>
      </w:pPr>
      <w:r>
        <w:t>SPEC WRITER NOTE: If Section 13 05 41 is included in this project the section shall be obtained from VA Masters.</w:t>
      </w:r>
    </w:p>
    <w:p w:rsidR="00FF5C65" w:rsidRDefault="00FF5C65" w:rsidP="0068600C">
      <w:pPr>
        <w:pStyle w:val="SpecNote"/>
        <w:outlineLvl w:val="9"/>
      </w:pPr>
    </w:p>
    <w:p w:rsidR="00FF5C65" w:rsidRPr="00B90D08" w:rsidRDefault="00FF5C65" w:rsidP="00FF5C65">
      <w:pPr>
        <w:pStyle w:val="Level1"/>
      </w:pPr>
      <w:r>
        <w:t>//</w:t>
      </w:r>
      <w:r w:rsidRPr="00B90D08">
        <w:t>Section 13 05 41, SEISMIC RESTRAINT REQUIREMENTS FOR NON-STRUCTURAL COMPONENTS: Seismic re</w:t>
      </w:r>
      <w:r>
        <w:t>inforcing</w:t>
      </w:r>
      <w:r w:rsidRPr="00B90D08">
        <w:t>.</w:t>
      </w:r>
      <w:r>
        <w:t>//</w:t>
      </w:r>
    </w:p>
    <w:p w:rsidR="008D6A47" w:rsidRDefault="00146E5C" w:rsidP="00535065">
      <w:pPr>
        <w:pStyle w:val="Level1"/>
      </w:pPr>
      <w:r>
        <w:t xml:space="preserve">Section </w:t>
      </w:r>
      <w:r w:rsidR="00EA4765" w:rsidRPr="00644933">
        <w:t>23</w:t>
      </w:r>
      <w:r w:rsidR="00E160D6" w:rsidRPr="00644933">
        <w:t> </w:t>
      </w:r>
      <w:r w:rsidR="00EA4765" w:rsidRPr="00644933">
        <w:t>05</w:t>
      </w:r>
      <w:r w:rsidR="00E160D6" w:rsidRPr="00644933">
        <w:t> </w:t>
      </w:r>
      <w:r w:rsidR="00EA4765" w:rsidRPr="00644933">
        <w:t>11</w:t>
      </w:r>
      <w:r w:rsidR="00E160D6" w:rsidRPr="00644933">
        <w:t>,</w:t>
      </w:r>
      <w:r w:rsidR="00D650FF" w:rsidRPr="00644933">
        <w:t xml:space="preserve"> </w:t>
      </w:r>
      <w:r w:rsidR="00EA4765" w:rsidRPr="00644933">
        <w:t xml:space="preserve">COMMON </w:t>
      </w:r>
      <w:smartTag w:uri="urn:schemas-microsoft-com:office:smarttags" w:element="stockticker">
        <w:r w:rsidR="00EA4765" w:rsidRPr="00644933">
          <w:t>WORK</w:t>
        </w:r>
      </w:smartTag>
      <w:r w:rsidR="00EA4765" w:rsidRPr="00644933">
        <w:t xml:space="preserve"> RESULTS FOR HVAC</w:t>
      </w:r>
      <w:r w:rsidR="008D6A47" w:rsidRPr="00644933">
        <w:t>: General mechanical requirements and items which are common to more than one section of Division</w:t>
      </w:r>
      <w:r w:rsidR="00124361" w:rsidRPr="00644933">
        <w:t> 23</w:t>
      </w:r>
      <w:r w:rsidR="008D6A47" w:rsidRPr="00644933">
        <w:t>.</w:t>
      </w:r>
    </w:p>
    <w:p w:rsidR="00FF5C65" w:rsidRPr="00644933" w:rsidRDefault="00FF5C65" w:rsidP="00535065">
      <w:pPr>
        <w:pStyle w:val="Level1"/>
      </w:pPr>
      <w:r>
        <w:t>S</w:t>
      </w:r>
      <w:r w:rsidRPr="00266C03">
        <w:t>ection 23 05 12, GENERAL MOTOR REQUIREMENTS FOR HVAC</w:t>
      </w:r>
      <w:r>
        <w:t xml:space="preserve"> EQUIPMENT.</w:t>
      </w:r>
    </w:p>
    <w:p w:rsidR="00F01EBC" w:rsidRDefault="00F01EBC" w:rsidP="00F01EBC">
      <w:pPr>
        <w:pStyle w:val="Level1"/>
      </w:pPr>
      <w:r w:rsidRPr="00644933">
        <w:t xml:space="preserve">Section 23 05 93, TESTING, ADJUSTING, </w:t>
      </w:r>
      <w:smartTag w:uri="urn:schemas-microsoft-com:office:smarttags" w:element="stockticker">
        <w:r w:rsidRPr="00644933">
          <w:t>AND</w:t>
        </w:r>
      </w:smartTag>
      <w:r w:rsidRPr="00644933">
        <w:t xml:space="preserve"> BALANCING FOR HVAC: Requirements for testing, adjusting</w:t>
      </w:r>
      <w:r w:rsidR="008F6E33">
        <w:t>,</w:t>
      </w:r>
      <w:r w:rsidRPr="00644933">
        <w:t xml:space="preserve"> and balancing of HVAC system.</w:t>
      </w:r>
    </w:p>
    <w:p w:rsidR="00F01A66" w:rsidRDefault="00F01A66" w:rsidP="00F01A66">
      <w:pPr>
        <w:pStyle w:val="Level1"/>
      </w:pPr>
      <w:r>
        <w:t>//</w:t>
      </w:r>
      <w:r w:rsidRPr="00F55D11">
        <w:t>Section 23 08 00</w:t>
      </w:r>
      <w:r>
        <w:t xml:space="preserve">, </w:t>
      </w:r>
      <w:r w:rsidRPr="00B61B52">
        <w:t>COMMISSIONING</w:t>
      </w:r>
      <w:r w:rsidRPr="00F55D11">
        <w:t xml:space="preserve"> OF HVAC SYSTEMS.</w:t>
      </w:r>
      <w:r>
        <w:t>//</w:t>
      </w:r>
    </w:p>
    <w:p w:rsidR="00F01EBC" w:rsidRPr="00644933" w:rsidRDefault="00F01EBC" w:rsidP="00F01EBC">
      <w:pPr>
        <w:pStyle w:val="Level1"/>
      </w:pPr>
      <w:r>
        <w:t>//</w:t>
      </w:r>
      <w:r w:rsidRPr="00644933">
        <w:t>Section 23 09 23, DIRECT-DIGITAL CONTROL SYSTEM FOR HVAC: Requirements for controls and instrumentation.</w:t>
      </w:r>
      <w:r>
        <w:t>//</w:t>
      </w:r>
    </w:p>
    <w:p w:rsidR="008D6A47" w:rsidRPr="00644933" w:rsidRDefault="008D6A47" w:rsidP="00535065">
      <w:pPr>
        <w:pStyle w:val="Level1"/>
      </w:pPr>
      <w:r w:rsidRPr="00644933">
        <w:t xml:space="preserve">Section </w:t>
      </w:r>
      <w:r w:rsidR="00EA4765" w:rsidRPr="00644933">
        <w:t>23</w:t>
      </w:r>
      <w:r w:rsidR="00E160D6" w:rsidRPr="00644933">
        <w:t> 23 </w:t>
      </w:r>
      <w:r w:rsidR="00EA4765" w:rsidRPr="00644933">
        <w:t>00</w:t>
      </w:r>
      <w:r w:rsidRPr="00644933">
        <w:t>, REFRIGER</w:t>
      </w:r>
      <w:r w:rsidR="00E160D6" w:rsidRPr="00644933">
        <w:t>A</w:t>
      </w:r>
      <w:r w:rsidRPr="00644933">
        <w:t>NT PIPING: Requirements for field refrigerant piping.</w:t>
      </w:r>
    </w:p>
    <w:p w:rsidR="008D6A47" w:rsidRPr="00644933" w:rsidRDefault="008D6A47" w:rsidP="00535065">
      <w:pPr>
        <w:pStyle w:val="Level1"/>
      </w:pPr>
      <w:r w:rsidRPr="00644933">
        <w:t xml:space="preserve">Section </w:t>
      </w:r>
      <w:r w:rsidR="00EA4765" w:rsidRPr="00644933">
        <w:t>23</w:t>
      </w:r>
      <w:r w:rsidR="00E160D6" w:rsidRPr="00644933">
        <w:t> </w:t>
      </w:r>
      <w:r w:rsidR="00EA4765" w:rsidRPr="00644933">
        <w:t>31</w:t>
      </w:r>
      <w:r w:rsidR="00E160D6" w:rsidRPr="00644933">
        <w:t> </w:t>
      </w:r>
      <w:r w:rsidR="00EA4765" w:rsidRPr="00644933">
        <w:t>00</w:t>
      </w:r>
      <w:r w:rsidR="00E160D6" w:rsidRPr="00644933">
        <w:t>,</w:t>
      </w:r>
      <w:r w:rsidRPr="00644933">
        <w:t xml:space="preserve"> </w:t>
      </w:r>
      <w:r w:rsidR="00EA4765" w:rsidRPr="00644933">
        <w:t>HVAC DUCTS AND CASINGS</w:t>
      </w:r>
      <w:r w:rsidR="00E160D6" w:rsidRPr="00644933">
        <w:t>:</w:t>
      </w:r>
      <w:r w:rsidRPr="00644933">
        <w:t xml:space="preserve"> Requirements for sheet metal ductwork.</w:t>
      </w:r>
    </w:p>
    <w:p w:rsidR="000973BA" w:rsidRDefault="00093C3C" w:rsidP="00535065">
      <w:pPr>
        <w:pStyle w:val="Level1"/>
      </w:pPr>
      <w:r>
        <w:t xml:space="preserve">Section 23 81 00, </w:t>
      </w:r>
      <w:r w:rsidR="000973BA">
        <w:t>UNITARY HVAC EQUIPMENT</w:t>
      </w:r>
      <w:r w:rsidR="00FF5C65">
        <w:t>.</w:t>
      </w:r>
    </w:p>
    <w:p w:rsidR="00533155" w:rsidRPr="00644933" w:rsidRDefault="00533155" w:rsidP="00533155">
      <w:pPr>
        <w:pStyle w:val="ArticleB"/>
        <w:outlineLvl w:val="1"/>
      </w:pPr>
      <w:r w:rsidRPr="00644933">
        <w:lastRenderedPageBreak/>
        <w:t>APPLICABLE PUBLICATIONS</w:t>
      </w:r>
    </w:p>
    <w:p w:rsidR="00533155" w:rsidRDefault="00533155" w:rsidP="0068600C">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533155" w:rsidRDefault="00533155" w:rsidP="0068600C">
      <w:pPr>
        <w:pStyle w:val="SpecNote"/>
        <w:outlineLvl w:val="9"/>
      </w:pPr>
    </w:p>
    <w:p w:rsidR="00533155" w:rsidRPr="00644933" w:rsidRDefault="00533155" w:rsidP="00533155">
      <w:pPr>
        <w:pStyle w:val="Level1"/>
      </w:pPr>
      <w:r w:rsidRPr="00644933">
        <w:t>The publications listed below form a part of this specification to the extent referenced. The publications are referenced in the text by the basic designation only.</w:t>
      </w:r>
    </w:p>
    <w:p w:rsidR="00533155" w:rsidRPr="00644933" w:rsidRDefault="00533155" w:rsidP="00533155">
      <w:pPr>
        <w:pStyle w:val="Level1"/>
        <w:keepNext/>
      </w:pPr>
      <w:r w:rsidRPr="00644933">
        <w:t>Air-Conditioning</w:t>
      </w:r>
      <w:r>
        <w:t>,</w:t>
      </w:r>
      <w:r w:rsidRPr="00644933">
        <w:t xml:space="preserve"> </w:t>
      </w:r>
      <w:r>
        <w:t xml:space="preserve">Heating, </w:t>
      </w:r>
      <w:r w:rsidRPr="00644933">
        <w:t>and Refrigeration Institute (A</w:t>
      </w:r>
      <w:r>
        <w:t>H</w:t>
      </w:r>
      <w:r w:rsidRPr="00644933">
        <w:t>RI):</w:t>
      </w:r>
    </w:p>
    <w:p w:rsidR="00533155" w:rsidRPr="00644933" w:rsidRDefault="00533155" w:rsidP="00533155">
      <w:pPr>
        <w:pStyle w:val="Pubs"/>
      </w:pPr>
      <w:r w:rsidRPr="00644933">
        <w:t>210/240-</w:t>
      </w:r>
      <w:r>
        <w:t>2008</w:t>
      </w:r>
      <w:r w:rsidRPr="00644933">
        <w:tab/>
        <w:t>Performance Rating of Unitary Air-Conditioning and Air-Source Heat Pump Equipment</w:t>
      </w:r>
    </w:p>
    <w:p w:rsidR="00533155" w:rsidRDefault="00533155" w:rsidP="00533155">
      <w:pPr>
        <w:pStyle w:val="Pubs"/>
      </w:pPr>
      <w:r w:rsidRPr="00644933">
        <w:t>340/360-</w:t>
      </w:r>
      <w:r>
        <w:t>20</w:t>
      </w:r>
      <w:r w:rsidRPr="00644933">
        <w:t>0</w:t>
      </w:r>
      <w:r>
        <w:t>7</w:t>
      </w:r>
      <w:r w:rsidRPr="00644933">
        <w:tab/>
      </w:r>
      <w:r>
        <w:t xml:space="preserve">Performance Rating of </w:t>
      </w:r>
      <w:r w:rsidRPr="00644933">
        <w:t>Commercial and Industrial Unitary Air-Conditioning and Heat Pump Equipment</w:t>
      </w:r>
    </w:p>
    <w:p w:rsidR="00533155" w:rsidRPr="00644933" w:rsidRDefault="00533155" w:rsidP="00533155">
      <w:pPr>
        <w:pStyle w:val="Level1"/>
      </w:pPr>
      <w:r w:rsidRPr="00644933">
        <w:t>American Society of Heating, Refrigerating and Air-Conditioning Engineers Inc</w:t>
      </w:r>
      <w:r>
        <w:t>.</w:t>
      </w:r>
      <w:r w:rsidRPr="00644933">
        <w:t xml:space="preserve"> (ASHRAE):</w:t>
      </w:r>
    </w:p>
    <w:p w:rsidR="00533155" w:rsidRPr="00644933" w:rsidRDefault="00533155" w:rsidP="00533155">
      <w:pPr>
        <w:pStyle w:val="Pubs"/>
      </w:pPr>
      <w:r w:rsidRPr="00644933">
        <w:t>15-</w:t>
      </w:r>
      <w:r>
        <w:t>2013</w:t>
      </w:r>
      <w:r w:rsidRPr="00644933">
        <w:tab/>
        <w:t>Safety Standard for Refrigeration Systems</w:t>
      </w:r>
    </w:p>
    <w:p w:rsidR="00533155" w:rsidRDefault="00533155" w:rsidP="00533155">
      <w:pPr>
        <w:pStyle w:val="Pubs"/>
      </w:pPr>
      <w:r>
        <w:t>52.2-2012</w:t>
      </w:r>
      <w:r>
        <w:tab/>
        <w:t>Method of Testing General Ventilation Air-Cleaning Devices for Removal Efficiency by Particle Size</w:t>
      </w:r>
    </w:p>
    <w:p w:rsidR="00533155" w:rsidRPr="00644933" w:rsidRDefault="00533155" w:rsidP="00533155">
      <w:pPr>
        <w:pStyle w:val="Pubs"/>
      </w:pPr>
      <w:r w:rsidRPr="00644933">
        <w:t>62.1-</w:t>
      </w:r>
      <w:r>
        <w:t>2013</w:t>
      </w:r>
      <w:r w:rsidRPr="00644933">
        <w:tab/>
        <w:t>Ventilation for Acceptable Indoor Air Quality</w:t>
      </w:r>
    </w:p>
    <w:p w:rsidR="00533155" w:rsidRPr="00644933" w:rsidRDefault="00533155" w:rsidP="00533155">
      <w:pPr>
        <w:pStyle w:val="Pubs"/>
      </w:pPr>
      <w:r w:rsidRPr="00644933">
        <w:t>90.1-</w:t>
      </w:r>
      <w:r>
        <w:t>2013</w:t>
      </w:r>
      <w:r w:rsidRPr="00644933">
        <w:tab/>
        <w:t xml:space="preserve">Energy </w:t>
      </w:r>
      <w:r>
        <w:t>Efficient Design</w:t>
      </w:r>
      <w:r w:rsidRPr="00644933">
        <w:t xml:space="preserve"> </w:t>
      </w:r>
      <w:r>
        <w:t xml:space="preserve">of New </w:t>
      </w:r>
      <w:r w:rsidRPr="00644933">
        <w:t xml:space="preserve">Buildings </w:t>
      </w:r>
      <w:r>
        <w:t>E</w:t>
      </w:r>
      <w:r w:rsidRPr="00644933">
        <w:t>xcept Low-Rise Residential Buildings</w:t>
      </w:r>
    </w:p>
    <w:p w:rsidR="00533155" w:rsidRPr="00644933" w:rsidRDefault="00533155" w:rsidP="00533155">
      <w:pPr>
        <w:pStyle w:val="Level1"/>
        <w:keepNext/>
      </w:pPr>
      <w:r w:rsidRPr="00644933">
        <w:t>American Society of Testing and Materials (</w:t>
      </w:r>
      <w:smartTag w:uri="urn:schemas-microsoft-com:office:smarttags" w:element="stockticker">
        <w:r w:rsidRPr="00644933">
          <w:t>ASTM</w:t>
        </w:r>
      </w:smartTag>
      <w:r w:rsidRPr="00644933">
        <w:t>):</w:t>
      </w:r>
    </w:p>
    <w:p w:rsidR="00533155" w:rsidRDefault="00533155" w:rsidP="00533155">
      <w:pPr>
        <w:pStyle w:val="Pubs"/>
      </w:pPr>
      <w:r w:rsidRPr="00644933">
        <w:t>B117-</w:t>
      </w:r>
      <w:r>
        <w:t>2011</w:t>
      </w:r>
      <w:r w:rsidRPr="00644933">
        <w:tab/>
        <w:t>Standard Practice for Operating Salt Spray (Fog) Apparatus</w:t>
      </w:r>
    </w:p>
    <w:p w:rsidR="00533155" w:rsidRPr="00FF372F" w:rsidRDefault="00533155" w:rsidP="00533155">
      <w:pPr>
        <w:pStyle w:val="Level1"/>
        <w:keepNext/>
      </w:pPr>
      <w:r w:rsidRPr="00FF372F">
        <w:t>Underwriters Laboratory (UL):</w:t>
      </w:r>
    </w:p>
    <w:p w:rsidR="00533155" w:rsidRDefault="00533155" w:rsidP="00533155">
      <w:pPr>
        <w:pStyle w:val="Pubs"/>
      </w:pPr>
      <w:r w:rsidRPr="00FF372F">
        <w:t>181-2013</w:t>
      </w:r>
      <w:r>
        <w:tab/>
        <w:t>Standard for Factory-Made Air Ducts and Air Connectors</w:t>
      </w:r>
    </w:p>
    <w:p w:rsidR="00533155" w:rsidRPr="00644933" w:rsidRDefault="00533155" w:rsidP="00533155">
      <w:pPr>
        <w:pStyle w:val="Pubs"/>
      </w:pPr>
      <w:r>
        <w:t>1995-2015</w:t>
      </w:r>
      <w:r>
        <w:tab/>
        <w:t>Heating and Cooling Equipment</w:t>
      </w:r>
    </w:p>
    <w:p w:rsidR="008D6A47" w:rsidRPr="00644933" w:rsidRDefault="008D6A47" w:rsidP="00535065">
      <w:pPr>
        <w:pStyle w:val="ArticleB"/>
        <w:outlineLvl w:val="1"/>
      </w:pPr>
      <w:r w:rsidRPr="00644933">
        <w:t>SUBMITTALS</w:t>
      </w:r>
    </w:p>
    <w:p w:rsidR="00F01A66" w:rsidRPr="00E85F93" w:rsidRDefault="00F01A66" w:rsidP="00F01A66">
      <w:pPr>
        <w:pStyle w:val="Level1"/>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rsidR="00F01A66" w:rsidRDefault="00F01A66" w:rsidP="00F01A66">
      <w:pPr>
        <w:pStyle w:val="Level1"/>
      </w:pPr>
      <w:r>
        <w:lastRenderedPageBreak/>
        <w:t>Information and material submitted under this section shall be marked “SUBMITTED UNDER SECTION 23 81 43, AIR-SOURCE UNITARY HEAT PUMPS”, with applicable paragraph identification.</w:t>
      </w:r>
    </w:p>
    <w:p w:rsidR="008D6A47" w:rsidRPr="00644933" w:rsidRDefault="008D6A47" w:rsidP="00535065">
      <w:pPr>
        <w:pStyle w:val="Level1"/>
      </w:pPr>
      <w:r w:rsidRPr="00644933">
        <w:t>Manufacturer’s Literature and Data</w:t>
      </w:r>
      <w:r w:rsidR="00F01A66" w:rsidRPr="00F01A66">
        <w:t xml:space="preserve"> </w:t>
      </w:r>
      <w:r w:rsidR="00F01A66">
        <w:t>including: Full item description and optional features and accessories. I</w:t>
      </w:r>
      <w:r w:rsidR="00F01A66" w:rsidRPr="00901E43">
        <w:t>nclude</w:t>
      </w:r>
      <w:r w:rsidR="00F01A66">
        <w:t xml:space="preserve"> dimensions, weights, materials, applications, standard compliance, model numbers, size, and capacity</w:t>
      </w:r>
      <w:r w:rsidRPr="00644933">
        <w:t>.</w:t>
      </w:r>
    </w:p>
    <w:p w:rsidR="008D6A47" w:rsidRPr="00644933" w:rsidRDefault="008D6A47" w:rsidP="00535065">
      <w:pPr>
        <w:pStyle w:val="Level2"/>
      </w:pPr>
      <w:r w:rsidRPr="00644933">
        <w:t>Unitary Heat pumps, Air-to-Air:</w:t>
      </w:r>
    </w:p>
    <w:p w:rsidR="008D6A47" w:rsidRPr="00644933" w:rsidRDefault="008D6A47" w:rsidP="00535065">
      <w:pPr>
        <w:pStyle w:val="Level3"/>
      </w:pPr>
      <w:r w:rsidRPr="00644933">
        <w:t>Packaged units</w:t>
      </w:r>
    </w:p>
    <w:p w:rsidR="008D6A47" w:rsidRPr="00644933" w:rsidRDefault="008D6A47" w:rsidP="00535065">
      <w:pPr>
        <w:pStyle w:val="Level3"/>
      </w:pPr>
      <w:r w:rsidRPr="00644933">
        <w:t>Split system</w:t>
      </w:r>
    </w:p>
    <w:p w:rsidR="008D6A47" w:rsidRPr="00644933" w:rsidRDefault="008D6A47" w:rsidP="00535065">
      <w:pPr>
        <w:pStyle w:val="Level1"/>
      </w:pPr>
      <w:r w:rsidRPr="00644933">
        <w:t>Certification: Submit, simultaneously with shop drawings, a proof of certification that this product has been certified by A</w:t>
      </w:r>
      <w:r w:rsidR="00394DE3">
        <w:t>H</w:t>
      </w:r>
      <w:r w:rsidRPr="00644933">
        <w:t xml:space="preserve">RI. </w:t>
      </w:r>
    </w:p>
    <w:p w:rsidR="008D6A47" w:rsidRPr="00644933" w:rsidRDefault="008D6A47" w:rsidP="00535065">
      <w:pPr>
        <w:pStyle w:val="Level1"/>
      </w:pPr>
      <w:r w:rsidRPr="00644933">
        <w:t>Performance Rating: Submit catalog selection data showing equipment ratings and compliance with required cooling and heating capacities</w:t>
      </w:r>
      <w:r w:rsidR="00C3540D">
        <w:t>,</w:t>
      </w:r>
      <w:r w:rsidRPr="00644933">
        <w:t xml:space="preserve"> EER</w:t>
      </w:r>
      <w:r w:rsidR="008F6E33">
        <w:t>,</w:t>
      </w:r>
      <w:r w:rsidRPr="00644933">
        <w:t xml:space="preserve"> and </w:t>
      </w:r>
      <w:smartTag w:uri="urn:schemas-microsoft-com:office:smarttags" w:element="stockticker">
        <w:r w:rsidRPr="00644933">
          <w:t>COP</w:t>
        </w:r>
      </w:smartTag>
      <w:r w:rsidRPr="00644933">
        <w:t xml:space="preserve"> values.</w:t>
      </w:r>
    </w:p>
    <w:p w:rsidR="00F01A66" w:rsidRPr="00115E62" w:rsidRDefault="00F01A66" w:rsidP="00F01A66">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F01A66" w:rsidRPr="00115E62" w:rsidRDefault="00F01A66" w:rsidP="00F01A66">
      <w:pPr>
        <w:pStyle w:val="Level2"/>
      </w:pPr>
      <w:r w:rsidRPr="00115E62">
        <w:t>Include complete list indicating all components of the systems.</w:t>
      </w:r>
    </w:p>
    <w:p w:rsidR="00F01A66" w:rsidRPr="00115E62" w:rsidRDefault="00F01A66" w:rsidP="00F01A66">
      <w:pPr>
        <w:pStyle w:val="Level2"/>
      </w:pPr>
      <w:r w:rsidRPr="00115E62">
        <w:t>Include complete diagrams of the internal wiring for each item of equipment.</w:t>
      </w:r>
    </w:p>
    <w:p w:rsidR="00F01A66" w:rsidRDefault="00F01A66" w:rsidP="00F01A66">
      <w:pPr>
        <w:pStyle w:val="Level2"/>
      </w:pPr>
      <w:r w:rsidRPr="00115E62">
        <w:t>Diagrams shall have their terminals identified to facilitate installat</w:t>
      </w:r>
      <w:r>
        <w:t>ion, operation and maintenance.</w:t>
      </w:r>
    </w:p>
    <w:p w:rsidR="00F01A66" w:rsidRPr="004E62D2" w:rsidRDefault="00F01A66" w:rsidP="00F01A66">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F01A66" w:rsidRPr="00852326" w:rsidRDefault="00533155" w:rsidP="00F01A66">
      <w:pPr>
        <w:pStyle w:val="Level1"/>
      </w:pPr>
      <w:r>
        <w:t>//</w:t>
      </w:r>
      <w:r w:rsidR="00F01A66" w:rsidRPr="00DB4DEB">
        <w:t xml:space="preserve">Submit training plans and </w:t>
      </w:r>
      <w:r w:rsidR="00F01A66" w:rsidRPr="00B61B52">
        <w:t>instructor</w:t>
      </w:r>
      <w:r w:rsidR="00F01A66" w:rsidRPr="00DB4DEB">
        <w:t xml:space="preserve"> qualifications in accordance with the requirements of Section 2</w:t>
      </w:r>
      <w:r w:rsidR="00F01A66">
        <w:t>3</w:t>
      </w:r>
      <w:r w:rsidR="00F01A66" w:rsidRPr="00DB4DEB">
        <w:t xml:space="preserve"> 08 00</w:t>
      </w:r>
      <w:r w:rsidR="00F01A66">
        <w:t>,</w:t>
      </w:r>
      <w:r w:rsidR="00F01A66" w:rsidRPr="00DB4DEB">
        <w:t xml:space="preserve"> COMMISSIONING OF </w:t>
      </w:r>
      <w:r w:rsidR="00F01A66">
        <w:t>HVAC</w:t>
      </w:r>
      <w:r w:rsidR="00F01A66" w:rsidRPr="00DB4DEB">
        <w:t xml:space="preserve"> SYSTEMS.</w:t>
      </w:r>
      <w:r w:rsidR="00F01A66">
        <w:t>//</w:t>
      </w:r>
    </w:p>
    <w:p w:rsidR="00533155" w:rsidRPr="00644933" w:rsidRDefault="00533155" w:rsidP="00533155">
      <w:pPr>
        <w:pStyle w:val="ArticleB"/>
        <w:outlineLvl w:val="1"/>
      </w:pPr>
      <w:r w:rsidRPr="00644933">
        <w:t>QUALITY ASSURANCE</w:t>
      </w:r>
    </w:p>
    <w:p w:rsidR="00342766" w:rsidRDefault="00342766" w:rsidP="00342766">
      <w:pPr>
        <w:pStyle w:val="Level1"/>
      </w:pPr>
      <w:r>
        <w:t>Refer to paragraph QUALITY ASSURANCE, in Section 23 05 11, COMMON WORK RESULTS FOR HVAC.</w:t>
      </w:r>
    </w:p>
    <w:p w:rsidR="00533155" w:rsidRDefault="00533155" w:rsidP="00533155">
      <w:pPr>
        <w:pStyle w:val="Level1"/>
      </w:pPr>
      <w:r w:rsidRPr="00644933">
        <w:t>Comply with ASHRAE 15.</w:t>
      </w:r>
      <w:r>
        <w:t xml:space="preserve"> Comply with ASHRAE 90.1, //AHRI 210/240// //AHRI 340/360//, and UL 1995.</w:t>
      </w:r>
    </w:p>
    <w:p w:rsidR="00F01A66" w:rsidRDefault="00F01A66" w:rsidP="00F01A66">
      <w:pPr>
        <w:pStyle w:val="ArticleB"/>
        <w:outlineLvl w:val="1"/>
      </w:pPr>
      <w:r w:rsidRPr="006A4578">
        <w:t>AS-BUILT DOCUMENTATION</w:t>
      </w:r>
    </w:p>
    <w:p w:rsidR="00F01A66" w:rsidRDefault="00F01A66" w:rsidP="0068600C">
      <w:pPr>
        <w:pStyle w:val="SpecNote"/>
        <w:outlineLvl w:val="9"/>
      </w:pPr>
      <w:r>
        <w:t xml:space="preserve">SPEC WRITER NOTE: Coordinate O&amp;M Manual requirements with Section 01 00 01, GENERAL REQUIREMENTS (Major NCA Projects) </w:t>
      </w:r>
      <w:r>
        <w:lastRenderedPageBreak/>
        <w:t>or Section 01 00 02, GENERAL REQUIREMENTS (Minor NCA Projects). O&amp;M manuals shall be submitted for content review as part of the close-out documents.</w:t>
      </w:r>
    </w:p>
    <w:p w:rsidR="00F01A66" w:rsidRPr="008E6DCE" w:rsidRDefault="00F01A66" w:rsidP="0068600C">
      <w:pPr>
        <w:pStyle w:val="SpecNote"/>
        <w:outlineLvl w:val="9"/>
      </w:pPr>
    </w:p>
    <w:p w:rsidR="00F01A66" w:rsidRDefault="00F01A66" w:rsidP="00F01A66">
      <w:pPr>
        <w:pStyle w:val="Level1"/>
      </w:pPr>
      <w:r>
        <w:t>Submit manufacturer’s literature and data updated to include submittal review comments and any equipment substitutions.</w:t>
      </w:r>
    </w:p>
    <w:p w:rsidR="00F01A66" w:rsidRDefault="00F01A66" w:rsidP="00F01A66">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F01A66" w:rsidRDefault="00F01A66" w:rsidP="00F01A66">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F01A66" w:rsidRDefault="00F01A66" w:rsidP="00F01A66">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8D6A47" w:rsidRPr="00644933" w:rsidRDefault="008D6A47" w:rsidP="00F62CDB">
      <w:pPr>
        <w:pStyle w:val="PART"/>
      </w:pPr>
      <w:r w:rsidRPr="00644933">
        <w:t>PRODUCTS</w:t>
      </w:r>
    </w:p>
    <w:p w:rsidR="008D6A47" w:rsidRPr="00644933" w:rsidRDefault="008D6A47" w:rsidP="00535065">
      <w:pPr>
        <w:pStyle w:val="ArticleB"/>
        <w:outlineLvl w:val="1"/>
      </w:pPr>
      <w:r w:rsidRPr="00644933">
        <w:t>UNITARY HEAT PUMPS, AIR TO AIR</w:t>
      </w:r>
    </w:p>
    <w:p w:rsidR="008D6A47" w:rsidRPr="00644933" w:rsidRDefault="008D6A47" w:rsidP="00535065">
      <w:pPr>
        <w:pStyle w:val="Level1"/>
      </w:pPr>
      <w:r w:rsidRPr="00644933">
        <w:t>Units</w:t>
      </w:r>
      <w:r w:rsidR="00DE1DF6">
        <w:t>:</w:t>
      </w:r>
      <w:r w:rsidRPr="00644933">
        <w:t xml:space="preserve"> //Type I, </w:t>
      </w:r>
      <w:r w:rsidR="006D47A3" w:rsidRPr="00644933">
        <w:t xml:space="preserve">having </w:t>
      </w:r>
      <w:r w:rsidRPr="00644933">
        <w:t>factory assembled refrigerant circuit or circuits (Packaged Unit)</w:t>
      </w:r>
      <w:r w:rsidR="00B54321">
        <w:t>//</w:t>
      </w:r>
      <w:r w:rsidRPr="00644933">
        <w:t xml:space="preserve"> //Type II, (Split System) </w:t>
      </w:r>
      <w:r w:rsidR="006D47A3" w:rsidRPr="00644933">
        <w:t xml:space="preserve">having </w:t>
      </w:r>
      <w:r w:rsidRPr="00644933">
        <w:t xml:space="preserve">remote outdoor section separate from indoor </w:t>
      </w:r>
      <w:r w:rsidR="00C60987">
        <w:t>s</w:t>
      </w:r>
      <w:r w:rsidRPr="00644933">
        <w:t>ection</w:t>
      </w:r>
      <w:r w:rsidR="005F7CA6">
        <w:t>//</w:t>
      </w:r>
      <w:r w:rsidR="000973BA">
        <w:t>.</w:t>
      </w:r>
      <w:r w:rsidRPr="00644933">
        <w:t xml:space="preserve"> </w:t>
      </w:r>
    </w:p>
    <w:p w:rsidR="00CA3592" w:rsidRPr="00644933" w:rsidRDefault="00CA3592" w:rsidP="00535065">
      <w:pPr>
        <w:pStyle w:val="Level2"/>
      </w:pPr>
      <w:r w:rsidRPr="00644933">
        <w:lastRenderedPageBreak/>
        <w:t>Unitary heat pumps</w:t>
      </w:r>
      <w:r w:rsidR="00DE1DF6">
        <w:t>:</w:t>
      </w:r>
      <w:r w:rsidRPr="00644933">
        <w:t xml:space="preserve"> </w:t>
      </w:r>
      <w:r w:rsidR="00DE1DF6">
        <w:t>C</w:t>
      </w:r>
      <w:r w:rsidR="000973BA">
        <w:t>omply with ASHRAE 90.1 minimum equipment efficiency requirements</w:t>
      </w:r>
      <w:r w:rsidR="00460B52">
        <w:t xml:space="preserve"> </w:t>
      </w:r>
      <w:r w:rsidR="00DE1DF6">
        <w:t xml:space="preserve">and </w:t>
      </w:r>
      <w:r w:rsidR="00460B52">
        <w:t>with A</w:t>
      </w:r>
      <w:r w:rsidR="00FE6F7D">
        <w:t>H</w:t>
      </w:r>
      <w:r w:rsidR="00460B52">
        <w:t>RI 210/240 and A</w:t>
      </w:r>
      <w:r w:rsidR="00FE6F7D">
        <w:t>H</w:t>
      </w:r>
      <w:r w:rsidR="00460B52">
        <w:t>RI 340/360 as applicable.</w:t>
      </w:r>
    </w:p>
    <w:p w:rsidR="0082236D" w:rsidRPr="00266C03" w:rsidRDefault="0082236D" w:rsidP="00535065">
      <w:pPr>
        <w:pStyle w:val="Level1"/>
      </w:pPr>
      <w:r w:rsidRPr="00266C03">
        <w:t>Casing: Unit cons</w:t>
      </w:r>
      <w:r w:rsidR="00153201" w:rsidRPr="00266C03">
        <w:t>tructed of zinc coated,</w:t>
      </w:r>
      <w:r w:rsidRPr="00266C03">
        <w:t xml:space="preserve"> 14-</w:t>
      </w:r>
      <w:r w:rsidR="00585193" w:rsidRPr="00266C03">
        <w:t>gage</w:t>
      </w:r>
      <w:r w:rsidRPr="00266C03">
        <w:t xml:space="preserve"> minimum</w:t>
      </w:r>
      <w:r w:rsidR="00585193" w:rsidRPr="00266C03">
        <w:t xml:space="preserve"> </w:t>
      </w:r>
      <w:r w:rsidRPr="00266C03">
        <w:t xml:space="preserve">galvanized steel. </w:t>
      </w:r>
      <w:r w:rsidR="00DE1DF6">
        <w:t>Clean e</w:t>
      </w:r>
      <w:r w:rsidRPr="00266C03">
        <w:t xml:space="preserve">xterior surfaces shall be phosphatized and finished with a weather-resistant baked enamel finish. </w:t>
      </w:r>
      <w:r w:rsidR="00DE1DF6">
        <w:t>Test u</w:t>
      </w:r>
      <w:r w:rsidRPr="00266C03">
        <w:t xml:space="preserve">nit surfaces 500 hours in a salt spray test in compliance with </w:t>
      </w:r>
      <w:smartTag w:uri="urn:schemas-microsoft-com:office:smarttags" w:element="stockticker">
        <w:r w:rsidRPr="00266C03">
          <w:t>ASTM</w:t>
        </w:r>
      </w:smartTag>
      <w:r w:rsidRPr="00266C03">
        <w:t xml:space="preserve"> B117. Cabinet panels lifting handles water</w:t>
      </w:r>
      <w:r w:rsidR="00244524" w:rsidRPr="00266C03">
        <w:t>-</w:t>
      </w:r>
      <w:r w:rsidRPr="00266C03">
        <w:t xml:space="preserve"> and air</w:t>
      </w:r>
      <w:r w:rsidR="00244524" w:rsidRPr="00266C03">
        <w:t>-</w:t>
      </w:r>
      <w:r w:rsidRPr="00266C03">
        <w:t>tight seal. All exposed vertical, top covers and base pan</w:t>
      </w:r>
      <w:r w:rsidR="00DE1DF6">
        <w:t>,</w:t>
      </w:r>
      <w:r w:rsidRPr="00266C03">
        <w:t xml:space="preserve"> insulated with //</w:t>
      </w:r>
      <w:r w:rsidR="00D72689">
        <w:t xml:space="preserve">15 </w:t>
      </w:r>
      <w:r w:rsidR="00585193" w:rsidRPr="00266C03">
        <w:t>mm (</w:t>
      </w:r>
      <w:r w:rsidRPr="00266C03">
        <w:t>1/2</w:t>
      </w:r>
      <w:r w:rsidR="00D72689">
        <w:t xml:space="preserve"> </w:t>
      </w:r>
      <w:r w:rsidRPr="00266C03">
        <w:t>inch</w:t>
      </w:r>
      <w:r w:rsidR="00585193" w:rsidRPr="00266C03">
        <w:t>)</w:t>
      </w:r>
      <w:r w:rsidRPr="00266C03">
        <w:t>//</w:t>
      </w:r>
      <w:r w:rsidR="00585193" w:rsidRPr="00266C03">
        <w:t xml:space="preserve"> </w:t>
      </w:r>
      <w:r w:rsidR="00B54321">
        <w:t>//</w:t>
      </w:r>
      <w:r w:rsidR="00585193" w:rsidRPr="00266C03">
        <w:t>25</w:t>
      </w:r>
      <w:r w:rsidR="00D72689">
        <w:t xml:space="preserve"> </w:t>
      </w:r>
      <w:r w:rsidR="00585193" w:rsidRPr="00266C03">
        <w:t>mm (</w:t>
      </w:r>
      <w:r w:rsidRPr="00266C03">
        <w:t>1</w:t>
      </w:r>
      <w:r w:rsidR="00D72689">
        <w:t xml:space="preserve"> </w:t>
      </w:r>
      <w:r w:rsidRPr="00266C03">
        <w:t>inch</w:t>
      </w:r>
      <w:r w:rsidR="00585193" w:rsidRPr="00266C03">
        <w:t>)</w:t>
      </w:r>
      <w:r w:rsidRPr="00266C03">
        <w:t>//</w:t>
      </w:r>
      <w:r w:rsidR="00585193" w:rsidRPr="00266C03">
        <w:t xml:space="preserve"> </w:t>
      </w:r>
      <w:r w:rsidR="00B54321">
        <w:t>//</w:t>
      </w:r>
      <w:r w:rsidR="00585193" w:rsidRPr="00266C03">
        <w:t>50</w:t>
      </w:r>
      <w:r w:rsidR="00D72689">
        <w:t xml:space="preserve"> </w:t>
      </w:r>
      <w:r w:rsidR="00585193" w:rsidRPr="00266C03">
        <w:t>mm (</w:t>
      </w:r>
      <w:r w:rsidRPr="00266C03">
        <w:t>2</w:t>
      </w:r>
      <w:r w:rsidR="00D72689">
        <w:t xml:space="preserve"> </w:t>
      </w:r>
      <w:r w:rsidRPr="00266C03">
        <w:t>inch</w:t>
      </w:r>
      <w:r w:rsidR="00585193" w:rsidRPr="00266C03">
        <w:t>)</w:t>
      </w:r>
      <w:r w:rsidRPr="00266C03">
        <w:t>// matt-faced, fire-resistant, odorless, glass fiber material</w:t>
      </w:r>
      <w:r w:rsidR="000B2812">
        <w:t xml:space="preserve"> complying with UL 181</w:t>
      </w:r>
      <w:r w:rsidRPr="00266C03">
        <w:t>. Surfaces in contact with the airstream comply with requirements in ASHRAE 62.1.</w:t>
      </w:r>
      <w:r w:rsidR="00DE1DF6">
        <w:t xml:space="preserve"> </w:t>
      </w:r>
      <w:r w:rsidRPr="00266C03">
        <w:t>The base of the unit have provisions for forklift and crane lifting.</w:t>
      </w:r>
    </w:p>
    <w:p w:rsidR="0082236D" w:rsidRPr="00266C03" w:rsidRDefault="0082236D" w:rsidP="00535065">
      <w:pPr>
        <w:pStyle w:val="Level1"/>
      </w:pPr>
      <w:r w:rsidRPr="00266C03">
        <w:t xml:space="preserve">Filters: </w:t>
      </w:r>
      <w:r w:rsidR="00DE1DF6">
        <w:t>25 mm (1</w:t>
      </w:r>
      <w:r w:rsidRPr="00266C03">
        <w:t xml:space="preserve"> inch</w:t>
      </w:r>
      <w:r w:rsidR="00DE1DF6">
        <w:t>)</w:t>
      </w:r>
      <w:r w:rsidR="00093C3C" w:rsidRPr="00266C03">
        <w:t xml:space="preserve"> thick</w:t>
      </w:r>
      <w:r w:rsidRPr="00266C03">
        <w:t xml:space="preserve">, </w:t>
      </w:r>
      <w:r w:rsidR="007D13AF" w:rsidRPr="00266C03">
        <w:t>MERV 8</w:t>
      </w:r>
      <w:r w:rsidR="00FF5C65">
        <w:t>,</w:t>
      </w:r>
      <w:r w:rsidR="007D13AF" w:rsidRPr="00266C03">
        <w:t xml:space="preserve"> </w:t>
      </w:r>
      <w:r w:rsidR="000B2812">
        <w:t>according to AS</w:t>
      </w:r>
      <w:r w:rsidR="00B86B1E">
        <w:t>H</w:t>
      </w:r>
      <w:r w:rsidR="000B2812">
        <w:t>RAE 52.2</w:t>
      </w:r>
      <w:r w:rsidR="00FF5C65">
        <w:t>,</w:t>
      </w:r>
      <w:r w:rsidR="000B2812">
        <w:t xml:space="preserve"> </w:t>
      </w:r>
      <w:r w:rsidRPr="00266C03">
        <w:t>throwaway filter</w:t>
      </w:r>
      <w:r w:rsidR="00DE1DF6">
        <w:t>,</w:t>
      </w:r>
      <w:r w:rsidRPr="00266C03">
        <w:t xml:space="preserve"> standard on all units </w:t>
      </w:r>
      <w:r w:rsidR="00C60987">
        <w:t>less than</w:t>
      </w:r>
      <w:r w:rsidR="00CA606B" w:rsidRPr="00266C03">
        <w:t xml:space="preserve"> 26.4 kW (7-1/2 </w:t>
      </w:r>
      <w:r w:rsidR="008F6E33">
        <w:t>t</w:t>
      </w:r>
      <w:r w:rsidR="00CA606B" w:rsidRPr="00266C03">
        <w:t>ons)</w:t>
      </w:r>
      <w:r w:rsidRPr="00266C03">
        <w:t xml:space="preserve">. Filter rack can be converted to two inch capability. </w:t>
      </w:r>
      <w:r w:rsidR="00C3540D" w:rsidRPr="00266C03">
        <w:t xml:space="preserve">Provide </w:t>
      </w:r>
      <w:r w:rsidR="008F6E33">
        <w:t>50 mm (2</w:t>
      </w:r>
      <w:r w:rsidRPr="00266C03">
        <w:t xml:space="preserve"> inch</w:t>
      </w:r>
      <w:r w:rsidR="008F6E33">
        <w:t>)</w:t>
      </w:r>
      <w:r w:rsidR="00093C3C" w:rsidRPr="00266C03">
        <w:t xml:space="preserve"> thick,</w:t>
      </w:r>
      <w:r w:rsidRPr="00266C03">
        <w:t xml:space="preserve"> </w:t>
      </w:r>
      <w:r w:rsidR="00093C3C" w:rsidRPr="00266C03">
        <w:t>MERV 8</w:t>
      </w:r>
      <w:r w:rsidR="00FF5C65">
        <w:t>,</w:t>
      </w:r>
      <w:r w:rsidR="000B2812">
        <w:t xml:space="preserve"> according to ASHRAE 52.2</w:t>
      </w:r>
      <w:r w:rsidR="00FF5C65">
        <w:t>,</w:t>
      </w:r>
      <w:r w:rsidR="00093C3C" w:rsidRPr="00266C03">
        <w:t xml:space="preserve"> throwaway </w:t>
      </w:r>
      <w:r w:rsidRPr="00266C03">
        <w:t xml:space="preserve">filters on all units </w:t>
      </w:r>
      <w:r w:rsidR="00C60987">
        <w:t>greater than</w:t>
      </w:r>
      <w:r w:rsidR="00CA606B" w:rsidRPr="00266C03">
        <w:t xml:space="preserve"> 26.4 kW (7-1/2 </w:t>
      </w:r>
      <w:r w:rsidR="008F6E33">
        <w:t>t</w:t>
      </w:r>
      <w:r w:rsidR="00CA606B" w:rsidRPr="00266C03">
        <w:t>ons)</w:t>
      </w:r>
      <w:r w:rsidRPr="00266C03">
        <w:t>.</w:t>
      </w:r>
    </w:p>
    <w:p w:rsidR="0082236D" w:rsidRPr="00266C03" w:rsidRDefault="0082236D" w:rsidP="00535065">
      <w:pPr>
        <w:pStyle w:val="Level1"/>
      </w:pPr>
      <w:r w:rsidRPr="00266C03">
        <w:t xml:space="preserve">Compressors: </w:t>
      </w:r>
      <w:r w:rsidR="00DE1DF6">
        <w:t>D</w:t>
      </w:r>
      <w:r w:rsidRPr="00266C03">
        <w:t>irect-drive scroll</w:t>
      </w:r>
      <w:r w:rsidR="007D13AF" w:rsidRPr="00266C03">
        <w:t xml:space="preserve"> </w:t>
      </w:r>
      <w:r w:rsidRPr="00266C03">
        <w:t xml:space="preserve">type. </w:t>
      </w:r>
      <w:r w:rsidR="00DE1DF6">
        <w:t>Provide i</w:t>
      </w:r>
      <w:r w:rsidRPr="00266C03">
        <w:t xml:space="preserve">nternal overload with the compressors. </w:t>
      </w:r>
      <w:r w:rsidR="00DE1DF6">
        <w:t>Utilize c</w:t>
      </w:r>
      <w:r w:rsidRPr="00266C03">
        <w:t>rankcase heaters with all compressors.</w:t>
      </w:r>
    </w:p>
    <w:p w:rsidR="0082236D" w:rsidRPr="00266C03" w:rsidRDefault="0082236D" w:rsidP="00535065">
      <w:pPr>
        <w:pStyle w:val="Level1"/>
      </w:pPr>
      <w:r w:rsidRPr="00266C03">
        <w:t>Refrigerant Circuit:</w:t>
      </w:r>
      <w:r w:rsidR="00D72689">
        <w:t xml:space="preserve"> </w:t>
      </w:r>
      <w:r w:rsidR="00DE1DF6">
        <w:t>I</w:t>
      </w:r>
      <w:r w:rsidRPr="00266C03">
        <w:t xml:space="preserve">ndependent fixed orifice or thermostatic expansion devices, service pressure ports, </w:t>
      </w:r>
      <w:r w:rsidR="00C71FD0" w:rsidRPr="00266C03">
        <w:t>and refrigerant</w:t>
      </w:r>
      <w:r w:rsidRPr="00266C03">
        <w:t xml:space="preserve"> line filter</w:t>
      </w:r>
      <w:r w:rsidR="00C3540D" w:rsidRPr="00266C03">
        <w:t>-</w:t>
      </w:r>
      <w:r w:rsidRPr="00266C03">
        <w:t xml:space="preserve">driers factory installed as standard. </w:t>
      </w:r>
      <w:r w:rsidR="00DE1DF6">
        <w:t>Provide a</w:t>
      </w:r>
      <w:r w:rsidRPr="00266C03">
        <w:t>n area for replacement suction line driers.</w:t>
      </w:r>
      <w:r w:rsidR="00FF5C65">
        <w:t xml:space="preserve"> </w:t>
      </w:r>
      <w:r w:rsidR="009B0503">
        <w:t>C</w:t>
      </w:r>
      <w:r w:rsidR="00FF5C65">
        <w:t xml:space="preserve">harge </w:t>
      </w:r>
      <w:r w:rsidR="009B0503">
        <w:t xml:space="preserve">refrigerant circuit </w:t>
      </w:r>
      <w:r w:rsidR="00FF5C65">
        <w:t xml:space="preserve">with any CFC or HCFC free refrigerant. </w:t>
      </w:r>
    </w:p>
    <w:p w:rsidR="0082236D" w:rsidRPr="00266C03" w:rsidRDefault="0082236D" w:rsidP="00535065">
      <w:pPr>
        <w:pStyle w:val="Level1"/>
      </w:pPr>
      <w:r w:rsidRPr="00266C03">
        <w:t xml:space="preserve">Evaporator and Condenser Coils: Internally finned, </w:t>
      </w:r>
      <w:r w:rsidR="00566368" w:rsidRPr="00266C03">
        <w:t xml:space="preserve">DN 10 (NPS 3/8) </w:t>
      </w:r>
      <w:r w:rsidRPr="00266C03">
        <w:t xml:space="preserve">copper tubes mechanically bonded to a configured aluminum plate </w:t>
      </w:r>
      <w:r w:rsidR="00C71FD0" w:rsidRPr="00266C03">
        <w:t>fin</w:t>
      </w:r>
      <w:r w:rsidRPr="00266C03">
        <w:t>. The evaporat</w:t>
      </w:r>
      <w:r w:rsidR="00C3540D" w:rsidRPr="00266C03">
        <w:t>or</w:t>
      </w:r>
      <w:r w:rsidRPr="00266C03">
        <w:t xml:space="preserve"> coil and condenser coil leak tested at the factory to </w:t>
      </w:r>
      <w:r w:rsidR="00D72689">
        <w:t>1380</w:t>
      </w:r>
      <w:r w:rsidR="00D72689" w:rsidRPr="00266C03">
        <w:t xml:space="preserve"> </w:t>
      </w:r>
      <w:proofErr w:type="spellStart"/>
      <w:r w:rsidR="00566368" w:rsidRPr="00266C03">
        <w:t>kPa</w:t>
      </w:r>
      <w:proofErr w:type="spellEnd"/>
      <w:r w:rsidR="00566368" w:rsidRPr="00266C03">
        <w:t xml:space="preserve"> (</w:t>
      </w:r>
      <w:r w:rsidRPr="00266C03">
        <w:t>200 psig</w:t>
      </w:r>
      <w:r w:rsidR="00566368" w:rsidRPr="00266C03">
        <w:t>)</w:t>
      </w:r>
      <w:r w:rsidRPr="00266C03">
        <w:t xml:space="preserve"> and pressure tested to </w:t>
      </w:r>
      <w:r w:rsidR="00D72689">
        <w:t>2758</w:t>
      </w:r>
      <w:r w:rsidR="00D72689" w:rsidRPr="00266C03">
        <w:t xml:space="preserve"> </w:t>
      </w:r>
      <w:proofErr w:type="spellStart"/>
      <w:r w:rsidR="00566368" w:rsidRPr="00266C03">
        <w:t>kPa</w:t>
      </w:r>
      <w:proofErr w:type="spellEnd"/>
      <w:r w:rsidR="00566368" w:rsidRPr="00266C03">
        <w:t xml:space="preserve"> (</w:t>
      </w:r>
      <w:r w:rsidRPr="00266C03">
        <w:t>400 psig</w:t>
      </w:r>
      <w:r w:rsidR="00566368" w:rsidRPr="00266C03">
        <w:t>)</w:t>
      </w:r>
      <w:r w:rsidRPr="00266C03">
        <w:t>.</w:t>
      </w:r>
      <w:r w:rsidR="00D72689">
        <w:t xml:space="preserve"> </w:t>
      </w:r>
      <w:r w:rsidR="00C3540D" w:rsidRPr="00266C03">
        <w:t>D</w:t>
      </w:r>
      <w:r w:rsidRPr="00266C03">
        <w:t>ual compressor units shall have intermingled evaporator coils. Sloped condensate drain pans are standard.</w:t>
      </w:r>
    </w:p>
    <w:p w:rsidR="0082236D" w:rsidRPr="00266C03" w:rsidRDefault="0082236D" w:rsidP="00535065">
      <w:pPr>
        <w:pStyle w:val="Level1"/>
      </w:pPr>
      <w:r w:rsidRPr="00266C03">
        <w:t xml:space="preserve">Outdoor fans: </w:t>
      </w:r>
      <w:r w:rsidR="00566368" w:rsidRPr="00266C03">
        <w:t>D</w:t>
      </w:r>
      <w:r w:rsidRPr="00266C03">
        <w:t>irect</w:t>
      </w:r>
      <w:r w:rsidR="00566368" w:rsidRPr="00266C03">
        <w:t xml:space="preserve"> </w:t>
      </w:r>
      <w:r w:rsidRPr="00266C03">
        <w:t xml:space="preserve">driven, </w:t>
      </w:r>
      <w:r w:rsidR="00566368" w:rsidRPr="00266C03">
        <w:t>s</w:t>
      </w:r>
      <w:r w:rsidRPr="00266C03">
        <w:t xml:space="preserve">tatically and dynamically balanced, draw-through in the vertical discharge position. </w:t>
      </w:r>
      <w:r w:rsidR="009B0503">
        <w:t>F</w:t>
      </w:r>
      <w:r w:rsidRPr="00266C03">
        <w:t>an motors permanently lubricated and built-in thermal overload protection.</w:t>
      </w:r>
    </w:p>
    <w:p w:rsidR="0082236D" w:rsidRPr="00266C03" w:rsidRDefault="0082236D" w:rsidP="00535065">
      <w:pPr>
        <w:pStyle w:val="Level1"/>
      </w:pPr>
      <w:r w:rsidRPr="00266C03">
        <w:t xml:space="preserve">Indoor Fan: </w:t>
      </w:r>
      <w:r w:rsidR="00865CC3" w:rsidRPr="00266C03">
        <w:t xml:space="preserve">//Direct// </w:t>
      </w:r>
      <w:r w:rsidR="00B54321">
        <w:t>//</w:t>
      </w:r>
      <w:r w:rsidR="00566368" w:rsidRPr="00266C03">
        <w:t>B</w:t>
      </w:r>
      <w:r w:rsidRPr="00266C03">
        <w:t>elt</w:t>
      </w:r>
      <w:r w:rsidR="00865CC3" w:rsidRPr="00266C03">
        <w:t xml:space="preserve">// </w:t>
      </w:r>
      <w:r w:rsidRPr="00266C03">
        <w:t xml:space="preserve">driven, </w:t>
      </w:r>
      <w:r w:rsidR="00566368" w:rsidRPr="00266C03">
        <w:t xml:space="preserve">forward-curved </w:t>
      </w:r>
      <w:r w:rsidRPr="00266C03">
        <w:t xml:space="preserve">centrifugal with adjustable motor sheaves //adjustable idler-arm assembly for quick-adjustment of fan belts and motor sheaves//. </w:t>
      </w:r>
      <w:r w:rsidR="00566368" w:rsidRPr="00266C03">
        <w:t>M</w:t>
      </w:r>
      <w:r w:rsidRPr="00266C03">
        <w:t xml:space="preserve">otors thermally protected. Oversize motors </w:t>
      </w:r>
      <w:r w:rsidR="009B0503">
        <w:t>will</w:t>
      </w:r>
      <w:r w:rsidRPr="00266C03">
        <w:t xml:space="preserve"> be available for high static </w:t>
      </w:r>
      <w:r w:rsidRPr="00266C03">
        <w:lastRenderedPageBreak/>
        <w:t xml:space="preserve">application. </w:t>
      </w:r>
      <w:r w:rsidR="00566368" w:rsidRPr="00266C03">
        <w:t>M</w:t>
      </w:r>
      <w:r w:rsidRPr="00266C03">
        <w:t xml:space="preserve">otors shall </w:t>
      </w:r>
      <w:r w:rsidR="00C3540D" w:rsidRPr="00266C03">
        <w:t>comply with Section 23 05 12, GENERAL MOTOR REQUIREMENTS FOR HVAC</w:t>
      </w:r>
      <w:r w:rsidR="00FF5C65">
        <w:t xml:space="preserve"> EQUIPMENT</w:t>
      </w:r>
      <w:r w:rsidR="00C3540D" w:rsidRPr="00266C03">
        <w:t>.</w:t>
      </w:r>
    </w:p>
    <w:p w:rsidR="0082236D" w:rsidRPr="00266C03" w:rsidRDefault="0082236D" w:rsidP="00535065">
      <w:pPr>
        <w:pStyle w:val="Level1"/>
      </w:pPr>
      <w:r w:rsidRPr="00266C03">
        <w:t xml:space="preserve">Defrost </w:t>
      </w:r>
      <w:r w:rsidR="00566368" w:rsidRPr="00266C03">
        <w:t>C</w:t>
      </w:r>
      <w:r w:rsidRPr="00266C03">
        <w:t>ontrols: A time initiated, temperature terminated defrost system</w:t>
      </w:r>
      <w:r w:rsidR="009B0503">
        <w:t>,</w:t>
      </w:r>
      <w:r w:rsidRPr="00266C03">
        <w:t xml:space="preserve"> ship with a setting of 70</w:t>
      </w:r>
      <w:r w:rsidR="00566368" w:rsidRPr="00266C03">
        <w:t>-minute</w:t>
      </w:r>
      <w:r w:rsidRPr="00266C03">
        <w:t xml:space="preserve"> </w:t>
      </w:r>
      <w:r w:rsidR="00566368" w:rsidRPr="00266C03">
        <w:t xml:space="preserve">cycle, </w:t>
      </w:r>
      <w:r w:rsidRPr="00266C03">
        <w:t>with a choice of 50</w:t>
      </w:r>
      <w:r w:rsidR="00566368" w:rsidRPr="00266C03">
        <w:t>-</w:t>
      </w:r>
      <w:r w:rsidRPr="00266C03">
        <w:t xml:space="preserve"> or 90</w:t>
      </w:r>
      <w:r w:rsidR="00566368" w:rsidRPr="00266C03">
        <w:t>-</w:t>
      </w:r>
      <w:r w:rsidRPr="00266C03">
        <w:t xml:space="preserve">minute cycle. Timed override limits defrost cycle to 10 minutes </w:t>
      </w:r>
      <w:r w:rsidR="009B0503">
        <w:t>will</w:t>
      </w:r>
      <w:r w:rsidRPr="00266C03">
        <w:t xml:space="preserve"> be available on</w:t>
      </w:r>
      <w:r w:rsidR="00566368" w:rsidRPr="00266C03">
        <w:t xml:space="preserve"> units from 35 to 70</w:t>
      </w:r>
      <w:r w:rsidR="008F6E33">
        <w:t xml:space="preserve"> </w:t>
      </w:r>
      <w:r w:rsidR="00566368" w:rsidRPr="00266C03">
        <w:t>kW</w:t>
      </w:r>
      <w:r w:rsidRPr="00266C03">
        <w:t xml:space="preserve"> </w:t>
      </w:r>
      <w:r w:rsidR="00566368" w:rsidRPr="00266C03">
        <w:t>(</w:t>
      </w:r>
      <w:r w:rsidRPr="00266C03">
        <w:t>10 to 20 tons</w:t>
      </w:r>
      <w:r w:rsidR="00566368" w:rsidRPr="00266C03">
        <w:t>)</w:t>
      </w:r>
      <w:r w:rsidRPr="00266C03">
        <w:t xml:space="preserve">. </w:t>
      </w:r>
      <w:r w:rsidR="009B0503">
        <w:t>Provide a</w:t>
      </w:r>
      <w:r w:rsidRPr="00266C03">
        <w:t xml:space="preserve">daptive demand defrost on units </w:t>
      </w:r>
      <w:r w:rsidR="00C60987">
        <w:t>less than</w:t>
      </w:r>
      <w:r w:rsidR="00566368" w:rsidRPr="00266C03">
        <w:t xml:space="preserve"> 26.4 kW (7-1/2 </w:t>
      </w:r>
      <w:r w:rsidR="008F6E33">
        <w:t>t</w:t>
      </w:r>
      <w:r w:rsidR="00566368" w:rsidRPr="00266C03">
        <w:t>ons)</w:t>
      </w:r>
      <w:r w:rsidRPr="00266C03">
        <w:t>.</w:t>
      </w:r>
    </w:p>
    <w:p w:rsidR="0082236D" w:rsidRPr="00266C03" w:rsidRDefault="0082236D" w:rsidP="00535065">
      <w:pPr>
        <w:pStyle w:val="Level1"/>
      </w:pPr>
      <w:r w:rsidRPr="00266C03">
        <w:t xml:space="preserve">Controls: </w:t>
      </w:r>
      <w:r w:rsidR="00566368" w:rsidRPr="00266C03">
        <w:t>F</w:t>
      </w:r>
      <w:r w:rsidRPr="00266C03">
        <w:t xml:space="preserve">actory wired with controls and contactor pressure lugs or terminal block for power wiring. </w:t>
      </w:r>
      <w:r w:rsidR="009B0503">
        <w:t>Provide m</w:t>
      </w:r>
      <w:r w:rsidRPr="00266C03">
        <w:t xml:space="preserve">icro-processor controls for all 24-volt control functions. The resident control algorithms </w:t>
      </w:r>
      <w:r w:rsidR="009B0503">
        <w:t>will</w:t>
      </w:r>
      <w:r w:rsidRPr="00266C03">
        <w:t xml:space="preserve"> make heating, cooling, and ventilating decisions in response to electronic signals from sensors measuring indoor and outdoor temperatures. </w:t>
      </w:r>
      <w:r w:rsidR="00665D7A" w:rsidRPr="00266C03">
        <w:t>Controls include an</w:t>
      </w:r>
      <w:r w:rsidRPr="00266C03">
        <w:t xml:space="preserve"> anti-short</w:t>
      </w:r>
      <w:r w:rsidR="00665D7A" w:rsidRPr="00266C03">
        <w:t>-</w:t>
      </w:r>
      <w:r w:rsidRPr="00266C03">
        <w:t>cycle timing and time delay between compressors.</w:t>
      </w:r>
    </w:p>
    <w:p w:rsidR="00093C3C" w:rsidRPr="00093C3C" w:rsidRDefault="00093C3C" w:rsidP="00535065">
      <w:pPr>
        <w:pStyle w:val="Level2"/>
      </w:pPr>
      <w:r>
        <w:t>//</w:t>
      </w:r>
      <w:r w:rsidRPr="003A3DD0">
        <w:t xml:space="preserve">Thermostat: Wall-Mounted </w:t>
      </w:r>
      <w:r>
        <w:t xml:space="preserve">Automatic Programmable </w:t>
      </w:r>
      <w:r w:rsidR="00C3540D">
        <w:t>Thermostat</w:t>
      </w:r>
      <w:r w:rsidRPr="003A3DD0">
        <w:t>//</w:t>
      </w:r>
      <w:r w:rsidR="00533155">
        <w:t xml:space="preserve"> </w:t>
      </w:r>
      <w:r>
        <w:t>with lockable cover</w:t>
      </w:r>
      <w:r w:rsidRPr="003A3DD0">
        <w:t>//</w:t>
      </w:r>
      <w:proofErr w:type="gramStart"/>
      <w:r>
        <w:t>.</w:t>
      </w:r>
      <w:r w:rsidR="00533155">
        <w:t>/</w:t>
      </w:r>
      <w:proofErr w:type="gramEnd"/>
      <w:r w:rsidR="00533155">
        <w:t>/</w:t>
      </w:r>
    </w:p>
    <w:p w:rsidR="0082236D" w:rsidRPr="00266C03" w:rsidRDefault="0082236D" w:rsidP="00533155">
      <w:pPr>
        <w:pStyle w:val="Level1"/>
        <w:keepNext/>
      </w:pPr>
      <w:r w:rsidRPr="00266C03">
        <w:t>Accessories</w:t>
      </w:r>
      <w:r w:rsidR="00566368" w:rsidRPr="00266C03">
        <w:t>:</w:t>
      </w:r>
    </w:p>
    <w:p w:rsidR="0082236D" w:rsidRPr="00644933" w:rsidRDefault="00B54321" w:rsidP="00535065">
      <w:pPr>
        <w:pStyle w:val="Level2"/>
        <w:tabs>
          <w:tab w:val="clear" w:pos="1080"/>
        </w:tabs>
        <w:rPr>
          <w:rFonts w:cs="Courier New"/>
        </w:rPr>
      </w:pPr>
      <w:r>
        <w:rPr>
          <w:rFonts w:cs="Courier New"/>
        </w:rPr>
        <w:t>//</w:t>
      </w:r>
      <w:r w:rsidR="0082236D" w:rsidRPr="00644933">
        <w:rPr>
          <w:rFonts w:cs="Courier New"/>
        </w:rPr>
        <w:t xml:space="preserve">Electric </w:t>
      </w:r>
      <w:r w:rsidR="00665D7A" w:rsidRPr="00644933">
        <w:rPr>
          <w:rFonts w:cs="Courier New"/>
        </w:rPr>
        <w:t>H</w:t>
      </w:r>
      <w:r w:rsidR="0082236D" w:rsidRPr="00644933">
        <w:rPr>
          <w:rFonts w:cs="Courier New"/>
        </w:rPr>
        <w:t xml:space="preserve">eater: </w:t>
      </w:r>
      <w:r w:rsidR="00665D7A" w:rsidRPr="00644933">
        <w:rPr>
          <w:rFonts w:cs="Courier New"/>
        </w:rPr>
        <w:t>C</w:t>
      </w:r>
      <w:r w:rsidR="0082236D" w:rsidRPr="00644933">
        <w:rPr>
          <w:rFonts w:cs="Courier New"/>
        </w:rPr>
        <w:t xml:space="preserve">onstructed of heavy-duty nickel chromium elements. Staging achieved through the unit control processor. Each heater automatically reset high limit control. </w:t>
      </w:r>
      <w:r w:rsidR="00665D7A" w:rsidRPr="00644933">
        <w:rPr>
          <w:rFonts w:cs="Courier New"/>
        </w:rPr>
        <w:t>H</w:t>
      </w:r>
      <w:r w:rsidR="0082236D" w:rsidRPr="00644933">
        <w:rPr>
          <w:rFonts w:cs="Courier New"/>
        </w:rPr>
        <w:t>eater</w:t>
      </w:r>
      <w:r w:rsidR="00665D7A" w:rsidRPr="00644933">
        <w:rPr>
          <w:rFonts w:cs="Courier New"/>
        </w:rPr>
        <w:t>s</w:t>
      </w:r>
      <w:r w:rsidR="0082236D" w:rsidRPr="00644933">
        <w:rPr>
          <w:rFonts w:cs="Courier New"/>
        </w:rPr>
        <w:t xml:space="preserve"> individually fused from the factory and </w:t>
      </w:r>
      <w:r w:rsidR="009B0503">
        <w:rPr>
          <w:rFonts w:cs="Courier New"/>
        </w:rPr>
        <w:t>will</w:t>
      </w:r>
      <w:r w:rsidR="0082236D" w:rsidRPr="00644933">
        <w:rPr>
          <w:rFonts w:cs="Courier New"/>
        </w:rPr>
        <w:t xml:space="preserve"> </w:t>
      </w:r>
      <w:r w:rsidR="00665D7A" w:rsidRPr="00644933">
        <w:rPr>
          <w:rFonts w:cs="Courier New"/>
        </w:rPr>
        <w:t xml:space="preserve">comply with </w:t>
      </w:r>
      <w:r w:rsidR="0082236D" w:rsidRPr="00644933">
        <w:rPr>
          <w:rFonts w:cs="Courier New"/>
        </w:rPr>
        <w:t xml:space="preserve">NEC requirements. </w:t>
      </w:r>
      <w:r w:rsidR="009B0503">
        <w:rPr>
          <w:rFonts w:cs="Courier New"/>
        </w:rPr>
        <w:t>Provide p</w:t>
      </w:r>
      <w:r w:rsidR="0082236D" w:rsidRPr="00644933">
        <w:rPr>
          <w:rFonts w:cs="Courier New"/>
        </w:rPr>
        <w:t>ower assemblies single point connection. Electric heat modules shall be</w:t>
      </w:r>
      <w:r w:rsidR="00665D7A" w:rsidRPr="00644933">
        <w:rPr>
          <w:rFonts w:cs="Courier New"/>
        </w:rPr>
        <w:t xml:space="preserve"> </w:t>
      </w:r>
      <w:r w:rsidR="00246F63">
        <w:rPr>
          <w:rFonts w:cs="Courier New"/>
        </w:rPr>
        <w:t xml:space="preserve">UL </w:t>
      </w:r>
      <w:r w:rsidR="00665D7A" w:rsidRPr="00644933">
        <w:rPr>
          <w:rFonts w:cs="Courier New"/>
        </w:rPr>
        <w:t>listed and labeled</w:t>
      </w:r>
      <w:r w:rsidR="0082236D" w:rsidRPr="00644933">
        <w:rPr>
          <w:rFonts w:cs="Courier New"/>
        </w:rPr>
        <w:t>.</w:t>
      </w:r>
      <w:r w:rsidR="00093C3C">
        <w:rPr>
          <w:rFonts w:cs="Courier New"/>
        </w:rPr>
        <w:t>//</w:t>
      </w:r>
    </w:p>
    <w:p w:rsidR="0082236D" w:rsidRPr="00644933" w:rsidRDefault="0082236D" w:rsidP="00535065">
      <w:pPr>
        <w:pStyle w:val="Level2"/>
        <w:tabs>
          <w:tab w:val="left" w:pos="720"/>
        </w:tabs>
        <w:rPr>
          <w:rFonts w:cs="Courier New"/>
        </w:rPr>
      </w:pPr>
      <w:r w:rsidRPr="00644933">
        <w:rPr>
          <w:rFonts w:cs="Courier New"/>
        </w:rPr>
        <w:t>Economizer: //Down flow//</w:t>
      </w:r>
      <w:r w:rsidR="00665D7A" w:rsidRPr="00644933">
        <w:rPr>
          <w:rFonts w:cs="Courier New"/>
        </w:rPr>
        <w:t xml:space="preserve"> </w:t>
      </w:r>
      <w:r w:rsidR="00B54321">
        <w:rPr>
          <w:rFonts w:cs="Courier New"/>
        </w:rPr>
        <w:t>//</w:t>
      </w:r>
      <w:r w:rsidR="00665D7A" w:rsidRPr="00644933">
        <w:rPr>
          <w:rFonts w:cs="Courier New"/>
        </w:rPr>
        <w:t>H</w:t>
      </w:r>
      <w:r w:rsidRPr="00644933">
        <w:rPr>
          <w:rFonts w:cs="Courier New"/>
        </w:rPr>
        <w:t>orizontal</w:t>
      </w:r>
      <w:r w:rsidR="00665D7A" w:rsidRPr="00644933">
        <w:rPr>
          <w:rFonts w:cs="Courier New"/>
        </w:rPr>
        <w:t xml:space="preserve"> flow</w:t>
      </w:r>
      <w:r w:rsidRPr="00644933">
        <w:rPr>
          <w:rFonts w:cs="Courier New"/>
        </w:rPr>
        <w:t>//</w:t>
      </w:r>
      <w:r w:rsidR="00665D7A" w:rsidRPr="00644933">
        <w:rPr>
          <w:rFonts w:cs="Courier New"/>
        </w:rPr>
        <w:t>;</w:t>
      </w:r>
      <w:r w:rsidR="00B54321">
        <w:rPr>
          <w:rFonts w:cs="Courier New"/>
        </w:rPr>
        <w:t xml:space="preserve"> </w:t>
      </w:r>
      <w:r w:rsidRPr="00644933">
        <w:rPr>
          <w:rFonts w:cs="Courier New"/>
        </w:rPr>
        <w:t>//field//</w:t>
      </w:r>
      <w:r w:rsidR="00665D7A" w:rsidRPr="00644933">
        <w:rPr>
          <w:rFonts w:cs="Courier New"/>
        </w:rPr>
        <w:t xml:space="preserve"> </w:t>
      </w:r>
      <w:r w:rsidR="00B54321">
        <w:rPr>
          <w:rFonts w:cs="Courier New"/>
        </w:rPr>
        <w:t>//</w:t>
      </w:r>
      <w:r w:rsidRPr="00644933">
        <w:rPr>
          <w:rFonts w:cs="Courier New"/>
        </w:rPr>
        <w:t>factory//</w:t>
      </w:r>
      <w:r w:rsidR="00665D7A" w:rsidRPr="00644933">
        <w:rPr>
          <w:rFonts w:cs="Courier New"/>
        </w:rPr>
        <w:t xml:space="preserve"> </w:t>
      </w:r>
      <w:r w:rsidRPr="00644933">
        <w:rPr>
          <w:rFonts w:cs="Courier New"/>
        </w:rPr>
        <w:t>installed</w:t>
      </w:r>
      <w:r w:rsidR="00665D7A" w:rsidRPr="00644933">
        <w:rPr>
          <w:rFonts w:cs="Courier New"/>
        </w:rPr>
        <w:t>;</w:t>
      </w:r>
      <w:r w:rsidRPr="00644933">
        <w:rPr>
          <w:rFonts w:cs="Courier New"/>
        </w:rPr>
        <w:t xml:space="preserve"> </w:t>
      </w:r>
      <w:r w:rsidR="00665D7A" w:rsidRPr="00644933">
        <w:rPr>
          <w:rFonts w:cs="Courier New"/>
        </w:rPr>
        <w:t xml:space="preserve">and </w:t>
      </w:r>
      <w:r w:rsidRPr="00644933">
        <w:rPr>
          <w:rFonts w:cs="Courier New"/>
        </w:rPr>
        <w:t>include fully modulating 0-100 percent motor and dampers, barometric relief, minimum position setting and fixed dry bulb.</w:t>
      </w:r>
      <w:r w:rsidR="00B54321">
        <w:rPr>
          <w:rFonts w:cs="Courier New"/>
        </w:rPr>
        <w:t xml:space="preserve"> </w:t>
      </w:r>
      <w:r w:rsidRPr="00644933">
        <w:rPr>
          <w:rFonts w:cs="Courier New"/>
        </w:rPr>
        <w:t xml:space="preserve">//Solid state enthalpy and differential enthalpy control//. </w:t>
      </w:r>
    </w:p>
    <w:p w:rsidR="0082236D" w:rsidRPr="00266C03" w:rsidRDefault="00B54321" w:rsidP="00535065">
      <w:pPr>
        <w:pStyle w:val="Level2"/>
      </w:pPr>
      <w:r>
        <w:t>//</w:t>
      </w:r>
      <w:r w:rsidR="0082236D" w:rsidRPr="00266C03">
        <w:t>Oversized Motors: //Factory//</w:t>
      </w:r>
      <w:r w:rsidR="00665D7A" w:rsidRPr="00266C03">
        <w:t xml:space="preserve"> </w:t>
      </w:r>
      <w:r>
        <w:t>//</w:t>
      </w:r>
      <w:r w:rsidR="00665D7A" w:rsidRPr="00266C03">
        <w:t>F</w:t>
      </w:r>
      <w:r w:rsidR="0082236D" w:rsidRPr="00266C03">
        <w:t>ield// installed over sized motor available for high</w:t>
      </w:r>
      <w:r w:rsidR="00665D7A" w:rsidRPr="00266C03">
        <w:t>-</w:t>
      </w:r>
      <w:r w:rsidR="0082236D" w:rsidRPr="00266C03">
        <w:t>static application.</w:t>
      </w:r>
      <w:r w:rsidR="00093C3C" w:rsidRPr="00266C03">
        <w:t>//</w:t>
      </w:r>
    </w:p>
    <w:p w:rsidR="00093C3C" w:rsidRPr="003A3DD0" w:rsidRDefault="00B54321" w:rsidP="00535065">
      <w:pPr>
        <w:pStyle w:val="Level1"/>
      </w:pPr>
      <w:r>
        <w:t>//</w:t>
      </w:r>
      <w:r w:rsidR="00093C3C" w:rsidRPr="003A3DD0">
        <w:t>Comply with requirements in Section 23 09 23, DIRECT-DIGITAL CONTROL SYSTEM FOR HVAC for Control equipment and sequence of operation</w:t>
      </w:r>
      <w:r w:rsidR="00093C3C">
        <w:t>.//</w:t>
      </w:r>
    </w:p>
    <w:p w:rsidR="008D6A47" w:rsidRPr="00644933" w:rsidRDefault="00535065" w:rsidP="00F62CDB">
      <w:pPr>
        <w:pStyle w:val="PART"/>
      </w:pPr>
      <w:r>
        <w:t>EXECUTION</w:t>
      </w:r>
    </w:p>
    <w:p w:rsidR="008D6A47" w:rsidRPr="00644933" w:rsidRDefault="00535065" w:rsidP="00535065">
      <w:pPr>
        <w:pStyle w:val="ArticleB"/>
        <w:outlineLvl w:val="1"/>
      </w:pPr>
      <w:r>
        <w:t>INSTALLATION</w:t>
      </w:r>
    </w:p>
    <w:p w:rsidR="00F01A66" w:rsidRPr="00E41EDC" w:rsidRDefault="00F01A66" w:rsidP="00F01A66">
      <w:pPr>
        <w:pStyle w:val="Level1"/>
        <w:tabs>
          <w:tab w:val="clear" w:pos="720"/>
          <w:tab w:val="left" w:pos="360"/>
          <w:tab w:val="left" w:pos="810"/>
        </w:tabs>
      </w:pPr>
      <w:r>
        <w:t>If an installation is unsatisfactory to the COR, the Contractor shall correct the installation at no additional cost or time to the Government.</w:t>
      </w:r>
    </w:p>
    <w:p w:rsidR="008D6A47" w:rsidRPr="00644933" w:rsidRDefault="008D6A47" w:rsidP="00535065">
      <w:pPr>
        <w:pStyle w:val="Level1"/>
      </w:pPr>
      <w:r w:rsidRPr="00644933">
        <w:t xml:space="preserve">Install heat pumps </w:t>
      </w:r>
      <w:r w:rsidR="00665D7A" w:rsidRPr="00644933">
        <w:t xml:space="preserve">according to </w:t>
      </w:r>
      <w:r w:rsidRPr="00644933">
        <w:t>manufacturers printed instructions.</w:t>
      </w:r>
    </w:p>
    <w:p w:rsidR="008D6A47" w:rsidRPr="00644933" w:rsidRDefault="008D6A47" w:rsidP="00535065">
      <w:pPr>
        <w:pStyle w:val="Level1"/>
      </w:pPr>
      <w:r w:rsidRPr="00644933">
        <w:lastRenderedPageBreak/>
        <w:t xml:space="preserve">Install electrical and control devices furnished by the manufacturer but not specified to be factory mounted. All electrical work shall </w:t>
      </w:r>
      <w:r w:rsidR="00D54553" w:rsidRPr="00644933">
        <w:t xml:space="preserve">comply with </w:t>
      </w:r>
      <w:r w:rsidRPr="00644933">
        <w:t>Division</w:t>
      </w:r>
      <w:r w:rsidR="00E160D6" w:rsidRPr="00644933">
        <w:t> 26</w:t>
      </w:r>
      <w:r w:rsidRPr="00644933">
        <w:t xml:space="preserve"> Sections.</w:t>
      </w:r>
    </w:p>
    <w:p w:rsidR="008D6A47" w:rsidRPr="00644933" w:rsidRDefault="008D6A47" w:rsidP="00535065">
      <w:pPr>
        <w:pStyle w:val="Level1"/>
      </w:pPr>
      <w:r w:rsidRPr="00644933">
        <w:t xml:space="preserve">Ductwork: </w:t>
      </w:r>
      <w:r w:rsidR="00665D7A" w:rsidRPr="00644933">
        <w:t xml:space="preserve">Comply with requirements in </w:t>
      </w:r>
      <w:r w:rsidRPr="00644933">
        <w:t xml:space="preserve">Section </w:t>
      </w:r>
      <w:r w:rsidR="00D650FF" w:rsidRPr="00644933">
        <w:t>23</w:t>
      </w:r>
      <w:r w:rsidR="00E160D6" w:rsidRPr="00644933">
        <w:t> </w:t>
      </w:r>
      <w:r w:rsidR="00D650FF" w:rsidRPr="00644933">
        <w:t>31</w:t>
      </w:r>
      <w:r w:rsidR="00E160D6" w:rsidRPr="00644933">
        <w:t> </w:t>
      </w:r>
      <w:r w:rsidR="00D650FF" w:rsidRPr="00644933">
        <w:t>00</w:t>
      </w:r>
      <w:r w:rsidRPr="00644933">
        <w:t xml:space="preserve">, </w:t>
      </w:r>
      <w:r w:rsidR="00D650FF" w:rsidRPr="00644933">
        <w:t>HVAC DUCTS AND CASINGS</w:t>
      </w:r>
      <w:r w:rsidRPr="00644933">
        <w:t>.</w:t>
      </w:r>
    </w:p>
    <w:p w:rsidR="00665D7A" w:rsidRPr="00644933" w:rsidRDefault="008D6A47" w:rsidP="00535065">
      <w:pPr>
        <w:pStyle w:val="Level1"/>
      </w:pPr>
      <w:r w:rsidRPr="00644933">
        <w:t>Piping:</w:t>
      </w:r>
      <w:r w:rsidR="00D72689">
        <w:t xml:space="preserve"> </w:t>
      </w:r>
      <w:r w:rsidR="00665D7A" w:rsidRPr="00644933">
        <w:t>Comply with requirements in Section 23 23 00, REFRIGERANT PIPING.</w:t>
      </w:r>
    </w:p>
    <w:p w:rsidR="008D6A47" w:rsidRPr="00644933" w:rsidRDefault="00246F63" w:rsidP="00535065">
      <w:pPr>
        <w:pStyle w:val="ArticleB"/>
        <w:outlineLvl w:val="1"/>
      </w:pPr>
      <w:r>
        <w:t>//</w:t>
      </w:r>
      <w:r w:rsidR="00535065">
        <w:t>SEISMIC BRACING</w:t>
      </w:r>
    </w:p>
    <w:p w:rsidR="008D6A47" w:rsidRPr="00644933" w:rsidRDefault="00665D7A" w:rsidP="00535065">
      <w:pPr>
        <w:pStyle w:val="Level1"/>
      </w:pPr>
      <w:r w:rsidRPr="00644933">
        <w:t xml:space="preserve">Comply with requirements in </w:t>
      </w:r>
      <w:r w:rsidR="008D6A47" w:rsidRPr="00644933">
        <w:t xml:space="preserve">Section </w:t>
      </w:r>
      <w:r w:rsidR="00D650FF" w:rsidRPr="00644933">
        <w:t>13</w:t>
      </w:r>
      <w:r w:rsidR="00E160D6" w:rsidRPr="00644933">
        <w:t> </w:t>
      </w:r>
      <w:r w:rsidR="00D650FF" w:rsidRPr="00644933">
        <w:t>05</w:t>
      </w:r>
      <w:r w:rsidR="00E160D6" w:rsidRPr="00644933">
        <w:t> </w:t>
      </w:r>
      <w:r w:rsidR="00D650FF" w:rsidRPr="00644933">
        <w:t>41</w:t>
      </w:r>
      <w:r w:rsidR="008D6A47" w:rsidRPr="00644933">
        <w:t xml:space="preserve">, </w:t>
      </w:r>
      <w:r w:rsidR="00195781">
        <w:t>SEISMIC RESTRAINT REQUIREMENTS FOR NON-STRUCTURAL COMPONENTS</w:t>
      </w:r>
      <w:r w:rsidR="008D6A47" w:rsidRPr="00644933">
        <w:t>.</w:t>
      </w:r>
      <w:r w:rsidR="00246F63">
        <w:t>//</w:t>
      </w:r>
    </w:p>
    <w:p w:rsidR="008D6A47" w:rsidRPr="00644933" w:rsidRDefault="00535065" w:rsidP="00535065">
      <w:pPr>
        <w:pStyle w:val="ArticleB"/>
        <w:outlineLvl w:val="1"/>
      </w:pPr>
      <w:r>
        <w:t>STARTUP AND TESTING</w:t>
      </w:r>
    </w:p>
    <w:p w:rsidR="008D6A47" w:rsidRPr="00644933" w:rsidRDefault="008D6A47" w:rsidP="00535065">
      <w:pPr>
        <w:pStyle w:val="Level1"/>
      </w:pPr>
      <w:r w:rsidRPr="00644933">
        <w:t>Perform startup checks according to manufacturer’s written instructions.</w:t>
      </w:r>
    </w:p>
    <w:p w:rsidR="008D6A47" w:rsidRDefault="008D6A47" w:rsidP="00535065">
      <w:pPr>
        <w:pStyle w:val="Level1"/>
      </w:pPr>
      <w:r w:rsidRPr="00644933">
        <w:t xml:space="preserve">Test controls and demonstrate compliance with project requirements. Replace damaged or malfunctioning controls and equipment and retest the equipment to the satisfaction of the </w:t>
      </w:r>
      <w:r w:rsidR="008655D4">
        <w:t>COR</w:t>
      </w:r>
      <w:r w:rsidRPr="00644933">
        <w:t>.</w:t>
      </w:r>
    </w:p>
    <w:p w:rsidR="00F01A66" w:rsidRPr="00115E62" w:rsidRDefault="00F01A66" w:rsidP="00F01A66">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F01A66" w:rsidRDefault="00F01A66" w:rsidP="00F01A66">
      <w:pPr>
        <w:pStyle w:val="Level1"/>
      </w:pPr>
      <w:r w:rsidRPr="00115E62">
        <w:t>When any defects are detected, correct defects and repeat test</w:t>
      </w:r>
      <w:r>
        <w:t xml:space="preserve"> at no additional cost or time to the Government</w:t>
      </w:r>
      <w:r w:rsidRPr="00115E62">
        <w:t>.</w:t>
      </w:r>
    </w:p>
    <w:p w:rsidR="00F01A66" w:rsidRDefault="00F01A66" w:rsidP="00F01A66">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E704C9">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F01A66" w:rsidRPr="004E62D2" w:rsidRDefault="00F01A66" w:rsidP="00F01A66">
      <w:pPr>
        <w:pStyle w:val="ArticleB"/>
        <w:keepLines w:val="0"/>
        <w:outlineLvl w:val="1"/>
      </w:pPr>
      <w:r>
        <w:t>//COMMISSIONING</w:t>
      </w:r>
    </w:p>
    <w:p w:rsidR="00F01A66" w:rsidRPr="004E62D2" w:rsidRDefault="00F01A66" w:rsidP="00F01A66">
      <w:pPr>
        <w:pStyle w:val="Level1"/>
      </w:pPr>
      <w:r w:rsidRPr="004E62D2">
        <w:t>Provide commissioning documentation in accordance with the requirements of Section 23 08 00</w:t>
      </w:r>
      <w:r>
        <w:t>,</w:t>
      </w:r>
      <w:r w:rsidRPr="004E62D2">
        <w:t xml:space="preserve"> COMMISSIONING OF HVAC SYSTEMS</w:t>
      </w:r>
      <w:r>
        <w:t>.</w:t>
      </w:r>
    </w:p>
    <w:p w:rsidR="00F01A66" w:rsidRPr="004E62D2" w:rsidRDefault="00F01A66" w:rsidP="00F01A66">
      <w:pPr>
        <w:pStyle w:val="Level1"/>
      </w:pPr>
      <w:r w:rsidRPr="004E62D2">
        <w:t>Components provided under this section of the specification will be tested as part of a larger system.</w:t>
      </w:r>
      <w:r>
        <w:t>//</w:t>
      </w:r>
    </w:p>
    <w:p w:rsidR="00F01A66" w:rsidRPr="004E62D2" w:rsidRDefault="00F01A66" w:rsidP="00F01A66">
      <w:pPr>
        <w:pStyle w:val="ArticleB"/>
        <w:keepLines w:val="0"/>
        <w:outlineLvl w:val="1"/>
      </w:pPr>
      <w:r>
        <w:t>DEMONSTRATION AND TRAINING</w:t>
      </w:r>
    </w:p>
    <w:p w:rsidR="00F01A66" w:rsidRPr="004E62D2" w:rsidRDefault="00F01A66" w:rsidP="00F01A66">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F01A66" w:rsidRPr="00644933" w:rsidRDefault="00F01A66" w:rsidP="00535065">
      <w:pPr>
        <w:pStyle w:val="Level1"/>
      </w:pPr>
      <w:r>
        <w:lastRenderedPageBreak/>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8D6A47" w:rsidRDefault="008D6A47" w:rsidP="00AB12D1">
      <w:pPr>
        <w:pStyle w:val="SpecNormalCentered"/>
      </w:pPr>
      <w:r w:rsidRPr="00644933">
        <w:t>- - - E N D - - -</w:t>
      </w:r>
    </w:p>
    <w:sectPr w:rsidR="008D6A47" w:rsidSect="002F40CF">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661" w:rsidRDefault="00A63661">
      <w:r>
        <w:separator/>
      </w:r>
    </w:p>
    <w:p w:rsidR="00A63661" w:rsidRDefault="00A63661"/>
  </w:endnote>
  <w:endnote w:type="continuationSeparator" w:id="0">
    <w:p w:rsidR="00A63661" w:rsidRDefault="00A63661">
      <w:r>
        <w:continuationSeparator/>
      </w:r>
    </w:p>
    <w:p w:rsidR="00A63661" w:rsidRDefault="00A63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BC" w:rsidRPr="00F01EBC" w:rsidRDefault="00F01EBC" w:rsidP="00AB12D1">
    <w:pPr>
      <w:pStyle w:val="Footer"/>
      <w:rPr>
        <w:b/>
      </w:rPr>
    </w:pPr>
    <w:r w:rsidRPr="00F01EBC">
      <w:t>AIR-SOURCE UNITARY</w:t>
    </w:r>
    <w:r w:rsidR="00AB12D1">
      <w:t xml:space="preserve"> HEAT PUMPS</w:t>
    </w:r>
  </w:p>
  <w:p w:rsidR="005939F1" w:rsidRDefault="00173F6F" w:rsidP="00F01EBC">
    <w:pPr>
      <w:pStyle w:val="Footer"/>
    </w:pPr>
    <w:r>
      <w:t xml:space="preserve">23 81 43- </w:t>
    </w:r>
    <w:r>
      <w:fldChar w:fldCharType="begin"/>
    </w:r>
    <w:r>
      <w:instrText xml:space="preserve"> PAGE </w:instrText>
    </w:r>
    <w:r>
      <w:fldChar w:fldCharType="separate"/>
    </w:r>
    <w:r w:rsidR="00DC678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661" w:rsidRDefault="00A63661">
      <w:r>
        <w:separator/>
      </w:r>
    </w:p>
    <w:p w:rsidR="00A63661" w:rsidRDefault="00A63661"/>
  </w:footnote>
  <w:footnote w:type="continuationSeparator" w:id="0">
    <w:p w:rsidR="00A63661" w:rsidRDefault="00A63661">
      <w:r>
        <w:continuationSeparator/>
      </w:r>
    </w:p>
    <w:p w:rsidR="00A63661" w:rsidRDefault="00A636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B3" w:rsidRDefault="00C766B3" w:rsidP="00C766B3">
    <w:pPr>
      <w:pStyle w:val="Header"/>
    </w:pPr>
    <w:r>
      <w:t>11</w:t>
    </w:r>
    <w:r w:rsidR="00664DFA">
      <w:t>-01</w:t>
    </w:r>
    <w:r>
      <w:t>-16</w:t>
    </w:r>
  </w:p>
  <w:p w:rsidR="005939F1" w:rsidRPr="00C766B3" w:rsidRDefault="005939F1" w:rsidP="00C766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4E12F2"/>
    <w:lvl w:ilvl="0">
      <w:start w:val="1"/>
      <w:numFmt w:val="decimal"/>
      <w:lvlText w:val="%1."/>
      <w:lvlJc w:val="left"/>
      <w:pPr>
        <w:tabs>
          <w:tab w:val="num" w:pos="1800"/>
        </w:tabs>
        <w:ind w:left="1800" w:hanging="360"/>
      </w:pPr>
    </w:lvl>
  </w:abstractNum>
  <w:abstractNum w:abstractNumId="1">
    <w:nsid w:val="FFFFFF7D"/>
    <w:multiLevelType w:val="singleLevel"/>
    <w:tmpl w:val="996EA9A6"/>
    <w:lvl w:ilvl="0">
      <w:start w:val="1"/>
      <w:numFmt w:val="decimal"/>
      <w:lvlText w:val="%1."/>
      <w:lvlJc w:val="left"/>
      <w:pPr>
        <w:tabs>
          <w:tab w:val="num" w:pos="1440"/>
        </w:tabs>
        <w:ind w:left="1440" w:hanging="360"/>
      </w:pPr>
    </w:lvl>
  </w:abstractNum>
  <w:abstractNum w:abstractNumId="2">
    <w:nsid w:val="FFFFFF7E"/>
    <w:multiLevelType w:val="singleLevel"/>
    <w:tmpl w:val="B6C64F58"/>
    <w:lvl w:ilvl="0">
      <w:start w:val="1"/>
      <w:numFmt w:val="decimal"/>
      <w:lvlText w:val="%1."/>
      <w:lvlJc w:val="left"/>
      <w:pPr>
        <w:tabs>
          <w:tab w:val="num" w:pos="1080"/>
        </w:tabs>
        <w:ind w:left="1080" w:hanging="360"/>
      </w:pPr>
    </w:lvl>
  </w:abstractNum>
  <w:abstractNum w:abstractNumId="3">
    <w:nsid w:val="FFFFFF7F"/>
    <w:multiLevelType w:val="singleLevel"/>
    <w:tmpl w:val="5350B5FA"/>
    <w:lvl w:ilvl="0">
      <w:start w:val="1"/>
      <w:numFmt w:val="decimal"/>
      <w:lvlText w:val="%1."/>
      <w:lvlJc w:val="left"/>
      <w:pPr>
        <w:tabs>
          <w:tab w:val="num" w:pos="720"/>
        </w:tabs>
        <w:ind w:left="720" w:hanging="360"/>
      </w:pPr>
    </w:lvl>
  </w:abstractNum>
  <w:abstractNum w:abstractNumId="4">
    <w:nsid w:val="FFFFFF80"/>
    <w:multiLevelType w:val="singleLevel"/>
    <w:tmpl w:val="E076A2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55230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CDA26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1ECAE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CE63FC"/>
    <w:lvl w:ilvl="0">
      <w:start w:val="1"/>
      <w:numFmt w:val="decimal"/>
      <w:lvlText w:val="%1."/>
      <w:lvlJc w:val="left"/>
      <w:pPr>
        <w:tabs>
          <w:tab w:val="num" w:pos="360"/>
        </w:tabs>
        <w:ind w:left="360" w:hanging="360"/>
      </w:pPr>
    </w:lvl>
  </w:abstractNum>
  <w:abstractNum w:abstractNumId="9">
    <w:nsid w:val="FFFFFF89"/>
    <w:multiLevelType w:val="singleLevel"/>
    <w:tmpl w:val="985A5930"/>
    <w:lvl w:ilvl="0">
      <w:start w:val="1"/>
      <w:numFmt w:val="bullet"/>
      <w:lvlText w:val=""/>
      <w:lvlJc w:val="left"/>
      <w:pPr>
        <w:tabs>
          <w:tab w:val="num" w:pos="360"/>
        </w:tabs>
        <w:ind w:left="360" w:hanging="360"/>
      </w:pPr>
      <w:rPr>
        <w:rFonts w:ascii="Symbol" w:hAnsi="Symbol" w:hint="default"/>
      </w:rPr>
    </w:lvl>
  </w:abstractNum>
  <w:abstractNum w:abstractNumId="10">
    <w:nsid w:val="073233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E310EE"/>
    <w:multiLevelType w:val="hybridMultilevel"/>
    <w:tmpl w:val="6798945C"/>
    <w:lvl w:ilvl="0" w:tplc="7D324452">
      <w:start w:val="3"/>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2">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0133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C443F0"/>
    <w:multiLevelType w:val="hybridMultilevel"/>
    <w:tmpl w:val="DCF67AC0"/>
    <w:lvl w:ilvl="0" w:tplc="EC54D8B2">
      <w:start w:val="10"/>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nsid w:val="62824F10"/>
    <w:multiLevelType w:val="multilevel"/>
    <w:tmpl w:val="964437B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1"/>
  </w:num>
  <w:num w:numId="2">
    <w:abstractNumId w:val="14"/>
  </w:num>
  <w:num w:numId="3">
    <w:abstractNumId w:val="13"/>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2"/>
  </w:num>
  <w:num w:numId="19">
    <w:abstractNumId w:val="12"/>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2"/>
  </w:num>
  <w:num w:numId="29">
    <w:abstractNumId w:val="12"/>
  </w:num>
  <w:num w:numId="30">
    <w:abstractNumId w:val="12"/>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38"/>
    <w:rsid w:val="00004E60"/>
    <w:rsid w:val="00030527"/>
    <w:rsid w:val="000476DB"/>
    <w:rsid w:val="00053233"/>
    <w:rsid w:val="00093C3C"/>
    <w:rsid w:val="00095556"/>
    <w:rsid w:val="000973BA"/>
    <w:rsid w:val="000B2812"/>
    <w:rsid w:val="000B5AD6"/>
    <w:rsid w:val="000C50D6"/>
    <w:rsid w:val="000D6835"/>
    <w:rsid w:val="000E5C8D"/>
    <w:rsid w:val="000E5FB9"/>
    <w:rsid w:val="000F7FF0"/>
    <w:rsid w:val="00102803"/>
    <w:rsid w:val="0011161A"/>
    <w:rsid w:val="00124361"/>
    <w:rsid w:val="00146E5C"/>
    <w:rsid w:val="00153201"/>
    <w:rsid w:val="00162C9C"/>
    <w:rsid w:val="00173F6F"/>
    <w:rsid w:val="00195781"/>
    <w:rsid w:val="00227701"/>
    <w:rsid w:val="00244524"/>
    <w:rsid w:val="00246F63"/>
    <w:rsid w:val="0025194D"/>
    <w:rsid w:val="00266C03"/>
    <w:rsid w:val="002B48ED"/>
    <w:rsid w:val="002E0FAD"/>
    <w:rsid w:val="002F40CF"/>
    <w:rsid w:val="002F47D7"/>
    <w:rsid w:val="00332772"/>
    <w:rsid w:val="00335A39"/>
    <w:rsid w:val="00342766"/>
    <w:rsid w:val="00394DE3"/>
    <w:rsid w:val="003E131A"/>
    <w:rsid w:val="00400D65"/>
    <w:rsid w:val="0041097A"/>
    <w:rsid w:val="00460B52"/>
    <w:rsid w:val="0050344C"/>
    <w:rsid w:val="0051184A"/>
    <w:rsid w:val="00533155"/>
    <w:rsid w:val="00535065"/>
    <w:rsid w:val="00544055"/>
    <w:rsid w:val="00552F1A"/>
    <w:rsid w:val="00554611"/>
    <w:rsid w:val="00566368"/>
    <w:rsid w:val="00585193"/>
    <w:rsid w:val="005939F1"/>
    <w:rsid w:val="005A3ECB"/>
    <w:rsid w:val="005D08AD"/>
    <w:rsid w:val="005E50A9"/>
    <w:rsid w:val="005F7CA6"/>
    <w:rsid w:val="00644933"/>
    <w:rsid w:val="00664DFA"/>
    <w:rsid w:val="00665D7A"/>
    <w:rsid w:val="00666B77"/>
    <w:rsid w:val="0068600C"/>
    <w:rsid w:val="006C5964"/>
    <w:rsid w:val="006D47A3"/>
    <w:rsid w:val="007144A2"/>
    <w:rsid w:val="007861B0"/>
    <w:rsid w:val="007D1321"/>
    <w:rsid w:val="007D13AF"/>
    <w:rsid w:val="007F3B30"/>
    <w:rsid w:val="00801E67"/>
    <w:rsid w:val="0082236D"/>
    <w:rsid w:val="00835DC4"/>
    <w:rsid w:val="008655D4"/>
    <w:rsid w:val="00865CC3"/>
    <w:rsid w:val="00870BA6"/>
    <w:rsid w:val="0088698C"/>
    <w:rsid w:val="008D6A47"/>
    <w:rsid w:val="008F6E33"/>
    <w:rsid w:val="009210E6"/>
    <w:rsid w:val="00925D8E"/>
    <w:rsid w:val="00940E04"/>
    <w:rsid w:val="00974ABD"/>
    <w:rsid w:val="00994A86"/>
    <w:rsid w:val="009B0503"/>
    <w:rsid w:val="009D7100"/>
    <w:rsid w:val="00A45398"/>
    <w:rsid w:val="00A54162"/>
    <w:rsid w:val="00A63661"/>
    <w:rsid w:val="00A71ADC"/>
    <w:rsid w:val="00AB12D1"/>
    <w:rsid w:val="00AB4241"/>
    <w:rsid w:val="00AD42F5"/>
    <w:rsid w:val="00AE2061"/>
    <w:rsid w:val="00AF6CF6"/>
    <w:rsid w:val="00B22C10"/>
    <w:rsid w:val="00B311EF"/>
    <w:rsid w:val="00B531A4"/>
    <w:rsid w:val="00B54321"/>
    <w:rsid w:val="00B734C0"/>
    <w:rsid w:val="00B867EC"/>
    <w:rsid w:val="00B86B1E"/>
    <w:rsid w:val="00B96DC3"/>
    <w:rsid w:val="00BA0DDA"/>
    <w:rsid w:val="00BA426B"/>
    <w:rsid w:val="00BA51D8"/>
    <w:rsid w:val="00C147BF"/>
    <w:rsid w:val="00C3540D"/>
    <w:rsid w:val="00C36459"/>
    <w:rsid w:val="00C60987"/>
    <w:rsid w:val="00C71FD0"/>
    <w:rsid w:val="00C766B3"/>
    <w:rsid w:val="00CA3592"/>
    <w:rsid w:val="00CA606B"/>
    <w:rsid w:val="00CB470C"/>
    <w:rsid w:val="00CC5B38"/>
    <w:rsid w:val="00D06955"/>
    <w:rsid w:val="00D512D3"/>
    <w:rsid w:val="00D51D60"/>
    <w:rsid w:val="00D53319"/>
    <w:rsid w:val="00D54553"/>
    <w:rsid w:val="00D650FF"/>
    <w:rsid w:val="00D72689"/>
    <w:rsid w:val="00D81681"/>
    <w:rsid w:val="00D82600"/>
    <w:rsid w:val="00DC6786"/>
    <w:rsid w:val="00DE1DF6"/>
    <w:rsid w:val="00DF43EC"/>
    <w:rsid w:val="00DF4AA7"/>
    <w:rsid w:val="00E04007"/>
    <w:rsid w:val="00E160D6"/>
    <w:rsid w:val="00E21E03"/>
    <w:rsid w:val="00E704C9"/>
    <w:rsid w:val="00E71FE4"/>
    <w:rsid w:val="00E925BF"/>
    <w:rsid w:val="00EA3108"/>
    <w:rsid w:val="00EA4765"/>
    <w:rsid w:val="00ED29D5"/>
    <w:rsid w:val="00ED7177"/>
    <w:rsid w:val="00EE128C"/>
    <w:rsid w:val="00F01A66"/>
    <w:rsid w:val="00F01EBC"/>
    <w:rsid w:val="00F33D7F"/>
    <w:rsid w:val="00F62CDB"/>
    <w:rsid w:val="00FD2BF6"/>
    <w:rsid w:val="00FE6F7D"/>
    <w:rsid w:val="00FF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81"/>
    <w:pPr>
      <w:spacing w:line="360" w:lineRule="auto"/>
    </w:pPr>
    <w:rPr>
      <w:rFonts w:ascii="Courier New" w:hAnsi="Courier New"/>
    </w:rPr>
  </w:style>
  <w:style w:type="paragraph" w:styleId="Heading1">
    <w:name w:val="heading 1"/>
    <w:basedOn w:val="Normal"/>
    <w:next w:val="Normal"/>
    <w:qFormat/>
    <w:rsid w:val="000F7FF0"/>
    <w:pPr>
      <w:keepNext/>
      <w:numPr>
        <w:numId w:val="30"/>
      </w:numPr>
      <w:spacing w:before="240" w:after="60"/>
      <w:outlineLvl w:val="0"/>
    </w:pPr>
    <w:rPr>
      <w:rFonts w:ascii="Arial" w:hAnsi="Arial"/>
      <w:b/>
      <w:kern w:val="28"/>
      <w:sz w:val="28"/>
    </w:rPr>
  </w:style>
  <w:style w:type="paragraph" w:styleId="Heading2">
    <w:name w:val="heading 2"/>
    <w:basedOn w:val="Normal"/>
    <w:next w:val="Normal"/>
    <w:qFormat/>
    <w:rsid w:val="000F7FF0"/>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qFormat/>
    <w:rsid w:val="000F7FF0"/>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0F7FF0"/>
    <w:pPr>
      <w:suppressAutoHyphens/>
    </w:pPr>
  </w:style>
  <w:style w:type="paragraph" w:customStyle="1" w:styleId="SpecNote">
    <w:name w:val="SpecNote"/>
    <w:basedOn w:val="SpecNormal"/>
    <w:link w:val="SpecNoteChar1"/>
    <w:rsid w:val="000F7FF0"/>
    <w:pPr>
      <w:spacing w:line="240" w:lineRule="auto"/>
      <w:ind w:left="4320"/>
      <w:outlineLvl w:val="0"/>
    </w:pPr>
  </w:style>
  <w:style w:type="paragraph" w:customStyle="1" w:styleId="ArticleB">
    <w:name w:val="ArticleB"/>
    <w:basedOn w:val="Article"/>
    <w:next w:val="Level1"/>
    <w:rsid w:val="000F7FF0"/>
    <w:pPr>
      <w:numPr>
        <w:ilvl w:val="1"/>
        <w:numId w:val="37"/>
      </w:numPr>
    </w:pPr>
    <w:rPr>
      <w:b/>
    </w:rPr>
  </w:style>
  <w:style w:type="paragraph" w:styleId="Header">
    <w:name w:val="header"/>
    <w:basedOn w:val="SpecNormal"/>
    <w:link w:val="HeaderChar"/>
    <w:rsid w:val="000F7FF0"/>
    <w:pPr>
      <w:spacing w:line="240" w:lineRule="auto"/>
      <w:jc w:val="right"/>
    </w:pPr>
  </w:style>
  <w:style w:type="paragraph" w:customStyle="1" w:styleId="Level1">
    <w:name w:val="Level1"/>
    <w:basedOn w:val="SpecNormal"/>
    <w:link w:val="Level1Char1"/>
    <w:rsid w:val="000F7FF0"/>
    <w:pPr>
      <w:numPr>
        <w:ilvl w:val="2"/>
        <w:numId w:val="37"/>
      </w:numPr>
      <w:tabs>
        <w:tab w:val="left" w:pos="720"/>
      </w:tabs>
    </w:pPr>
  </w:style>
  <w:style w:type="character" w:customStyle="1" w:styleId="Level1Char">
    <w:name w:val="Level1 Char"/>
    <w:rsid w:val="00093C3C"/>
    <w:rPr>
      <w:rFonts w:ascii="Courier New" w:hAnsi="Courier New"/>
      <w:lang w:val="en-US" w:eastAsia="en-US" w:bidi="ar-SA"/>
    </w:rPr>
  </w:style>
  <w:style w:type="paragraph" w:customStyle="1" w:styleId="Level2">
    <w:name w:val="Level2"/>
    <w:basedOn w:val="Level1"/>
    <w:link w:val="Level2Char1"/>
    <w:rsid w:val="000F7FF0"/>
    <w:pPr>
      <w:numPr>
        <w:ilvl w:val="3"/>
      </w:numPr>
      <w:tabs>
        <w:tab w:val="clear" w:pos="720"/>
        <w:tab w:val="left" w:pos="1080"/>
      </w:tabs>
    </w:pPr>
  </w:style>
  <w:style w:type="character" w:customStyle="1" w:styleId="Level2Char">
    <w:name w:val="Level2 Char"/>
    <w:rsid w:val="00093C3C"/>
    <w:rPr>
      <w:rFonts w:ascii="Courier New" w:hAnsi="Courier New"/>
      <w:lang w:val="en-US" w:eastAsia="en-US" w:bidi="ar-SA"/>
    </w:rPr>
  </w:style>
  <w:style w:type="paragraph" w:customStyle="1" w:styleId="Level3">
    <w:name w:val="Level3"/>
    <w:basedOn w:val="Level2"/>
    <w:link w:val="Level3Char"/>
    <w:rsid w:val="000F7FF0"/>
    <w:pPr>
      <w:numPr>
        <w:ilvl w:val="4"/>
      </w:numPr>
      <w:tabs>
        <w:tab w:val="clear" w:pos="1080"/>
        <w:tab w:val="left" w:pos="1440"/>
      </w:tabs>
    </w:pPr>
  </w:style>
  <w:style w:type="paragraph" w:customStyle="1" w:styleId="Level4">
    <w:name w:val="Level4"/>
    <w:basedOn w:val="Level3"/>
    <w:rsid w:val="000F7FF0"/>
    <w:pPr>
      <w:numPr>
        <w:ilvl w:val="5"/>
      </w:numPr>
      <w:tabs>
        <w:tab w:val="left" w:pos="1800"/>
      </w:tabs>
    </w:pPr>
  </w:style>
  <w:style w:type="paragraph" w:customStyle="1" w:styleId="Level5">
    <w:name w:val="Level5"/>
    <w:basedOn w:val="Level4"/>
    <w:rsid w:val="000F7FF0"/>
    <w:pPr>
      <w:numPr>
        <w:ilvl w:val="6"/>
      </w:numPr>
      <w:tabs>
        <w:tab w:val="clear" w:pos="1800"/>
        <w:tab w:val="left" w:pos="2160"/>
      </w:tabs>
    </w:pPr>
  </w:style>
  <w:style w:type="paragraph" w:styleId="Footer">
    <w:name w:val="footer"/>
    <w:basedOn w:val="Header"/>
    <w:rsid w:val="000F7FF0"/>
    <w:pPr>
      <w:jc w:val="center"/>
    </w:pPr>
  </w:style>
  <w:style w:type="paragraph" w:customStyle="1" w:styleId="Pubs">
    <w:name w:val="Pubs"/>
    <w:basedOn w:val="Level1"/>
    <w:rsid w:val="000F7FF0"/>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0F7FF0"/>
    <w:pPr>
      <w:spacing w:line="240" w:lineRule="auto"/>
      <w:jc w:val="center"/>
    </w:pPr>
    <w:rPr>
      <w:b/>
      <w:caps/>
    </w:rPr>
  </w:style>
  <w:style w:type="paragraph" w:customStyle="1" w:styleId="Level6">
    <w:name w:val="Level6"/>
    <w:basedOn w:val="Normal"/>
    <w:rsid w:val="000F7FF0"/>
    <w:pPr>
      <w:tabs>
        <w:tab w:val="left" w:pos="1440"/>
        <w:tab w:val="left" w:pos="1800"/>
        <w:tab w:val="left" w:pos="2160"/>
        <w:tab w:val="left" w:pos="2520"/>
        <w:tab w:val="left" w:pos="2610"/>
      </w:tabs>
      <w:suppressAutoHyphens/>
      <w:ind w:left="2160"/>
    </w:pPr>
  </w:style>
  <w:style w:type="character" w:styleId="Hyperlink">
    <w:name w:val="Hyperlink"/>
    <w:rsid w:val="00146E5C"/>
    <w:rPr>
      <w:color w:val="0563C1"/>
      <w:u w:val="single"/>
    </w:rPr>
  </w:style>
  <w:style w:type="paragraph" w:customStyle="1" w:styleId="SpecNoteNumbered">
    <w:name w:val="SpecNote Numbered"/>
    <w:basedOn w:val="SpecNote"/>
    <w:rsid w:val="000F7FF0"/>
    <w:pPr>
      <w:tabs>
        <w:tab w:val="left" w:pos="4680"/>
      </w:tabs>
      <w:ind w:left="4680" w:hanging="360"/>
      <w:outlineLvl w:val="9"/>
    </w:pPr>
  </w:style>
  <w:style w:type="character" w:customStyle="1" w:styleId="SpecNoteChar1">
    <w:name w:val="SpecNote Char1"/>
    <w:basedOn w:val="SpecNormalChar1"/>
    <w:link w:val="SpecNote"/>
    <w:rsid w:val="000F7FF0"/>
    <w:rPr>
      <w:rFonts w:ascii="Courier New" w:hAnsi="Courier New"/>
    </w:rPr>
  </w:style>
  <w:style w:type="paragraph" w:customStyle="1" w:styleId="Article">
    <w:name w:val="Article"/>
    <w:basedOn w:val="Normal"/>
    <w:next w:val="Level1"/>
    <w:rsid w:val="000F7FF0"/>
    <w:pPr>
      <w:keepNext/>
      <w:keepLines/>
      <w:suppressAutoHyphens/>
    </w:pPr>
    <w:rPr>
      <w:caps/>
    </w:rPr>
  </w:style>
  <w:style w:type="paragraph" w:styleId="BalloonText">
    <w:name w:val="Balloon Text"/>
    <w:basedOn w:val="Normal"/>
    <w:link w:val="BalloonTextChar"/>
    <w:rsid w:val="000F7FF0"/>
    <w:pPr>
      <w:spacing w:line="240" w:lineRule="auto"/>
    </w:pPr>
    <w:rPr>
      <w:rFonts w:ascii="Segoe UI" w:hAnsi="Segoe UI" w:cs="Segoe UI"/>
      <w:sz w:val="18"/>
      <w:szCs w:val="18"/>
    </w:rPr>
  </w:style>
  <w:style w:type="character" w:customStyle="1" w:styleId="BalloonTextChar">
    <w:name w:val="Balloon Text Char"/>
    <w:link w:val="BalloonText"/>
    <w:rsid w:val="000F7FF0"/>
    <w:rPr>
      <w:rFonts w:ascii="Segoe UI" w:hAnsi="Segoe UI" w:cs="Segoe UI"/>
      <w:sz w:val="18"/>
      <w:szCs w:val="18"/>
    </w:rPr>
  </w:style>
  <w:style w:type="character" w:customStyle="1" w:styleId="SpecNormalChar1">
    <w:name w:val="SpecNormal Char1"/>
    <w:link w:val="SpecNormal"/>
    <w:rsid w:val="000F7FF0"/>
    <w:rPr>
      <w:rFonts w:ascii="Courier New" w:hAnsi="Courier New"/>
    </w:rPr>
  </w:style>
  <w:style w:type="character" w:customStyle="1" w:styleId="Level1Char1">
    <w:name w:val="Level1 Char1"/>
    <w:basedOn w:val="SpecNormalChar1"/>
    <w:link w:val="Level1"/>
    <w:rsid w:val="000F7FF0"/>
    <w:rPr>
      <w:rFonts w:ascii="Courier New" w:hAnsi="Courier New"/>
    </w:rPr>
  </w:style>
  <w:style w:type="character" w:customStyle="1" w:styleId="Level2Char1">
    <w:name w:val="Level2 Char1"/>
    <w:basedOn w:val="Level1Char1"/>
    <w:link w:val="Level2"/>
    <w:rsid w:val="000F7FF0"/>
    <w:rPr>
      <w:rFonts w:ascii="Courier New" w:hAnsi="Courier New"/>
    </w:rPr>
  </w:style>
  <w:style w:type="character" w:customStyle="1" w:styleId="Level3Char">
    <w:name w:val="Level3 Char"/>
    <w:basedOn w:val="Level2Char1"/>
    <w:link w:val="Level3"/>
    <w:rsid w:val="000F7FF0"/>
    <w:rPr>
      <w:rFonts w:ascii="Courier New" w:hAnsi="Courier New"/>
    </w:rPr>
  </w:style>
  <w:style w:type="paragraph" w:customStyle="1" w:styleId="PART">
    <w:name w:val="PART"/>
    <w:basedOn w:val="ArticleB"/>
    <w:next w:val="ArticleB"/>
    <w:qFormat/>
    <w:rsid w:val="000F7FF0"/>
    <w:pPr>
      <w:numPr>
        <w:ilvl w:val="0"/>
      </w:numPr>
      <w:outlineLvl w:val="0"/>
    </w:pPr>
  </w:style>
  <w:style w:type="paragraph" w:customStyle="1" w:styleId="SpecNormalCentered">
    <w:name w:val="SpecNormal + Centered"/>
    <w:basedOn w:val="SpecNormal"/>
    <w:qFormat/>
    <w:rsid w:val="000F7FF0"/>
    <w:pPr>
      <w:jc w:val="center"/>
    </w:pPr>
  </w:style>
  <w:style w:type="paragraph" w:customStyle="1" w:styleId="SpecTable">
    <w:name w:val="SpecTable"/>
    <w:basedOn w:val="SpecNormal"/>
    <w:rsid w:val="000F7FF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0F7FF0"/>
    <w:pPr>
      <w:spacing w:line="240" w:lineRule="auto"/>
    </w:pPr>
  </w:style>
  <w:style w:type="character" w:customStyle="1" w:styleId="HeaderChar">
    <w:name w:val="Header Char"/>
    <w:basedOn w:val="DefaultParagraphFont"/>
    <w:link w:val="Header"/>
    <w:rsid w:val="00C766B3"/>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81"/>
    <w:pPr>
      <w:spacing w:line="360" w:lineRule="auto"/>
    </w:pPr>
    <w:rPr>
      <w:rFonts w:ascii="Courier New" w:hAnsi="Courier New"/>
    </w:rPr>
  </w:style>
  <w:style w:type="paragraph" w:styleId="Heading1">
    <w:name w:val="heading 1"/>
    <w:basedOn w:val="Normal"/>
    <w:next w:val="Normal"/>
    <w:qFormat/>
    <w:rsid w:val="000F7FF0"/>
    <w:pPr>
      <w:keepNext/>
      <w:numPr>
        <w:numId w:val="30"/>
      </w:numPr>
      <w:spacing w:before="240" w:after="60"/>
      <w:outlineLvl w:val="0"/>
    </w:pPr>
    <w:rPr>
      <w:rFonts w:ascii="Arial" w:hAnsi="Arial"/>
      <w:b/>
      <w:kern w:val="28"/>
      <w:sz w:val="28"/>
    </w:rPr>
  </w:style>
  <w:style w:type="paragraph" w:styleId="Heading2">
    <w:name w:val="heading 2"/>
    <w:basedOn w:val="Normal"/>
    <w:next w:val="Normal"/>
    <w:qFormat/>
    <w:rsid w:val="000F7FF0"/>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qFormat/>
    <w:rsid w:val="000F7FF0"/>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0F7FF0"/>
    <w:pPr>
      <w:suppressAutoHyphens/>
    </w:pPr>
  </w:style>
  <w:style w:type="paragraph" w:customStyle="1" w:styleId="SpecNote">
    <w:name w:val="SpecNote"/>
    <w:basedOn w:val="SpecNormal"/>
    <w:link w:val="SpecNoteChar1"/>
    <w:rsid w:val="000F7FF0"/>
    <w:pPr>
      <w:spacing w:line="240" w:lineRule="auto"/>
      <w:ind w:left="4320"/>
      <w:outlineLvl w:val="0"/>
    </w:pPr>
  </w:style>
  <w:style w:type="paragraph" w:customStyle="1" w:styleId="ArticleB">
    <w:name w:val="ArticleB"/>
    <w:basedOn w:val="Article"/>
    <w:next w:val="Level1"/>
    <w:rsid w:val="000F7FF0"/>
    <w:pPr>
      <w:numPr>
        <w:ilvl w:val="1"/>
        <w:numId w:val="37"/>
      </w:numPr>
    </w:pPr>
    <w:rPr>
      <w:b/>
    </w:rPr>
  </w:style>
  <w:style w:type="paragraph" w:styleId="Header">
    <w:name w:val="header"/>
    <w:basedOn w:val="SpecNormal"/>
    <w:link w:val="HeaderChar"/>
    <w:rsid w:val="000F7FF0"/>
    <w:pPr>
      <w:spacing w:line="240" w:lineRule="auto"/>
      <w:jc w:val="right"/>
    </w:pPr>
  </w:style>
  <w:style w:type="paragraph" w:customStyle="1" w:styleId="Level1">
    <w:name w:val="Level1"/>
    <w:basedOn w:val="SpecNormal"/>
    <w:link w:val="Level1Char1"/>
    <w:rsid w:val="000F7FF0"/>
    <w:pPr>
      <w:numPr>
        <w:ilvl w:val="2"/>
        <w:numId w:val="37"/>
      </w:numPr>
      <w:tabs>
        <w:tab w:val="left" w:pos="720"/>
      </w:tabs>
    </w:pPr>
  </w:style>
  <w:style w:type="character" w:customStyle="1" w:styleId="Level1Char">
    <w:name w:val="Level1 Char"/>
    <w:rsid w:val="00093C3C"/>
    <w:rPr>
      <w:rFonts w:ascii="Courier New" w:hAnsi="Courier New"/>
      <w:lang w:val="en-US" w:eastAsia="en-US" w:bidi="ar-SA"/>
    </w:rPr>
  </w:style>
  <w:style w:type="paragraph" w:customStyle="1" w:styleId="Level2">
    <w:name w:val="Level2"/>
    <w:basedOn w:val="Level1"/>
    <w:link w:val="Level2Char1"/>
    <w:rsid w:val="000F7FF0"/>
    <w:pPr>
      <w:numPr>
        <w:ilvl w:val="3"/>
      </w:numPr>
      <w:tabs>
        <w:tab w:val="clear" w:pos="720"/>
        <w:tab w:val="left" w:pos="1080"/>
      </w:tabs>
    </w:pPr>
  </w:style>
  <w:style w:type="character" w:customStyle="1" w:styleId="Level2Char">
    <w:name w:val="Level2 Char"/>
    <w:rsid w:val="00093C3C"/>
    <w:rPr>
      <w:rFonts w:ascii="Courier New" w:hAnsi="Courier New"/>
      <w:lang w:val="en-US" w:eastAsia="en-US" w:bidi="ar-SA"/>
    </w:rPr>
  </w:style>
  <w:style w:type="paragraph" w:customStyle="1" w:styleId="Level3">
    <w:name w:val="Level3"/>
    <w:basedOn w:val="Level2"/>
    <w:link w:val="Level3Char"/>
    <w:rsid w:val="000F7FF0"/>
    <w:pPr>
      <w:numPr>
        <w:ilvl w:val="4"/>
      </w:numPr>
      <w:tabs>
        <w:tab w:val="clear" w:pos="1080"/>
        <w:tab w:val="left" w:pos="1440"/>
      </w:tabs>
    </w:pPr>
  </w:style>
  <w:style w:type="paragraph" w:customStyle="1" w:styleId="Level4">
    <w:name w:val="Level4"/>
    <w:basedOn w:val="Level3"/>
    <w:rsid w:val="000F7FF0"/>
    <w:pPr>
      <w:numPr>
        <w:ilvl w:val="5"/>
      </w:numPr>
      <w:tabs>
        <w:tab w:val="left" w:pos="1800"/>
      </w:tabs>
    </w:pPr>
  </w:style>
  <w:style w:type="paragraph" w:customStyle="1" w:styleId="Level5">
    <w:name w:val="Level5"/>
    <w:basedOn w:val="Level4"/>
    <w:rsid w:val="000F7FF0"/>
    <w:pPr>
      <w:numPr>
        <w:ilvl w:val="6"/>
      </w:numPr>
      <w:tabs>
        <w:tab w:val="clear" w:pos="1800"/>
        <w:tab w:val="left" w:pos="2160"/>
      </w:tabs>
    </w:pPr>
  </w:style>
  <w:style w:type="paragraph" w:styleId="Footer">
    <w:name w:val="footer"/>
    <w:basedOn w:val="Header"/>
    <w:rsid w:val="000F7FF0"/>
    <w:pPr>
      <w:jc w:val="center"/>
    </w:pPr>
  </w:style>
  <w:style w:type="paragraph" w:customStyle="1" w:styleId="Pubs">
    <w:name w:val="Pubs"/>
    <w:basedOn w:val="Level1"/>
    <w:rsid w:val="000F7FF0"/>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0F7FF0"/>
    <w:pPr>
      <w:spacing w:line="240" w:lineRule="auto"/>
      <w:jc w:val="center"/>
    </w:pPr>
    <w:rPr>
      <w:b/>
      <w:caps/>
    </w:rPr>
  </w:style>
  <w:style w:type="paragraph" w:customStyle="1" w:styleId="Level6">
    <w:name w:val="Level6"/>
    <w:basedOn w:val="Normal"/>
    <w:rsid w:val="000F7FF0"/>
    <w:pPr>
      <w:tabs>
        <w:tab w:val="left" w:pos="1440"/>
        <w:tab w:val="left" w:pos="1800"/>
        <w:tab w:val="left" w:pos="2160"/>
        <w:tab w:val="left" w:pos="2520"/>
        <w:tab w:val="left" w:pos="2610"/>
      </w:tabs>
      <w:suppressAutoHyphens/>
      <w:ind w:left="2160"/>
    </w:pPr>
  </w:style>
  <w:style w:type="character" w:styleId="Hyperlink">
    <w:name w:val="Hyperlink"/>
    <w:rsid w:val="00146E5C"/>
    <w:rPr>
      <w:color w:val="0563C1"/>
      <w:u w:val="single"/>
    </w:rPr>
  </w:style>
  <w:style w:type="paragraph" w:customStyle="1" w:styleId="SpecNoteNumbered">
    <w:name w:val="SpecNote Numbered"/>
    <w:basedOn w:val="SpecNote"/>
    <w:rsid w:val="000F7FF0"/>
    <w:pPr>
      <w:tabs>
        <w:tab w:val="left" w:pos="4680"/>
      </w:tabs>
      <w:ind w:left="4680" w:hanging="360"/>
      <w:outlineLvl w:val="9"/>
    </w:pPr>
  </w:style>
  <w:style w:type="character" w:customStyle="1" w:styleId="SpecNoteChar1">
    <w:name w:val="SpecNote Char1"/>
    <w:basedOn w:val="SpecNormalChar1"/>
    <w:link w:val="SpecNote"/>
    <w:rsid w:val="000F7FF0"/>
    <w:rPr>
      <w:rFonts w:ascii="Courier New" w:hAnsi="Courier New"/>
    </w:rPr>
  </w:style>
  <w:style w:type="paragraph" w:customStyle="1" w:styleId="Article">
    <w:name w:val="Article"/>
    <w:basedOn w:val="Normal"/>
    <w:next w:val="Level1"/>
    <w:rsid w:val="000F7FF0"/>
    <w:pPr>
      <w:keepNext/>
      <w:keepLines/>
      <w:suppressAutoHyphens/>
    </w:pPr>
    <w:rPr>
      <w:caps/>
    </w:rPr>
  </w:style>
  <w:style w:type="paragraph" w:styleId="BalloonText">
    <w:name w:val="Balloon Text"/>
    <w:basedOn w:val="Normal"/>
    <w:link w:val="BalloonTextChar"/>
    <w:rsid w:val="000F7FF0"/>
    <w:pPr>
      <w:spacing w:line="240" w:lineRule="auto"/>
    </w:pPr>
    <w:rPr>
      <w:rFonts w:ascii="Segoe UI" w:hAnsi="Segoe UI" w:cs="Segoe UI"/>
      <w:sz w:val="18"/>
      <w:szCs w:val="18"/>
    </w:rPr>
  </w:style>
  <w:style w:type="character" w:customStyle="1" w:styleId="BalloonTextChar">
    <w:name w:val="Balloon Text Char"/>
    <w:link w:val="BalloonText"/>
    <w:rsid w:val="000F7FF0"/>
    <w:rPr>
      <w:rFonts w:ascii="Segoe UI" w:hAnsi="Segoe UI" w:cs="Segoe UI"/>
      <w:sz w:val="18"/>
      <w:szCs w:val="18"/>
    </w:rPr>
  </w:style>
  <w:style w:type="character" w:customStyle="1" w:styleId="SpecNormalChar1">
    <w:name w:val="SpecNormal Char1"/>
    <w:link w:val="SpecNormal"/>
    <w:rsid w:val="000F7FF0"/>
    <w:rPr>
      <w:rFonts w:ascii="Courier New" w:hAnsi="Courier New"/>
    </w:rPr>
  </w:style>
  <w:style w:type="character" w:customStyle="1" w:styleId="Level1Char1">
    <w:name w:val="Level1 Char1"/>
    <w:basedOn w:val="SpecNormalChar1"/>
    <w:link w:val="Level1"/>
    <w:rsid w:val="000F7FF0"/>
    <w:rPr>
      <w:rFonts w:ascii="Courier New" w:hAnsi="Courier New"/>
    </w:rPr>
  </w:style>
  <w:style w:type="character" w:customStyle="1" w:styleId="Level2Char1">
    <w:name w:val="Level2 Char1"/>
    <w:basedOn w:val="Level1Char1"/>
    <w:link w:val="Level2"/>
    <w:rsid w:val="000F7FF0"/>
    <w:rPr>
      <w:rFonts w:ascii="Courier New" w:hAnsi="Courier New"/>
    </w:rPr>
  </w:style>
  <w:style w:type="character" w:customStyle="1" w:styleId="Level3Char">
    <w:name w:val="Level3 Char"/>
    <w:basedOn w:val="Level2Char1"/>
    <w:link w:val="Level3"/>
    <w:rsid w:val="000F7FF0"/>
    <w:rPr>
      <w:rFonts w:ascii="Courier New" w:hAnsi="Courier New"/>
    </w:rPr>
  </w:style>
  <w:style w:type="paragraph" w:customStyle="1" w:styleId="PART">
    <w:name w:val="PART"/>
    <w:basedOn w:val="ArticleB"/>
    <w:next w:val="ArticleB"/>
    <w:qFormat/>
    <w:rsid w:val="000F7FF0"/>
    <w:pPr>
      <w:numPr>
        <w:ilvl w:val="0"/>
      </w:numPr>
      <w:outlineLvl w:val="0"/>
    </w:pPr>
  </w:style>
  <w:style w:type="paragraph" w:customStyle="1" w:styleId="SpecNormalCentered">
    <w:name w:val="SpecNormal + Centered"/>
    <w:basedOn w:val="SpecNormal"/>
    <w:qFormat/>
    <w:rsid w:val="000F7FF0"/>
    <w:pPr>
      <w:jc w:val="center"/>
    </w:pPr>
  </w:style>
  <w:style w:type="paragraph" w:customStyle="1" w:styleId="SpecTable">
    <w:name w:val="SpecTable"/>
    <w:basedOn w:val="SpecNormal"/>
    <w:rsid w:val="000F7FF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0F7FF0"/>
    <w:pPr>
      <w:spacing w:line="240" w:lineRule="auto"/>
    </w:pPr>
  </w:style>
  <w:style w:type="character" w:customStyle="1" w:styleId="HeaderChar">
    <w:name w:val="Header Char"/>
    <w:basedOn w:val="DefaultParagraphFont"/>
    <w:link w:val="Header"/>
    <w:rsid w:val="00C766B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4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gov/facmgt/standard/aeinfo/aesubseis.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SECTION 23 81 43 - AIR-SOURCE UNITARY HEAT PUMPS</vt:lpstr>
    </vt:vector>
  </TitlesOfParts>
  <Company>DVA</Company>
  <LinksUpToDate>false</LinksUpToDate>
  <CharactersWithSpaces>15993</CharactersWithSpaces>
  <SharedDoc>false</SharedDoc>
  <HLinks>
    <vt:vector size="12" baseType="variant">
      <vt:variant>
        <vt:i4>4915278</vt:i4>
      </vt:variant>
      <vt:variant>
        <vt:i4>3</vt:i4>
      </vt:variant>
      <vt:variant>
        <vt:i4>0</vt:i4>
      </vt:variant>
      <vt:variant>
        <vt:i4>5</vt:i4>
      </vt:variant>
      <vt:variant>
        <vt:lpwstr>http://www.biopreferred.gov/</vt:lpwstr>
      </vt:variant>
      <vt:variant>
        <vt:lpwstr/>
      </vt:variant>
      <vt:variant>
        <vt:i4>6619256</vt:i4>
      </vt:variant>
      <vt:variant>
        <vt:i4>0</vt:i4>
      </vt:variant>
      <vt:variant>
        <vt:i4>0</vt:i4>
      </vt:variant>
      <vt:variant>
        <vt:i4>5</vt:i4>
      </vt:variant>
      <vt:variant>
        <vt:lpwstr>http://www.va.gov/facmgt/standard/aeinfo/aesubseis.doc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81 43 - AIR-SOURCE UNITARY HEAT PUMPS</dc:title>
  <dc:subject>NCA Master Construction Specifications</dc:subject>
  <dc:creator>Department of Veterans Affairs, National Cemetery Administration, Design and Construction Service</dc:creator>
  <cp:keywords/>
  <cp:lastModifiedBy>Bunn, Elizabeth (CFM)</cp:lastModifiedBy>
  <cp:revision>3</cp:revision>
  <cp:lastPrinted>2007-08-03T21:50:00Z</cp:lastPrinted>
  <dcterms:created xsi:type="dcterms:W3CDTF">2016-10-21T18:09:00Z</dcterms:created>
  <dcterms:modified xsi:type="dcterms:W3CDTF">2016-10-28T00:23:00Z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851504009</vt:i4>
  </property>
  <property fmtid="{D5CDD505-2E9C-101B-9397-08002B2CF9AE}" pid="3" name="_EmailSubject">
    <vt:lpwstr>MF04 Spec. Conversions</vt:lpwstr>
  </property>
  <property fmtid="{D5CDD505-2E9C-101B-9397-08002B2CF9AE}" pid="4" name="_AuthorEmail">
    <vt:lpwstr>ymatinyi@ebapc.com</vt:lpwstr>
  </property>
  <property fmtid="{D5CDD505-2E9C-101B-9397-08002B2CF9AE}" pid="5" name="_AuthorEmailDisplayName">
    <vt:lpwstr>Yvonne Matinyi</vt:lpwstr>
  </property>
  <property fmtid="{D5CDD505-2E9C-101B-9397-08002B2CF9AE}" pid="6" name="_ReviewingToolsShownOnce">
    <vt:lpwstr/>
  </property>
</Properties>
</file>