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1A" w:rsidRDefault="00507FDB" w:rsidP="000D5024">
      <w:pPr>
        <w:pStyle w:val="SpecTitle"/>
        <w:outlineLvl w:val="0"/>
      </w:pPr>
      <w:bookmarkStart w:id="0" w:name="_GoBack"/>
      <w:bookmarkEnd w:id="0"/>
      <w:r w:rsidRPr="005910DC">
        <w:t>SECTION 23 23 00</w:t>
      </w:r>
    </w:p>
    <w:p w:rsidR="00507FDB" w:rsidRDefault="00507FDB" w:rsidP="000D5024">
      <w:pPr>
        <w:pStyle w:val="SpecTitle"/>
        <w:outlineLvl w:val="0"/>
      </w:pPr>
      <w:r w:rsidRPr="005910DC">
        <w:t>REFRIGERANT PIPING</w:t>
      </w:r>
    </w:p>
    <w:p w:rsidR="00475A1A" w:rsidRPr="005910DC" w:rsidRDefault="00475A1A" w:rsidP="00475A1A">
      <w:pPr>
        <w:pStyle w:val="SpecNormal"/>
      </w:pPr>
    </w:p>
    <w:p w:rsidR="00670CFA" w:rsidRPr="00F536EC" w:rsidRDefault="00670CFA" w:rsidP="00601319">
      <w:pPr>
        <w:pStyle w:val="SpecNote"/>
        <w:outlineLvl w:val="9"/>
      </w:pPr>
      <w:r w:rsidRPr="00F536EC">
        <w:t xml:space="preserve">SPEC WRITER NOTES: </w:t>
      </w:r>
    </w:p>
    <w:p w:rsidR="00670CFA" w:rsidRPr="00F536EC" w:rsidRDefault="00670CFA" w:rsidP="00475A1A">
      <w:pPr>
        <w:pStyle w:val="SpecNoteNumbered"/>
      </w:pPr>
      <w:r w:rsidRPr="00F536EC">
        <w:t>1.</w:t>
      </w:r>
      <w:r w:rsidRPr="00F536EC">
        <w:tab/>
        <w:t>Use this section only for NCA projects.</w:t>
      </w:r>
    </w:p>
    <w:p w:rsidR="00670CFA" w:rsidRPr="00F536EC" w:rsidRDefault="00670CFA" w:rsidP="00475A1A">
      <w:pPr>
        <w:pStyle w:val="SpecNoteNumbered"/>
      </w:pPr>
      <w:r w:rsidRPr="00F536EC">
        <w:t>2.</w:t>
      </w:r>
      <w:r w:rsidRPr="00F536EC">
        <w:tab/>
        <w:t>Delete between //</w:t>
      </w:r>
      <w:r w:rsidR="00655762">
        <w:t xml:space="preserve">   </w:t>
      </w:r>
      <w:r w:rsidRPr="00F536EC">
        <w:t xml:space="preserve">// if not applicable to project. Also delete any other item or paragraph not applicable in the section and renumber the paragraphs. </w:t>
      </w:r>
    </w:p>
    <w:p w:rsidR="00507FDB" w:rsidRPr="005910DC" w:rsidRDefault="00507FDB" w:rsidP="00601319">
      <w:pPr>
        <w:pStyle w:val="SpecNote"/>
        <w:outlineLvl w:val="9"/>
      </w:pPr>
    </w:p>
    <w:p w:rsidR="00507FDB" w:rsidRPr="0069107D" w:rsidRDefault="0069107D" w:rsidP="00B00663">
      <w:pPr>
        <w:pStyle w:val="PART"/>
      </w:pPr>
      <w:r w:rsidRPr="0069107D">
        <w:t xml:space="preserve">GENERAL </w:t>
      </w:r>
    </w:p>
    <w:p w:rsidR="00507FDB" w:rsidRPr="005910DC" w:rsidRDefault="00507FDB" w:rsidP="000D5024">
      <w:pPr>
        <w:pStyle w:val="ArticleB"/>
        <w:outlineLvl w:val="1"/>
      </w:pPr>
      <w:r w:rsidRPr="005910DC">
        <w:t xml:space="preserve">DESCRIPTION </w:t>
      </w:r>
    </w:p>
    <w:p w:rsidR="00507FDB" w:rsidRPr="005910DC" w:rsidRDefault="00507FDB" w:rsidP="00CE2E34">
      <w:pPr>
        <w:pStyle w:val="Level1"/>
      </w:pPr>
      <w:r w:rsidRPr="005910DC">
        <w:t>Field refrigerant piping for direct expansion HVAC systems</w:t>
      </w:r>
      <w:r w:rsidR="005910DC">
        <w:t>.</w:t>
      </w:r>
    </w:p>
    <w:p w:rsidR="00655762" w:rsidRPr="00852326" w:rsidRDefault="00655762" w:rsidP="00655762">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507FDB" w:rsidRPr="005910DC" w:rsidRDefault="00507FDB" w:rsidP="007D1FBD">
      <w:pPr>
        <w:pStyle w:val="Level1"/>
        <w:keepNext/>
      </w:pPr>
      <w:r w:rsidRPr="005910DC">
        <w:t xml:space="preserve">Definitions: </w:t>
      </w:r>
    </w:p>
    <w:p w:rsidR="00507FDB" w:rsidRPr="005910DC" w:rsidRDefault="00507FDB" w:rsidP="00CE2E34">
      <w:pPr>
        <w:pStyle w:val="Level2"/>
      </w:pPr>
      <w:r w:rsidRPr="005910DC">
        <w:t>Refrigerati</w:t>
      </w:r>
      <w:r w:rsidR="000D5D28">
        <w:t>on</w:t>
      </w:r>
      <w:r w:rsidRPr="005910DC">
        <w:t xml:space="preserve"> system: Combinatio</w:t>
      </w:r>
      <w:r w:rsidR="004B61D7">
        <w:t>n of interconnected refrigerant-</w:t>
      </w:r>
      <w:r w:rsidRPr="005910DC">
        <w:t xml:space="preserve">containing parts constituting one closed refrigeration circuit in which a refrigerant is circulated for the purpose of extracting heat. </w:t>
      </w:r>
    </w:p>
    <w:p w:rsidR="00507FDB" w:rsidRPr="005910DC" w:rsidRDefault="00507FDB" w:rsidP="00CE2E34">
      <w:pPr>
        <w:pStyle w:val="Level3"/>
      </w:pPr>
      <w:r w:rsidRPr="005910DC">
        <w:t>Low side means the parts of a refrigerati</w:t>
      </w:r>
      <w:r w:rsidR="000D5D28">
        <w:t>on</w:t>
      </w:r>
      <w:r w:rsidRPr="005910DC">
        <w:t xml:space="preserve"> system subjected to evaporator pressure. </w:t>
      </w:r>
    </w:p>
    <w:p w:rsidR="00507FDB" w:rsidRPr="005910DC" w:rsidRDefault="00507FDB" w:rsidP="00CE2E34">
      <w:pPr>
        <w:pStyle w:val="Level3"/>
      </w:pPr>
      <w:r w:rsidRPr="005910DC">
        <w:t>High side means the parts of a refrigerati</w:t>
      </w:r>
      <w:r w:rsidR="000D5D28">
        <w:t>on</w:t>
      </w:r>
      <w:r w:rsidRPr="005910DC">
        <w:t xml:space="preserve"> system subjected to condenser pressure. </w:t>
      </w:r>
    </w:p>
    <w:p w:rsidR="00507FDB" w:rsidRPr="005910DC" w:rsidRDefault="00507FDB" w:rsidP="00CE2E34">
      <w:pPr>
        <w:pStyle w:val="Level2"/>
      </w:pPr>
      <w:r w:rsidRPr="005910DC">
        <w:t>Brazed joi</w:t>
      </w:r>
      <w:r w:rsidR="004B61D7">
        <w:t>nt: A gas-</w:t>
      </w:r>
      <w:r w:rsidRPr="005910DC">
        <w:t xml:space="preserve">tight joint obtained by the joining of metal parts with alloys which melt at temperatures higher than </w:t>
      </w:r>
      <w:r w:rsidR="00BE3F8D">
        <w:t>450</w:t>
      </w:r>
      <w:r w:rsidR="00BE3F8D" w:rsidRPr="005910DC">
        <w:t xml:space="preserve"> </w:t>
      </w:r>
      <w:r w:rsidRPr="005910DC">
        <w:t>degrees C (</w:t>
      </w:r>
      <w:r w:rsidR="00BE3F8D">
        <w:t>842</w:t>
      </w:r>
      <w:r w:rsidR="00BE3F8D" w:rsidRPr="005910DC">
        <w:t xml:space="preserve"> </w:t>
      </w:r>
      <w:r w:rsidRPr="005910DC">
        <w:t xml:space="preserve">degrees F) but less than the melting temperatures of the joined parts. </w:t>
      </w:r>
    </w:p>
    <w:p w:rsidR="00507FDB" w:rsidRPr="005910DC" w:rsidRDefault="00507FDB" w:rsidP="000D5024">
      <w:pPr>
        <w:pStyle w:val="ArticleB"/>
        <w:outlineLvl w:val="1"/>
      </w:pPr>
      <w:r w:rsidRPr="005910DC">
        <w:t xml:space="preserve">RELATED WORK </w:t>
      </w:r>
    </w:p>
    <w:p w:rsidR="00475A1A" w:rsidRDefault="00475A1A" w:rsidP="00601319">
      <w:pPr>
        <w:pStyle w:val="SpecNote"/>
        <w:outlineLvl w:val="9"/>
      </w:pPr>
      <w:r>
        <w:t>SPEC WRITER NOTE: Retain one of two paragraphs below.</w:t>
      </w:r>
    </w:p>
    <w:p w:rsidR="00475A1A" w:rsidRPr="00800979" w:rsidRDefault="00475A1A" w:rsidP="00601319">
      <w:pPr>
        <w:pStyle w:val="SpecNote"/>
        <w:outlineLvl w:val="9"/>
      </w:pPr>
    </w:p>
    <w:p w:rsidR="00475A1A" w:rsidRDefault="00475A1A" w:rsidP="00475A1A">
      <w:pPr>
        <w:pStyle w:val="Level1"/>
      </w:pPr>
      <w:r>
        <w:t>//Section 01 00 01, GENERAL REQUIREMENTS (Major NCA Projects).//</w:t>
      </w:r>
    </w:p>
    <w:p w:rsidR="00475A1A" w:rsidRDefault="00475A1A" w:rsidP="00475A1A">
      <w:pPr>
        <w:pStyle w:val="Level1"/>
      </w:pPr>
      <w:r>
        <w:t>//Section 01 00 02, GENERAL REQUIREMENTS (Minor NCA Projects).//</w:t>
      </w:r>
    </w:p>
    <w:p w:rsidR="00507FDB" w:rsidRPr="005910DC" w:rsidRDefault="00BB19C0" w:rsidP="00CE2E34">
      <w:pPr>
        <w:pStyle w:val="Level1"/>
      </w:pPr>
      <w:r>
        <w:t>Section 01 33 23, SHOP DRAWINGS, PRODUCT DATA, AND SAMPLES</w:t>
      </w:r>
      <w:r w:rsidR="00475A1A">
        <w:t>.</w:t>
      </w:r>
      <w:r w:rsidR="00507FDB" w:rsidRPr="005910DC">
        <w:t xml:space="preserve"> </w:t>
      </w:r>
    </w:p>
    <w:p w:rsidR="00475A1A" w:rsidRPr="00B90D08" w:rsidRDefault="00475A1A" w:rsidP="00475A1A">
      <w:pPr>
        <w:pStyle w:val="Level1"/>
      </w:pPr>
      <w:r>
        <w:t>Section 01 42 19, REFERENCE STANDARDS.</w:t>
      </w:r>
    </w:p>
    <w:p w:rsidR="007E5EE4" w:rsidRDefault="007E5EE4" w:rsidP="00CE2E34">
      <w:pPr>
        <w:pStyle w:val="Level1"/>
      </w:pPr>
      <w:r>
        <w:t>Section 01 81 1</w:t>
      </w:r>
      <w:r w:rsidR="004C1EC8">
        <w:t>3</w:t>
      </w:r>
      <w:r>
        <w:t xml:space="preserve">, </w:t>
      </w:r>
      <w:r w:rsidR="004C1EC8">
        <w:t>SUSTAINABLE</w:t>
      </w:r>
      <w:r>
        <w:t xml:space="preserve"> DESIGN REQUIREMENTS</w:t>
      </w:r>
    </w:p>
    <w:p w:rsidR="007E5EE4" w:rsidRDefault="00F05742" w:rsidP="00CE2E34">
      <w:pPr>
        <w:pStyle w:val="Level1"/>
      </w:pPr>
      <w:r>
        <w:t>//</w:t>
      </w:r>
      <w:r w:rsidR="007E5EE4">
        <w:t>Section 01 91 00, GENERAL COMMISSIONING REQUIREMENTS//</w:t>
      </w:r>
    </w:p>
    <w:p w:rsidR="00475A1A" w:rsidRDefault="00475A1A" w:rsidP="00601319">
      <w:pPr>
        <w:pStyle w:val="SpecNote"/>
        <w:outlineLvl w:val="9"/>
      </w:pPr>
      <w:r>
        <w:t>SPEC WRITER NOTE: If Section 13 05 41 is included in this project the section shall be obtained from VA Masters.</w:t>
      </w:r>
    </w:p>
    <w:p w:rsidR="00475A1A" w:rsidRDefault="00475A1A" w:rsidP="00601319">
      <w:pPr>
        <w:pStyle w:val="SpecNote"/>
        <w:outlineLvl w:val="9"/>
      </w:pPr>
    </w:p>
    <w:p w:rsidR="00475A1A" w:rsidRPr="00B90D08" w:rsidRDefault="00475A1A" w:rsidP="00475A1A">
      <w:pPr>
        <w:pStyle w:val="Level1"/>
      </w:pPr>
      <w:r>
        <w:lastRenderedPageBreak/>
        <w:t>//</w:t>
      </w:r>
      <w:r w:rsidRPr="00B90D08">
        <w:t>Section 13 05 41, SEISMIC RESTRAINT REQUIREMENTS FOR NON-STRUCTURAL COMPONENTS: Seismic restraints for piping.</w:t>
      </w:r>
      <w:r>
        <w:t>//</w:t>
      </w:r>
    </w:p>
    <w:p w:rsidR="00507FDB" w:rsidRPr="005910DC" w:rsidRDefault="0060070C" w:rsidP="00CE2E34">
      <w:pPr>
        <w:pStyle w:val="Level1"/>
      </w:pPr>
      <w:r w:rsidRPr="005910DC">
        <w:t xml:space="preserve">Section 23 05 </w:t>
      </w:r>
      <w:r w:rsidR="00507FDB" w:rsidRPr="005910DC">
        <w:t xml:space="preserve">11, COMMON </w:t>
      </w:r>
      <w:smartTag w:uri="urn:schemas-microsoft-com:office:smarttags" w:element="stockticker">
        <w:r w:rsidR="00507FDB" w:rsidRPr="005910DC">
          <w:t>WORK</w:t>
        </w:r>
      </w:smartTag>
      <w:r w:rsidR="00507FDB" w:rsidRPr="005910DC">
        <w:t xml:space="preserve"> RESULTS FOR HVAC: General mechanical requirements and items which are common to more than one section of Division 23.</w:t>
      </w:r>
      <w:r w:rsidR="000873EB">
        <w:t xml:space="preserve"> </w:t>
      </w:r>
    </w:p>
    <w:p w:rsidR="00507FDB" w:rsidRPr="005910DC" w:rsidRDefault="00507FDB" w:rsidP="00CE2E34">
      <w:pPr>
        <w:pStyle w:val="Level1"/>
      </w:pPr>
      <w:r w:rsidRPr="005910DC">
        <w:t>Section 23 07 11, HVAC</w:t>
      </w:r>
      <w:r w:rsidR="005910DC">
        <w:t xml:space="preserve"> </w:t>
      </w:r>
      <w:r w:rsidRPr="005910DC">
        <w:t>INSULATION: Requirements for piping insulation.</w:t>
      </w:r>
      <w:r w:rsidR="000873EB">
        <w:t xml:space="preserve"> </w:t>
      </w:r>
    </w:p>
    <w:p w:rsidR="00655762" w:rsidRDefault="00655762" w:rsidP="00655762">
      <w:pPr>
        <w:pStyle w:val="Level1"/>
      </w:pPr>
      <w:r>
        <w:t>//</w:t>
      </w:r>
      <w:r w:rsidRPr="00F55D11">
        <w:t>Section 23 08 00</w:t>
      </w:r>
      <w:r>
        <w:t xml:space="preserve">, </w:t>
      </w:r>
      <w:r w:rsidRPr="00B61B52">
        <w:t>COMMISSIONING</w:t>
      </w:r>
      <w:r w:rsidRPr="00F55D11">
        <w:t xml:space="preserve"> OF HVAC SYSTEMS.</w:t>
      </w:r>
      <w:r>
        <w:t>//</w:t>
      </w:r>
    </w:p>
    <w:p w:rsidR="00D05EBC" w:rsidRPr="005910DC" w:rsidRDefault="00D05EBC" w:rsidP="00D05EBC">
      <w:pPr>
        <w:pStyle w:val="ArticleB"/>
        <w:outlineLvl w:val="1"/>
      </w:pPr>
      <w:r w:rsidRPr="005910DC">
        <w:t xml:space="preserve">APPLICABLE PUBLICATIONS </w:t>
      </w:r>
    </w:p>
    <w:p w:rsidR="00655762" w:rsidRDefault="00655762" w:rsidP="0060131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655762" w:rsidRDefault="00655762" w:rsidP="00601319">
      <w:pPr>
        <w:pStyle w:val="SpecNote"/>
        <w:outlineLvl w:val="9"/>
      </w:pPr>
    </w:p>
    <w:p w:rsidR="00D05EBC" w:rsidRPr="005910DC" w:rsidRDefault="00D05EBC" w:rsidP="00D05EBC">
      <w:pPr>
        <w:pStyle w:val="Level1"/>
      </w:pPr>
      <w:r w:rsidRPr="005910DC">
        <w:t xml:space="preserve">The publications listed below form a part of this specification to the extent referenced. The publications are referenced in the text by the basic designation only. </w:t>
      </w:r>
    </w:p>
    <w:p w:rsidR="00D05EBC" w:rsidRPr="005910DC" w:rsidRDefault="00D05EBC" w:rsidP="00D05EBC">
      <w:pPr>
        <w:pStyle w:val="Level1"/>
        <w:keepNext/>
      </w:pPr>
      <w:r w:rsidRPr="005910DC">
        <w:t>Air Conditioning</w:t>
      </w:r>
      <w:r>
        <w:t>, Heating,</w:t>
      </w:r>
      <w:r w:rsidRPr="005910DC">
        <w:t xml:space="preserve"> and Refrigeration Institute (A</w:t>
      </w:r>
      <w:r>
        <w:t>H</w:t>
      </w:r>
      <w:r w:rsidRPr="005910DC">
        <w:t xml:space="preserve">RI): </w:t>
      </w:r>
    </w:p>
    <w:p w:rsidR="00D05EBC" w:rsidRPr="005910DC" w:rsidRDefault="00D05EBC" w:rsidP="00D05EBC">
      <w:pPr>
        <w:pStyle w:val="Pubs"/>
      </w:pPr>
      <w:r w:rsidRPr="005910DC">
        <w:t>730-</w:t>
      </w:r>
      <w:r>
        <w:t>2013</w:t>
      </w:r>
      <w:r w:rsidRPr="005910DC">
        <w:tab/>
        <w:t>Flow Capacity Rating of Suction-Line Filters and Suction-Line Filter-Driers</w:t>
      </w:r>
    </w:p>
    <w:p w:rsidR="00D05EBC" w:rsidRPr="005910DC" w:rsidRDefault="00D05EBC" w:rsidP="00D05EBC">
      <w:pPr>
        <w:pStyle w:val="Pubs"/>
      </w:pPr>
      <w:r w:rsidRPr="005910DC">
        <w:t>750-</w:t>
      </w:r>
      <w:r>
        <w:t>2007</w:t>
      </w:r>
      <w:r w:rsidRPr="005910DC">
        <w:tab/>
      </w:r>
      <w:r>
        <w:t xml:space="preserve">Performance Rating of </w:t>
      </w:r>
      <w:r w:rsidRPr="005910DC">
        <w:t>Thermostatic Refrigerant Expansion Valves</w:t>
      </w:r>
    </w:p>
    <w:p w:rsidR="00D05EBC" w:rsidRPr="005910DC" w:rsidRDefault="00D05EBC" w:rsidP="00D05EBC">
      <w:pPr>
        <w:pStyle w:val="Pubs"/>
      </w:pPr>
      <w:r>
        <w:t>760-2014</w:t>
      </w:r>
      <w:r w:rsidRPr="005910DC">
        <w:tab/>
      </w:r>
      <w:r>
        <w:t xml:space="preserve">Performance Rating of </w:t>
      </w:r>
      <w:r w:rsidRPr="005910DC">
        <w:t xml:space="preserve">Solenoid Valves for Use with Volatile Refrigerants </w:t>
      </w:r>
    </w:p>
    <w:p w:rsidR="00D05EBC" w:rsidRDefault="00D05EBC" w:rsidP="00D05EBC">
      <w:pPr>
        <w:pStyle w:val="Level1"/>
        <w:keepNext/>
      </w:pPr>
      <w:r>
        <w:t>American National Standards Institute (ANSI):</w:t>
      </w:r>
    </w:p>
    <w:p w:rsidR="00D05EBC" w:rsidRDefault="00D05EBC" w:rsidP="00D05EBC">
      <w:pPr>
        <w:pStyle w:val="Pubs"/>
      </w:pPr>
      <w:r>
        <w:t>Z535.1-2006 (R2011)</w:t>
      </w:r>
      <w:r>
        <w:tab/>
        <w:t>Safety Colors</w:t>
      </w:r>
    </w:p>
    <w:p w:rsidR="00D05EBC" w:rsidRPr="005910DC" w:rsidRDefault="00D05EBC" w:rsidP="00D05EBC">
      <w:pPr>
        <w:pStyle w:val="Level1"/>
      </w:pPr>
      <w:r w:rsidRPr="005910DC">
        <w:t>American Society of Heating</w:t>
      </w:r>
      <w:r w:rsidR="00C714DC">
        <w:t>, Refrigerating and Air-</w:t>
      </w:r>
      <w:r w:rsidRPr="005910DC">
        <w:t>Conditioning Engineers</w:t>
      </w:r>
      <w:r w:rsidR="00C714DC">
        <w:t>, Inc.</w:t>
      </w:r>
      <w:r w:rsidRPr="005910DC">
        <w:t xml:space="preserve"> (ASHRAE): </w:t>
      </w:r>
    </w:p>
    <w:p w:rsidR="00D05EBC" w:rsidRPr="005910DC" w:rsidRDefault="00D05EBC" w:rsidP="00D05EBC">
      <w:pPr>
        <w:pStyle w:val="Pubs"/>
      </w:pPr>
      <w:r>
        <w:t>15-2013</w:t>
      </w:r>
      <w:r w:rsidRPr="005910DC">
        <w:tab/>
        <w:t>Safety Standard for Refrigeration Systems</w:t>
      </w:r>
    </w:p>
    <w:p w:rsidR="00D05EBC" w:rsidRDefault="00D05EBC" w:rsidP="00D05EBC">
      <w:pPr>
        <w:pStyle w:val="Pubs"/>
      </w:pPr>
      <w:r>
        <w:t>17-2008</w:t>
      </w:r>
      <w:r>
        <w:tab/>
        <w:t>Method of Testing Capacity of Thermostatic Refrigerant Expansion Valves</w:t>
      </w:r>
    </w:p>
    <w:p w:rsidR="00D05EBC" w:rsidRDefault="00D05EBC" w:rsidP="00D05EBC">
      <w:pPr>
        <w:pStyle w:val="Pubs"/>
      </w:pPr>
      <w:r>
        <w:t>34-2013</w:t>
      </w:r>
      <w:r>
        <w:tab/>
        <w:t>Designation and Safety Classification of Refrigerants</w:t>
      </w:r>
    </w:p>
    <w:p w:rsidR="00D05EBC" w:rsidRPr="005910DC" w:rsidRDefault="00D05EBC" w:rsidP="00D05EBC">
      <w:pPr>
        <w:pStyle w:val="Pubs"/>
      </w:pPr>
      <w:r w:rsidRPr="005910DC">
        <w:t>63.1-</w:t>
      </w:r>
      <w:r>
        <w:t>19</w:t>
      </w:r>
      <w:r w:rsidRPr="005910DC">
        <w:t xml:space="preserve">95 (RA </w:t>
      </w:r>
      <w:r>
        <w:t>20</w:t>
      </w:r>
      <w:r w:rsidRPr="005910DC">
        <w:t>01)</w:t>
      </w:r>
      <w:r w:rsidRPr="005910DC">
        <w:tab/>
        <w:t>Method of Testing Liquid Line Refrigerant Driers</w:t>
      </w:r>
    </w:p>
    <w:p w:rsidR="00D05EBC" w:rsidRPr="005910DC" w:rsidRDefault="00D05EBC" w:rsidP="00D05EBC">
      <w:pPr>
        <w:pStyle w:val="Level1"/>
        <w:keepNext/>
      </w:pPr>
      <w:r w:rsidRPr="005910DC">
        <w:lastRenderedPageBreak/>
        <w:t>American Society of Mechanical Engineers (ASME):</w:t>
      </w:r>
    </w:p>
    <w:p w:rsidR="00D05EBC" w:rsidRDefault="00D05EBC" w:rsidP="00D05EBC">
      <w:pPr>
        <w:pStyle w:val="Pubs"/>
      </w:pPr>
      <w:r>
        <w:t>A13.1-2015</w:t>
      </w:r>
      <w:r>
        <w:tab/>
        <w:t>Scheme for the Identification of Piping Systems</w:t>
      </w:r>
    </w:p>
    <w:p w:rsidR="00D05EBC" w:rsidRPr="005910DC" w:rsidRDefault="00D05EBC" w:rsidP="00D05EBC">
      <w:pPr>
        <w:pStyle w:val="Pubs"/>
      </w:pPr>
      <w:r>
        <w:t>B16.22-</w:t>
      </w:r>
      <w:r w:rsidRPr="005910DC">
        <w:t>20</w:t>
      </w:r>
      <w:r>
        <w:t>13</w:t>
      </w:r>
      <w:r w:rsidRPr="005910DC">
        <w:tab/>
        <w:t>Wrought Copper and Copper Alloy Solder-Joint Pressure Fittings</w:t>
      </w:r>
    </w:p>
    <w:p w:rsidR="00D05EBC" w:rsidRPr="005910DC" w:rsidRDefault="00D05EBC" w:rsidP="00D05EBC">
      <w:pPr>
        <w:pStyle w:val="Pubs"/>
      </w:pPr>
      <w:r>
        <w:t>B16.24-</w:t>
      </w:r>
      <w:r w:rsidRPr="005910DC">
        <w:t>20</w:t>
      </w:r>
      <w:r>
        <w:t>11</w:t>
      </w:r>
      <w:r w:rsidRPr="005910DC">
        <w:tab/>
        <w:t>Cast Copper Alloy Pipe Flanges and Flanged Fittings, Class 150, 300, 600, 900, 1500</w:t>
      </w:r>
      <w:r>
        <w:t>,</w:t>
      </w:r>
      <w:r w:rsidRPr="005910DC">
        <w:t xml:space="preserve"> and 2500</w:t>
      </w:r>
    </w:p>
    <w:p w:rsidR="00D05EBC" w:rsidRPr="005910DC" w:rsidRDefault="00D05EBC" w:rsidP="00D05EBC">
      <w:pPr>
        <w:pStyle w:val="Pubs"/>
      </w:pPr>
      <w:r w:rsidRPr="005910DC">
        <w:t>B31.5-20</w:t>
      </w:r>
      <w:r>
        <w:t>13</w:t>
      </w:r>
      <w:r w:rsidRPr="005910DC">
        <w:tab/>
        <w:t>Refrigeration Piping and Heat Transfer Components</w:t>
      </w:r>
    </w:p>
    <w:p w:rsidR="00D05EBC" w:rsidRPr="005910DC" w:rsidRDefault="00D05EBC" w:rsidP="00D05EBC">
      <w:pPr>
        <w:pStyle w:val="Pubs"/>
      </w:pPr>
      <w:r w:rsidRPr="005910DC">
        <w:t>B40.100-</w:t>
      </w:r>
      <w:r>
        <w:t>2013</w:t>
      </w:r>
      <w:r w:rsidRPr="005910DC">
        <w:tab/>
        <w:t>Pressure Gauges and Gauge Attachments</w:t>
      </w:r>
    </w:p>
    <w:p w:rsidR="00D05EBC" w:rsidRPr="005910DC" w:rsidRDefault="00D05EBC" w:rsidP="00D05EBC">
      <w:pPr>
        <w:pStyle w:val="Pubs"/>
      </w:pPr>
      <w:r w:rsidRPr="005910DC">
        <w:t>B40.200-</w:t>
      </w:r>
      <w:r>
        <w:t>2008</w:t>
      </w:r>
      <w:r w:rsidRPr="005910DC">
        <w:tab/>
        <w:t>Thermometers, Direct Reading and Remote Reading</w:t>
      </w:r>
    </w:p>
    <w:p w:rsidR="00D05EBC" w:rsidRPr="005910DC" w:rsidRDefault="00D05EBC" w:rsidP="00D05EBC">
      <w:pPr>
        <w:pStyle w:val="Level1"/>
        <w:keepNext/>
      </w:pPr>
      <w:r w:rsidRPr="005910DC">
        <w:t>American Society for Testing and Materials (</w:t>
      </w:r>
      <w:smartTag w:uri="urn:schemas-microsoft-com:office:smarttags" w:element="stockticker">
        <w:r w:rsidRPr="005910DC">
          <w:t>ASTM</w:t>
        </w:r>
      </w:smartTag>
      <w:r w:rsidRPr="005910DC">
        <w:t>)</w:t>
      </w:r>
    </w:p>
    <w:p w:rsidR="00D05EBC" w:rsidRPr="005910DC" w:rsidRDefault="00D05EBC" w:rsidP="00D05EBC">
      <w:pPr>
        <w:pStyle w:val="Pubs"/>
      </w:pPr>
      <w:r w:rsidRPr="005910DC">
        <w:t>A126-</w:t>
      </w:r>
      <w:r>
        <w:t>20</w:t>
      </w:r>
      <w:r w:rsidRPr="005910DC">
        <w:t>04</w:t>
      </w:r>
      <w:r>
        <w:t xml:space="preserve"> (R2014)</w:t>
      </w:r>
      <w:r w:rsidRPr="005910DC">
        <w:tab/>
        <w:t>Standard Specification for Gray Iron Castings for Valves, Flanges, and Pipe Fittings</w:t>
      </w:r>
    </w:p>
    <w:p w:rsidR="00D05EBC" w:rsidRPr="005910DC" w:rsidRDefault="00D05EBC" w:rsidP="00D05EBC">
      <w:pPr>
        <w:pStyle w:val="Pubs"/>
      </w:pPr>
      <w:r>
        <w:t>B32-20</w:t>
      </w:r>
      <w:r w:rsidRPr="005910DC">
        <w:t>0</w:t>
      </w:r>
      <w:r>
        <w:t>8 (R2014)</w:t>
      </w:r>
      <w:r w:rsidRPr="005910DC">
        <w:tab/>
        <w:t xml:space="preserve">Standard Specification for Solder Metal </w:t>
      </w:r>
    </w:p>
    <w:p w:rsidR="00D05EBC" w:rsidRPr="005910DC" w:rsidRDefault="00D05EBC" w:rsidP="00D05EBC">
      <w:pPr>
        <w:pStyle w:val="Pubs"/>
      </w:pPr>
      <w:r>
        <w:t>B280-2013</w:t>
      </w:r>
      <w:r w:rsidRPr="005910DC">
        <w:tab/>
        <w:t xml:space="preserve">Standard Specification for Seamless Copper Tube for Air Conditioning and Refrigeration Field Service </w:t>
      </w:r>
    </w:p>
    <w:p w:rsidR="00D05EBC" w:rsidRPr="005910DC" w:rsidRDefault="00D05EBC" w:rsidP="00D05EBC">
      <w:pPr>
        <w:pStyle w:val="Level1"/>
        <w:keepNext/>
      </w:pPr>
      <w:r w:rsidRPr="005910DC">
        <w:t>American Welding Society, Inc. (AWS):</w:t>
      </w:r>
    </w:p>
    <w:p w:rsidR="00D05EBC" w:rsidRPr="005910DC" w:rsidRDefault="00D05EBC" w:rsidP="00D05EBC">
      <w:pPr>
        <w:pStyle w:val="Pubs"/>
      </w:pPr>
      <w:r>
        <w:t>BRH-2007</w:t>
      </w:r>
      <w:r>
        <w:tab/>
      </w:r>
      <w:r w:rsidRPr="005910DC">
        <w:t>Brazing Handbook</w:t>
      </w:r>
      <w:r>
        <w:t>, 5</w:t>
      </w:r>
      <w:r w:rsidR="007A586B">
        <w:t xml:space="preserve">th </w:t>
      </w:r>
      <w:r>
        <w:t>Edition</w:t>
      </w:r>
    </w:p>
    <w:p w:rsidR="00D05EBC" w:rsidRPr="005910DC" w:rsidRDefault="00D05EBC" w:rsidP="00D05EBC">
      <w:pPr>
        <w:pStyle w:val="Pubs"/>
      </w:pPr>
      <w:r>
        <w:t>A5.8/A5.8M-2011</w:t>
      </w:r>
      <w:r w:rsidRPr="005910DC">
        <w:tab/>
        <w:t>Specification for Filler Metals for Brazing and Braze Welding</w:t>
      </w:r>
    </w:p>
    <w:p w:rsidR="00D05EBC" w:rsidRPr="005910DC" w:rsidRDefault="007D1FBD" w:rsidP="00D05EBC">
      <w:pPr>
        <w:pStyle w:val="Level1"/>
        <w:keepNext/>
      </w:pPr>
      <w:r>
        <w:t>Underwriters Laboratories (U</w:t>
      </w:r>
      <w:r w:rsidR="00D05EBC" w:rsidRPr="005910DC">
        <w:t>L):</w:t>
      </w:r>
    </w:p>
    <w:p w:rsidR="00D05EBC" w:rsidRPr="005910DC" w:rsidRDefault="00D05EBC" w:rsidP="00D05EBC">
      <w:pPr>
        <w:pStyle w:val="Pubs"/>
      </w:pPr>
      <w:r w:rsidRPr="005910DC">
        <w:t>207</w:t>
      </w:r>
      <w:r>
        <w:t>-2009 (R2014)</w:t>
      </w:r>
      <w:r w:rsidRPr="005910DC">
        <w:tab/>
        <w:t>Standard for Refrigerant-Containing Components and Accessories, Nonelectrical</w:t>
      </w:r>
    </w:p>
    <w:p w:rsidR="00D05EBC" w:rsidRPr="005910DC" w:rsidRDefault="00D05EBC" w:rsidP="00D05EBC">
      <w:pPr>
        <w:pStyle w:val="Pubs"/>
      </w:pPr>
      <w:r>
        <w:t>429-2013</w:t>
      </w:r>
      <w:r w:rsidRPr="005910DC">
        <w:tab/>
      </w:r>
      <w:r>
        <w:t xml:space="preserve">Standard for </w:t>
      </w:r>
      <w:r w:rsidRPr="005910DC">
        <w:t>Electrically Operated Valves</w:t>
      </w:r>
    </w:p>
    <w:p w:rsidR="00507FDB" w:rsidRPr="005910DC" w:rsidRDefault="00507FDB" w:rsidP="000D5024">
      <w:pPr>
        <w:pStyle w:val="ArticleB"/>
        <w:outlineLvl w:val="1"/>
      </w:pPr>
      <w:r w:rsidRPr="005910DC">
        <w:t xml:space="preserve">SUBMITTALS </w:t>
      </w:r>
    </w:p>
    <w:p w:rsidR="00655762" w:rsidRPr="00E85F93" w:rsidRDefault="00655762" w:rsidP="00655762">
      <w:pPr>
        <w:pStyle w:val="Level1"/>
      </w:pPr>
      <w:r w:rsidRPr="00E85F93">
        <w:t>Submittals, including number of required copies, shall be submitted in accordance with Section 01 33 23, SHOP DRAWINGS, PRODUCT DATA, AND SAMPLES.</w:t>
      </w:r>
    </w:p>
    <w:p w:rsidR="00655762" w:rsidRDefault="00655762" w:rsidP="00655762">
      <w:pPr>
        <w:pStyle w:val="Level1"/>
      </w:pPr>
      <w:r>
        <w:t>Information and material submitted under this section shall be marked “SUBMITTED UNDER SECTION 23 23 00, REFRIGERA</w:t>
      </w:r>
      <w:r w:rsidR="00A60114">
        <w:t>NT</w:t>
      </w:r>
      <w:r>
        <w:t xml:space="preserve"> PIPING”, with applicable paragraph identification.</w:t>
      </w:r>
    </w:p>
    <w:p w:rsidR="00A60114" w:rsidRDefault="00A60114" w:rsidP="00A60114">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507FDB" w:rsidRPr="005910DC" w:rsidRDefault="00507FDB" w:rsidP="007D1FBD">
      <w:pPr>
        <w:pStyle w:val="Level1"/>
        <w:keepNext/>
      </w:pPr>
      <w:r w:rsidRPr="005910DC">
        <w:lastRenderedPageBreak/>
        <w:t xml:space="preserve">Shop Drawings: </w:t>
      </w:r>
    </w:p>
    <w:p w:rsidR="00507FDB" w:rsidRPr="005910DC" w:rsidRDefault="00507FDB" w:rsidP="00CE2E34">
      <w:pPr>
        <w:pStyle w:val="Level2"/>
      </w:pPr>
      <w:r w:rsidRPr="005910DC">
        <w:t xml:space="preserve">Sufficient information including valves and refrigerant piping accessories shall be included </w:t>
      </w:r>
      <w:r w:rsidR="00120B00">
        <w:t xml:space="preserve">as </w:t>
      </w:r>
      <w:r w:rsidRPr="005910DC">
        <w:t xml:space="preserve">to </w:t>
      </w:r>
      <w:r w:rsidR="00F66588">
        <w:t>be able to clea</w:t>
      </w:r>
      <w:r w:rsidR="00C03BBD">
        <w:t>r</w:t>
      </w:r>
      <w:r w:rsidR="00F66588">
        <w:t>ly</w:t>
      </w:r>
      <w:r w:rsidR="00120B00">
        <w:t xml:space="preserve"> </w:t>
      </w:r>
      <w:r w:rsidRPr="005910DC">
        <w:t xml:space="preserve">determine compliance with </w:t>
      </w:r>
      <w:r w:rsidR="00C03BBD">
        <w:t>contract documents</w:t>
      </w:r>
      <w:r w:rsidRPr="005910DC">
        <w:t xml:space="preserve"> for components noted below: </w:t>
      </w:r>
    </w:p>
    <w:p w:rsidR="00507FDB" w:rsidRPr="005910DC" w:rsidRDefault="00507FDB" w:rsidP="00CE2E34">
      <w:pPr>
        <w:pStyle w:val="Level3"/>
      </w:pPr>
      <w:r w:rsidRPr="005910DC">
        <w:t xml:space="preserve">Tubing and fittings </w:t>
      </w:r>
    </w:p>
    <w:p w:rsidR="00507FDB" w:rsidRPr="005910DC" w:rsidRDefault="00507FDB" w:rsidP="00CE2E34">
      <w:pPr>
        <w:pStyle w:val="Level3"/>
      </w:pPr>
      <w:r w:rsidRPr="005910DC">
        <w:t xml:space="preserve">Valves </w:t>
      </w:r>
    </w:p>
    <w:p w:rsidR="00507FDB" w:rsidRPr="005910DC" w:rsidRDefault="00507FDB" w:rsidP="00CE2E34">
      <w:pPr>
        <w:pStyle w:val="Level3"/>
      </w:pPr>
      <w:r w:rsidRPr="005910DC">
        <w:t xml:space="preserve">Strainers </w:t>
      </w:r>
    </w:p>
    <w:p w:rsidR="00507FDB" w:rsidRPr="005910DC" w:rsidRDefault="004B61D7" w:rsidP="00CE2E34">
      <w:pPr>
        <w:pStyle w:val="Level3"/>
      </w:pPr>
      <w:r>
        <w:t>Moisture-</w:t>
      </w:r>
      <w:r w:rsidR="00507FDB" w:rsidRPr="005910DC">
        <w:t xml:space="preserve">liquid indicators </w:t>
      </w:r>
    </w:p>
    <w:p w:rsidR="00507FDB" w:rsidRPr="005910DC" w:rsidRDefault="004B61D7" w:rsidP="00CE2E34">
      <w:pPr>
        <w:pStyle w:val="Level3"/>
      </w:pPr>
      <w:r>
        <w:t>Filter-</w:t>
      </w:r>
      <w:r w:rsidR="00507FDB" w:rsidRPr="005910DC">
        <w:t xml:space="preserve">driers </w:t>
      </w:r>
    </w:p>
    <w:p w:rsidR="00507FDB" w:rsidRPr="005910DC" w:rsidRDefault="00507FDB" w:rsidP="00CE2E34">
      <w:pPr>
        <w:pStyle w:val="Level3"/>
      </w:pPr>
      <w:r w:rsidRPr="005910DC">
        <w:t xml:space="preserve">Flexible metal hose </w:t>
      </w:r>
    </w:p>
    <w:p w:rsidR="00507FDB" w:rsidRPr="005910DC" w:rsidRDefault="004B61D7" w:rsidP="00CE2E34">
      <w:pPr>
        <w:pStyle w:val="Level3"/>
      </w:pPr>
      <w:r>
        <w:t>Liquid-</w:t>
      </w:r>
      <w:r w:rsidR="00507FDB" w:rsidRPr="005910DC">
        <w:t xml:space="preserve">suction interchanges </w:t>
      </w:r>
    </w:p>
    <w:p w:rsidR="00507FDB" w:rsidRPr="005910DC" w:rsidRDefault="00507FDB" w:rsidP="00CE2E34">
      <w:pPr>
        <w:pStyle w:val="Level3"/>
      </w:pPr>
      <w:r w:rsidRPr="005910DC">
        <w:t xml:space="preserve">Oil separators (when specified) </w:t>
      </w:r>
    </w:p>
    <w:p w:rsidR="00507FDB" w:rsidRPr="005910DC" w:rsidRDefault="00507FDB" w:rsidP="00CE2E34">
      <w:pPr>
        <w:pStyle w:val="Level3"/>
      </w:pPr>
      <w:r w:rsidRPr="005910DC">
        <w:t xml:space="preserve">Gages </w:t>
      </w:r>
    </w:p>
    <w:p w:rsidR="00507FDB" w:rsidRPr="005910DC" w:rsidRDefault="00507FDB" w:rsidP="00CE2E34">
      <w:pPr>
        <w:pStyle w:val="Level3"/>
      </w:pPr>
      <w:r w:rsidRPr="005910DC">
        <w:t xml:space="preserve">Pipe and equipment supports </w:t>
      </w:r>
    </w:p>
    <w:p w:rsidR="00507FDB" w:rsidRPr="005910DC" w:rsidRDefault="00507FDB" w:rsidP="00CE2E34">
      <w:pPr>
        <w:pStyle w:val="Level3"/>
      </w:pPr>
      <w:r w:rsidRPr="005910DC">
        <w:t xml:space="preserve">Refrigerant and oil </w:t>
      </w:r>
    </w:p>
    <w:p w:rsidR="00507FDB" w:rsidRPr="005910DC" w:rsidRDefault="00507FDB" w:rsidP="00CE2E34">
      <w:pPr>
        <w:pStyle w:val="Level3"/>
      </w:pPr>
      <w:r w:rsidRPr="005910DC">
        <w:t xml:space="preserve">Pipe/conduit roof penetration cover </w:t>
      </w:r>
    </w:p>
    <w:p w:rsidR="00507FDB" w:rsidRPr="005910DC" w:rsidRDefault="00507FDB" w:rsidP="00CE2E34">
      <w:pPr>
        <w:pStyle w:val="Level3"/>
      </w:pPr>
      <w:r w:rsidRPr="005910DC">
        <w:t>Soldering and brazing materials</w:t>
      </w:r>
    </w:p>
    <w:p w:rsidR="00A60114" w:rsidRPr="00115E62" w:rsidRDefault="00A60114" w:rsidP="00A60114">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A60114" w:rsidRPr="00115E62" w:rsidRDefault="00A60114" w:rsidP="00A60114">
      <w:pPr>
        <w:pStyle w:val="Level2"/>
      </w:pPr>
      <w:r w:rsidRPr="00115E62">
        <w:t>Include complete list indicating all components of the systems.</w:t>
      </w:r>
    </w:p>
    <w:p w:rsidR="00A60114" w:rsidRPr="00115E62" w:rsidRDefault="00A60114" w:rsidP="00A60114">
      <w:pPr>
        <w:pStyle w:val="Level2"/>
      </w:pPr>
      <w:r w:rsidRPr="00115E62">
        <w:t>Include complete diagrams of the internal wiring for each item of equipment.</w:t>
      </w:r>
    </w:p>
    <w:p w:rsidR="00A60114" w:rsidRDefault="00A60114" w:rsidP="00A60114">
      <w:pPr>
        <w:pStyle w:val="Level2"/>
      </w:pPr>
      <w:r w:rsidRPr="00115E62">
        <w:t>Diagrams shall have their terminals identified to facilitate installat</w:t>
      </w:r>
      <w:r>
        <w:t>ion, operation and maintenance.</w:t>
      </w:r>
    </w:p>
    <w:p w:rsidR="00A60114" w:rsidRPr="004E62D2" w:rsidRDefault="00A60114" w:rsidP="00A60114">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A60114" w:rsidRPr="00852326" w:rsidRDefault="00A60114" w:rsidP="00A60114">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D05EBC" w:rsidRPr="005910DC" w:rsidRDefault="00D05EBC" w:rsidP="00D05EBC">
      <w:pPr>
        <w:pStyle w:val="ArticleB"/>
        <w:outlineLvl w:val="1"/>
      </w:pPr>
      <w:r w:rsidRPr="005910DC">
        <w:t xml:space="preserve">QUALITY ASSURANCE </w:t>
      </w:r>
    </w:p>
    <w:p w:rsidR="00F07DE6" w:rsidRDefault="00F07DE6" w:rsidP="00F07DE6">
      <w:pPr>
        <w:pStyle w:val="Level1"/>
      </w:pPr>
      <w:r>
        <w:t>Refer to paragraph QUALITY ASSURANCE, in Section 23 05 11, COMMON WORK RESULTS FOR HVAC.</w:t>
      </w:r>
    </w:p>
    <w:p w:rsidR="00D05EBC" w:rsidRPr="005910DC" w:rsidRDefault="00D05EBC" w:rsidP="00D05EBC">
      <w:pPr>
        <w:pStyle w:val="Level1"/>
      </w:pPr>
      <w:r w:rsidRPr="005910DC">
        <w:t xml:space="preserve">Comply with ASHRAE 15, Safety </w:t>
      </w:r>
      <w:r>
        <w:t>Standard</w:t>
      </w:r>
      <w:r w:rsidRPr="005910DC">
        <w:t xml:space="preserve"> for Refrigeration</w:t>
      </w:r>
      <w:r>
        <w:t xml:space="preserve"> Systems </w:t>
      </w:r>
      <w:smartTag w:uri="urn:schemas-microsoft-com:office:smarttags" w:element="stockticker">
        <w:r>
          <w:t>(ANSI</w:t>
        </w:r>
      </w:smartTag>
      <w:r>
        <w:t xml:space="preserve"> Approved), and ASHRAE 34, Designation and Classification of Refrigerants</w:t>
      </w:r>
      <w:r w:rsidRPr="005910DC">
        <w:t xml:space="preserve">. The application of this Code is intended to assure the </w:t>
      </w:r>
      <w:r w:rsidRPr="005910DC">
        <w:lastRenderedPageBreak/>
        <w:t>safe design, construction, installation, operation, and inspection of every refrigerati</w:t>
      </w:r>
      <w:r>
        <w:t>on</w:t>
      </w:r>
      <w:r w:rsidRPr="005910DC">
        <w:t xml:space="preserve"> system employing a fluid which normally is vaporized and liquefied in its refrigerati</w:t>
      </w:r>
      <w:r>
        <w:t>on</w:t>
      </w:r>
      <w:r w:rsidRPr="005910DC">
        <w:t xml:space="preserve"> cycle. </w:t>
      </w:r>
    </w:p>
    <w:p w:rsidR="00D05EBC" w:rsidRPr="005910DC" w:rsidRDefault="00D05EBC" w:rsidP="00D05EBC">
      <w:pPr>
        <w:pStyle w:val="Level1"/>
      </w:pPr>
      <w:r w:rsidRPr="005910DC">
        <w:t>Comply with ASME B31.5: Refrigerant Piping and Heat Transfer Components.</w:t>
      </w:r>
    </w:p>
    <w:p w:rsidR="00D05EBC" w:rsidRDefault="00D05EBC" w:rsidP="00D05EBC">
      <w:pPr>
        <w:pStyle w:val="Level1"/>
      </w:pPr>
      <w:r w:rsidRPr="005910DC">
        <w:t xml:space="preserve">Products shall comply with UL 207 </w:t>
      </w:r>
      <w:r>
        <w:t>and/</w:t>
      </w:r>
      <w:r w:rsidRPr="005910DC">
        <w:t>or UL 429.</w:t>
      </w:r>
    </w:p>
    <w:p w:rsidR="00A60114" w:rsidRDefault="00A60114" w:rsidP="00A60114">
      <w:pPr>
        <w:pStyle w:val="ArticleB"/>
        <w:outlineLvl w:val="1"/>
      </w:pPr>
      <w:r w:rsidRPr="006A4578">
        <w:t>AS-BUILT DOCUMENTATION</w:t>
      </w:r>
    </w:p>
    <w:p w:rsidR="00A60114" w:rsidRDefault="00A60114" w:rsidP="00601319">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A60114" w:rsidRPr="008E6DCE" w:rsidRDefault="00A60114" w:rsidP="00601319">
      <w:pPr>
        <w:pStyle w:val="SpecNote"/>
        <w:outlineLvl w:val="9"/>
      </w:pPr>
    </w:p>
    <w:p w:rsidR="00A60114" w:rsidRDefault="00A60114" w:rsidP="00A60114">
      <w:pPr>
        <w:pStyle w:val="Level1"/>
      </w:pPr>
      <w:r>
        <w:t>Submit manufacturer’s literature and data updated to include submittal review comments and any equipment substitutions.</w:t>
      </w:r>
    </w:p>
    <w:p w:rsidR="00A60114" w:rsidRDefault="00A60114" w:rsidP="00A60114">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A60114" w:rsidRDefault="00A60114" w:rsidP="00A60114">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A60114" w:rsidRDefault="00A60114" w:rsidP="00A60114">
      <w:pPr>
        <w:pStyle w:val="Level1"/>
      </w:pPr>
      <w:r w:rsidRPr="006A4578">
        <w:t xml:space="preserve">Certification documentation shall be provided to COR 10 working days prior to submitting the request for final inspection. The documentation </w:t>
      </w:r>
      <w:r w:rsidRPr="006A4578">
        <w:lastRenderedPageBreak/>
        <w:t xml:space="preserve">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507FDB" w:rsidRPr="005910DC" w:rsidRDefault="00507FDB" w:rsidP="00F47CEC">
      <w:pPr>
        <w:pStyle w:val="PART"/>
      </w:pPr>
      <w:r w:rsidRPr="005910DC">
        <w:t xml:space="preserve">PRODUCTS </w:t>
      </w:r>
    </w:p>
    <w:p w:rsidR="00507FDB" w:rsidRPr="005910DC" w:rsidRDefault="004B61D7" w:rsidP="000D5024">
      <w:pPr>
        <w:pStyle w:val="ArticleB"/>
        <w:outlineLvl w:val="1"/>
      </w:pPr>
      <w:r>
        <w:t>PIPING</w:t>
      </w:r>
      <w:r w:rsidR="00507FDB" w:rsidRPr="005910DC">
        <w:t xml:space="preserve"> AND FITTINGS </w:t>
      </w:r>
    </w:p>
    <w:p w:rsidR="00507FDB" w:rsidRPr="005910DC" w:rsidRDefault="00507FDB" w:rsidP="00CE2E34">
      <w:pPr>
        <w:pStyle w:val="Level1"/>
      </w:pPr>
      <w:r w:rsidRPr="005910DC">
        <w:t xml:space="preserve">Refrigerant Piping: Copper refrigerant tube, </w:t>
      </w:r>
      <w:smartTag w:uri="urn:schemas-microsoft-com:office:smarttags" w:element="stockticker">
        <w:r w:rsidRPr="005910DC">
          <w:t>ASTM</w:t>
        </w:r>
      </w:smartTag>
      <w:r w:rsidRPr="005910DC">
        <w:t xml:space="preserve"> B280, cleaned, dehydrated and sealed, marked </w:t>
      </w:r>
      <w:smartTag w:uri="urn:schemas-microsoft-com:office:smarttags" w:element="stockticker">
        <w:r w:rsidRPr="005910DC">
          <w:t>ACR</w:t>
        </w:r>
      </w:smartTag>
      <w:r w:rsidRPr="005910DC">
        <w:t xml:space="preserve"> on hard temper straight lengths. </w:t>
      </w:r>
      <w:r w:rsidR="00C03BBD">
        <w:t>Provide c</w:t>
      </w:r>
      <w:r w:rsidRPr="005910DC">
        <w:t xml:space="preserve">oils tagged </w:t>
      </w:r>
      <w:smartTag w:uri="urn:schemas-microsoft-com:office:smarttags" w:element="stockticker">
        <w:r w:rsidRPr="005910DC">
          <w:t>ASTM</w:t>
        </w:r>
      </w:smartTag>
      <w:r w:rsidRPr="005910DC">
        <w:t xml:space="preserve"> B280 by the manufacturer. </w:t>
      </w:r>
    </w:p>
    <w:p w:rsidR="00507FDB" w:rsidRPr="005910DC" w:rsidRDefault="00507FDB" w:rsidP="007D1FBD">
      <w:pPr>
        <w:pStyle w:val="Level1"/>
        <w:keepNext/>
      </w:pPr>
      <w:r w:rsidRPr="005910DC">
        <w:t xml:space="preserve">Fittings, Valves and Accessories: </w:t>
      </w:r>
    </w:p>
    <w:p w:rsidR="00507FDB" w:rsidRPr="005910DC" w:rsidRDefault="00507FDB" w:rsidP="007D1FBD">
      <w:pPr>
        <w:pStyle w:val="Level2"/>
        <w:keepNext/>
      </w:pPr>
      <w:r w:rsidRPr="005910DC">
        <w:t xml:space="preserve">Solder joints: Wrought copper fittings, ASME B16.22. </w:t>
      </w:r>
    </w:p>
    <w:p w:rsidR="00507FDB" w:rsidRPr="005910DC" w:rsidRDefault="00507FDB" w:rsidP="00CE2E34">
      <w:pPr>
        <w:pStyle w:val="Level3"/>
      </w:pPr>
      <w:r w:rsidRPr="005910DC">
        <w:t xml:space="preserve">Solder, refrigerant tubing: Cadmium free, AWS A5.8/A5.8M, 45 percent silver brazing alloy, Class BAg-5. </w:t>
      </w:r>
    </w:p>
    <w:p w:rsidR="00507FDB" w:rsidRPr="005910DC" w:rsidRDefault="004B61D7" w:rsidP="00CE2E34">
      <w:pPr>
        <w:pStyle w:val="Level3"/>
      </w:pPr>
      <w:r>
        <w:t>Solder, water</w:t>
      </w:r>
      <w:r w:rsidR="00120B00">
        <w:t>,</w:t>
      </w:r>
      <w:r>
        <w:t xml:space="preserve"> and drain: 95-5 tin-</w:t>
      </w:r>
      <w:r w:rsidR="00507FDB" w:rsidRPr="005910DC">
        <w:t xml:space="preserve">antimony, ASTM B32 (95TA). </w:t>
      </w:r>
    </w:p>
    <w:p w:rsidR="00507FDB" w:rsidRPr="005910DC" w:rsidRDefault="00507FDB" w:rsidP="00CE2E34">
      <w:pPr>
        <w:pStyle w:val="Level2"/>
      </w:pPr>
      <w:r w:rsidRPr="005910DC">
        <w:t xml:space="preserve">Flanges and flanged fittings: ASME B16.24. </w:t>
      </w:r>
    </w:p>
    <w:p w:rsidR="00507FDB" w:rsidRPr="005910DC" w:rsidRDefault="00507FDB" w:rsidP="007D1FBD">
      <w:pPr>
        <w:pStyle w:val="Level2"/>
        <w:keepNext/>
      </w:pPr>
      <w:r w:rsidRPr="005910DC">
        <w:t xml:space="preserve">Refrigeration Valves: </w:t>
      </w:r>
    </w:p>
    <w:p w:rsidR="00507FDB" w:rsidRPr="005910DC" w:rsidRDefault="00507FDB" w:rsidP="00CE2E34">
      <w:pPr>
        <w:pStyle w:val="Level3"/>
      </w:pPr>
      <w:r w:rsidRPr="005910DC">
        <w:t xml:space="preserve">Stop Valves: Brass or bronze alloy, </w:t>
      </w:r>
      <w:proofErr w:type="spellStart"/>
      <w:r w:rsidRPr="005910DC">
        <w:t>packless</w:t>
      </w:r>
      <w:proofErr w:type="spellEnd"/>
      <w:r w:rsidRPr="005910DC">
        <w:t xml:space="preserve">, or packed type with gas tight cap, frost proof, </w:t>
      </w:r>
      <w:proofErr w:type="spellStart"/>
      <w:r w:rsidRPr="005910DC">
        <w:t>backseating</w:t>
      </w:r>
      <w:proofErr w:type="spellEnd"/>
      <w:r w:rsidRPr="005910DC">
        <w:t xml:space="preserve">. </w:t>
      </w:r>
    </w:p>
    <w:p w:rsidR="00507FDB" w:rsidRPr="005910DC" w:rsidRDefault="00507FDB" w:rsidP="00CE2E34">
      <w:pPr>
        <w:pStyle w:val="Level3"/>
      </w:pPr>
      <w:r w:rsidRPr="005910DC">
        <w:t>Pressure Relief Valves: Comply with ASME Boiler and Pressure Vessel Code; UL listed.</w:t>
      </w:r>
      <w:r w:rsidR="000873EB">
        <w:t xml:space="preserve"> </w:t>
      </w:r>
      <w:r w:rsidRPr="005910DC">
        <w:t xml:space="preserve">Forged brass with nonferrous, corrosion resistant internal working parts of high strength, cast iron bodies conforming to ASTM A126, Grade B. Set valves in accordance with ASHRAE 15. </w:t>
      </w:r>
    </w:p>
    <w:p w:rsidR="00507FDB" w:rsidRPr="005910DC" w:rsidRDefault="00507FDB" w:rsidP="00CE2E34">
      <w:pPr>
        <w:pStyle w:val="Level3"/>
      </w:pPr>
      <w:r w:rsidRPr="005910DC">
        <w:t>Solenoid Valves: Comply with A</w:t>
      </w:r>
      <w:r w:rsidR="00C7783A">
        <w:t>H</w:t>
      </w:r>
      <w:r w:rsidRPr="005910DC">
        <w:t>RI 760 and UL 429, UL-listed, two-position, direct acting or pil</w:t>
      </w:r>
      <w:r w:rsidR="004B61D7">
        <w:t>ot-operated, moisture and vapor-</w:t>
      </w:r>
      <w:r w:rsidRPr="005910DC">
        <w:t>proof type of corrosion resisting materials, designed for intended service, and solder-end connections. Fitted with suitable NEMA 250 enclosure of type required by location and normally //open</w:t>
      </w:r>
      <w:r w:rsidR="004B61D7">
        <w:t>//</w:t>
      </w:r>
      <w:r w:rsidRPr="005910DC">
        <w:t xml:space="preserve"> //closed// holding coil. </w:t>
      </w:r>
    </w:p>
    <w:p w:rsidR="00507FDB" w:rsidRPr="005910DC" w:rsidRDefault="00507FDB" w:rsidP="00CE2E34">
      <w:pPr>
        <w:pStyle w:val="Level3"/>
      </w:pPr>
      <w:r w:rsidRPr="005910DC">
        <w:t>Thermostatic Expansion Valves: Comply with A</w:t>
      </w:r>
      <w:r w:rsidR="00C7783A">
        <w:t>H</w:t>
      </w:r>
      <w:r w:rsidRPr="005910DC">
        <w:t>RI 750.</w:t>
      </w:r>
      <w:r w:rsidR="000873EB">
        <w:t xml:space="preserve"> </w:t>
      </w:r>
      <w:r w:rsidRPr="005910DC">
        <w:t>Brass body with stainless</w:t>
      </w:r>
      <w:r w:rsidR="00655762">
        <w:t xml:space="preserve"> </w:t>
      </w:r>
      <w:r w:rsidRPr="005910DC">
        <w:t>steel or non-corrosive nonferrous internal parts, diaphragm</w:t>
      </w:r>
      <w:r w:rsidR="00120B00">
        <w:t>,</w:t>
      </w:r>
      <w:r w:rsidRPr="005910DC">
        <w:t xml:space="preserve"> and spring-loaded (direct-operated) type</w:t>
      </w:r>
      <w:r w:rsidR="00120B00">
        <w:t>,</w:t>
      </w:r>
      <w:r w:rsidRPr="005910DC">
        <w:t xml:space="preserve"> with sensing bulb and distributor having side connection for hot-gas bypass and external equalizer. Size and operating characteristics as recommended by manufacturer of evaporator</w:t>
      </w:r>
      <w:r w:rsidR="00120B00">
        <w:t>,</w:t>
      </w:r>
      <w:r w:rsidRPr="005910DC">
        <w:t xml:space="preserve"> and factory set for superheat requirements. Solder-end connections. Testing and rating in accordance with ASHRAE 17. </w:t>
      </w:r>
    </w:p>
    <w:p w:rsidR="00507FDB" w:rsidRPr="005910DC" w:rsidRDefault="00507FDB" w:rsidP="00CE2E34">
      <w:pPr>
        <w:pStyle w:val="Level3"/>
      </w:pPr>
      <w:r w:rsidRPr="005910DC">
        <w:lastRenderedPageBreak/>
        <w:t xml:space="preserve">Check Valves: Brass or bronze alloy with swing or lift type, with tight closing resilient seals for silent operation; designed for low pressure drop, and with solder-end connections. </w:t>
      </w:r>
      <w:r w:rsidR="00C03BBD">
        <w:t>Provide d</w:t>
      </w:r>
      <w:r w:rsidRPr="005910DC">
        <w:t xml:space="preserve">irection of flow </w:t>
      </w:r>
      <w:r w:rsidR="00C03BBD">
        <w:t>indicator</w:t>
      </w:r>
      <w:r w:rsidRPr="005910DC">
        <w:t xml:space="preserve"> legibly and permanently on the valve body.</w:t>
      </w:r>
    </w:p>
    <w:p w:rsidR="00507FDB" w:rsidRPr="005910DC" w:rsidRDefault="00507FDB" w:rsidP="00CE2E34">
      <w:pPr>
        <w:pStyle w:val="Level2"/>
      </w:pPr>
      <w:r w:rsidRPr="005910DC">
        <w:t xml:space="preserve">Strainers: Designed to permit removing screen without removing strainer from piping system, and provided with screens 80 to 100 mesh in liquid lines DN 25 (NPS 1) and smaller, 60 mesh in liquid lines </w:t>
      </w:r>
      <w:r w:rsidR="00AA1E2A">
        <w:t>greater</w:t>
      </w:r>
      <w:r w:rsidRPr="005910DC">
        <w:t xml:space="preserve"> than DN 25 (NPS 1), and 40 mesh in suction lines. Provide strainers in liquid line serving each thermostatic expansion valve, and in suction line serving each refrigerant compressor not equipped with integral strainer. </w:t>
      </w:r>
    </w:p>
    <w:p w:rsidR="00507FDB" w:rsidRPr="005910DC" w:rsidRDefault="00507FDB" w:rsidP="00CE2E34">
      <w:pPr>
        <w:pStyle w:val="Level2"/>
      </w:pPr>
      <w:r w:rsidRPr="005910DC">
        <w:t>Refrigerant Moi</w:t>
      </w:r>
      <w:r w:rsidR="004B61D7">
        <w:t>sture/Liquid Indicators: Double-</w:t>
      </w:r>
      <w:r w:rsidRPr="005910DC">
        <w:t xml:space="preserve">ported type having heavy sight glasses sealed into forged bronze body and incorporating means of indicating refrigerant charge and moisture indication. Provide screwed brass seal caps. </w:t>
      </w:r>
    </w:p>
    <w:p w:rsidR="00507FDB" w:rsidRPr="005910DC" w:rsidRDefault="004B61D7" w:rsidP="00CE2E34">
      <w:pPr>
        <w:pStyle w:val="Level2"/>
      </w:pPr>
      <w:r>
        <w:t>Refrigerant Filter-Dryers: UL listed, angle or in-</w:t>
      </w:r>
      <w:r w:rsidR="00507FDB" w:rsidRPr="005910DC">
        <w:t>line type, as shown on drawings. Conform to A</w:t>
      </w:r>
      <w:r w:rsidR="004302DA">
        <w:t>H</w:t>
      </w:r>
      <w:r w:rsidR="00507FDB" w:rsidRPr="005910DC">
        <w:t xml:space="preserve">RI 730 and ASHRAE 63.1. Heavy gage steel shell protected with corrosion-resistant paint; perforated baffle plates to prevent desiccant bypass. Size as recommended by manufacturer for service and capacity of system with connection not less than the line size in which installed. </w:t>
      </w:r>
      <w:r w:rsidR="00C03BBD">
        <w:t>Provide f</w:t>
      </w:r>
      <w:r w:rsidR="00507FDB" w:rsidRPr="005910DC">
        <w:t xml:space="preserve">ilter driers with replaceable filters with one spare element of each type and size. </w:t>
      </w:r>
    </w:p>
    <w:p w:rsidR="00507FDB" w:rsidRPr="005910DC" w:rsidRDefault="00507FDB" w:rsidP="00CE2E34">
      <w:pPr>
        <w:pStyle w:val="Level2"/>
      </w:pPr>
      <w:r w:rsidRPr="005910DC">
        <w:t xml:space="preserve">Flexible Metal Hose: Seamless bronze corrugated hose, covered with bronze wire braid, with standard copper tube ends. Provide in suction and discharge piping of each compressor. </w:t>
      </w:r>
    </w:p>
    <w:p w:rsidR="00507FDB" w:rsidRPr="005910DC" w:rsidRDefault="00507FDB" w:rsidP="000D5024">
      <w:pPr>
        <w:pStyle w:val="ArticleB"/>
        <w:outlineLvl w:val="1"/>
      </w:pPr>
      <w:r w:rsidRPr="005910DC">
        <w:t xml:space="preserve">GAGES </w:t>
      </w:r>
    </w:p>
    <w:p w:rsidR="00507FDB" w:rsidRPr="005910DC" w:rsidRDefault="00507FDB" w:rsidP="00CE2E34">
      <w:pPr>
        <w:pStyle w:val="Level1"/>
      </w:pPr>
      <w:r w:rsidRPr="005910DC">
        <w:t>Temperature Gages: Compl</w:t>
      </w:r>
      <w:r w:rsidR="004B61D7">
        <w:t>y with ASME B40.200. Industrial-</w:t>
      </w:r>
      <w:r w:rsidRPr="005910DC">
        <w:t xml:space="preserve">duty type and in required temperature range for service in which installed. Gages shall have Celsius scale in 1-degree (Fahrenheit scale in 2-degree) graduations and with black number on a white face. </w:t>
      </w:r>
      <w:r w:rsidR="00C03BBD">
        <w:t>Provide adjustable</w:t>
      </w:r>
      <w:r w:rsidRPr="005910DC">
        <w:t xml:space="preserve"> pointer</w:t>
      </w:r>
      <w:r w:rsidR="00C03BBD">
        <w:t>s</w:t>
      </w:r>
      <w:r w:rsidRPr="005910DC">
        <w:t xml:space="preserve">. </w:t>
      </w:r>
      <w:r w:rsidR="00C03BBD">
        <w:t>Provide r</w:t>
      </w:r>
      <w:r w:rsidRPr="005910DC">
        <w:t xml:space="preserve">igid stem type temperature gages in thermal wells located within </w:t>
      </w:r>
      <w:r w:rsidR="00BE3F8D">
        <w:t>1500</w:t>
      </w:r>
      <w:r w:rsidR="00BE3F8D" w:rsidRPr="005910DC">
        <w:t xml:space="preserve"> </w:t>
      </w:r>
      <w:r w:rsidRPr="005910DC">
        <w:t xml:space="preserve">mm (5 feet) of the finished floor. </w:t>
      </w:r>
      <w:r w:rsidR="00C03BBD">
        <w:t>Utilize u</w:t>
      </w:r>
      <w:r w:rsidRPr="005910DC">
        <w:t xml:space="preserve">niversal adjustable angle type or remote element type temperature gages in thermal wells located </w:t>
      </w:r>
      <w:r w:rsidR="00BE3F8D">
        <w:t>1500</w:t>
      </w:r>
      <w:r w:rsidR="00BE3F8D" w:rsidRPr="005910DC">
        <w:t xml:space="preserve"> </w:t>
      </w:r>
      <w:r w:rsidRPr="005910DC">
        <w:t>to 21</w:t>
      </w:r>
      <w:r w:rsidR="00C13B2A">
        <w:t>00</w:t>
      </w:r>
      <w:r w:rsidRPr="005910DC">
        <w:t xml:space="preserve"> mm (5 to 7 feet) above the finished floor. </w:t>
      </w:r>
      <w:r w:rsidR="00C03BBD">
        <w:t>Provide r</w:t>
      </w:r>
      <w:r w:rsidRPr="005910DC">
        <w:t>emote element type temperature gages in thermal wells located 21</w:t>
      </w:r>
      <w:r w:rsidR="00C13B2A">
        <w:t>00</w:t>
      </w:r>
      <w:r w:rsidRPr="005910DC">
        <w:t xml:space="preserve"> mm (7 feet) above the finished floor.</w:t>
      </w:r>
    </w:p>
    <w:p w:rsidR="00507FDB" w:rsidRPr="005910DC" w:rsidRDefault="00507FDB" w:rsidP="00CE2E34">
      <w:pPr>
        <w:pStyle w:val="Level1"/>
      </w:pPr>
      <w:r w:rsidRPr="005910DC">
        <w:lastRenderedPageBreak/>
        <w:t xml:space="preserve">Vacuum and Pressure Gages: Comply with ASME B40.100 and provide with throttling type needle valve or a pulsation dampener and shut-off valve. Gage shall be a minimum of 90 mm (3-1/2 inches) in diameter with a range from 0 </w:t>
      </w:r>
      <w:proofErr w:type="spellStart"/>
      <w:r w:rsidRPr="005910DC">
        <w:t>kPa</w:t>
      </w:r>
      <w:proofErr w:type="spellEnd"/>
      <w:r w:rsidRPr="005910DC">
        <w:t xml:space="preserve"> (0 psig) to approximately 1.5 times the maximum system working pressure. </w:t>
      </w:r>
      <w:r w:rsidR="00C03BBD">
        <w:t>Select e</w:t>
      </w:r>
      <w:r w:rsidRPr="005910DC">
        <w:t>ach gage range so that at normal operating pressure, the needle is within the middle-third of the range.</w:t>
      </w:r>
    </w:p>
    <w:p w:rsidR="00507FDB" w:rsidRPr="005910DC" w:rsidRDefault="00507FDB" w:rsidP="00CE2E34">
      <w:pPr>
        <w:pStyle w:val="Level2"/>
      </w:pPr>
      <w:r w:rsidRPr="005910DC">
        <w:t xml:space="preserve">Suction: 101 </w:t>
      </w:r>
      <w:proofErr w:type="spellStart"/>
      <w:r w:rsidRPr="005910DC">
        <w:t>kPa</w:t>
      </w:r>
      <w:proofErr w:type="spellEnd"/>
      <w:r w:rsidRPr="005910DC">
        <w:t xml:space="preserve"> (30 inches Hg) vacuum to </w:t>
      </w:r>
      <w:r w:rsidR="00BE3F8D" w:rsidRPr="005910DC">
        <w:t>17</w:t>
      </w:r>
      <w:r w:rsidR="00BE3F8D">
        <w:t>2</w:t>
      </w:r>
      <w:r w:rsidR="00C13B2A">
        <w:t>4</w:t>
      </w:r>
      <w:r w:rsidR="00BE3F8D" w:rsidRPr="005910DC">
        <w:t xml:space="preserve"> </w:t>
      </w:r>
      <w:proofErr w:type="spellStart"/>
      <w:r w:rsidRPr="005910DC">
        <w:t>kPa</w:t>
      </w:r>
      <w:proofErr w:type="spellEnd"/>
      <w:r w:rsidRPr="005910DC">
        <w:t xml:space="preserve"> (250 psig). </w:t>
      </w:r>
    </w:p>
    <w:p w:rsidR="00507FDB" w:rsidRPr="005910DC" w:rsidRDefault="00507FDB" w:rsidP="00CE2E34">
      <w:pPr>
        <w:pStyle w:val="Level2"/>
      </w:pPr>
      <w:r w:rsidRPr="005910DC">
        <w:t>Discharge: 0 to 344</w:t>
      </w:r>
      <w:r w:rsidR="00B82B6B">
        <w:t>7</w:t>
      </w:r>
      <w:r w:rsidRPr="005910DC">
        <w:t xml:space="preserve"> </w:t>
      </w:r>
      <w:proofErr w:type="spellStart"/>
      <w:r w:rsidRPr="005910DC">
        <w:t>kPa</w:t>
      </w:r>
      <w:proofErr w:type="spellEnd"/>
      <w:r w:rsidRPr="005910DC">
        <w:t xml:space="preserve"> (0 to 500 psig). </w:t>
      </w:r>
    </w:p>
    <w:p w:rsidR="00507FDB" w:rsidRPr="005910DC" w:rsidRDefault="00507FDB" w:rsidP="000D5024">
      <w:pPr>
        <w:pStyle w:val="ArticleB"/>
        <w:outlineLvl w:val="1"/>
      </w:pPr>
      <w:r w:rsidRPr="005910DC">
        <w:t xml:space="preserve">PIPE SUPPORTS </w:t>
      </w:r>
    </w:p>
    <w:p w:rsidR="00507FDB" w:rsidRPr="005910DC" w:rsidRDefault="00507FDB" w:rsidP="00CE2E34">
      <w:pPr>
        <w:pStyle w:val="Level1"/>
      </w:pPr>
      <w:r w:rsidRPr="005910DC">
        <w:t xml:space="preserve">Refer to specification Section 23 05 11, COMMON </w:t>
      </w:r>
      <w:smartTag w:uri="urn:schemas-microsoft-com:office:smarttags" w:element="stockticker">
        <w:r w:rsidRPr="005910DC">
          <w:t>WORK</w:t>
        </w:r>
      </w:smartTag>
      <w:r w:rsidRPr="005910DC">
        <w:t xml:space="preserve"> RESULTS FOR HVAC. </w:t>
      </w:r>
    </w:p>
    <w:p w:rsidR="00507FDB" w:rsidRPr="005910DC" w:rsidRDefault="00507FDB" w:rsidP="000D5024">
      <w:pPr>
        <w:pStyle w:val="ArticleB"/>
        <w:outlineLvl w:val="1"/>
      </w:pPr>
      <w:r w:rsidRPr="005910DC">
        <w:t>REFRIGERANT</w:t>
      </w:r>
      <w:r w:rsidR="004B61D7">
        <w:t>S</w:t>
      </w:r>
      <w:r w:rsidRPr="005910DC">
        <w:t xml:space="preserve"> </w:t>
      </w:r>
      <w:smartTag w:uri="urn:schemas-microsoft-com:office:smarttags" w:element="stockticker">
        <w:r w:rsidRPr="005910DC">
          <w:t>AND</w:t>
        </w:r>
      </w:smartTag>
      <w:r w:rsidRPr="005910DC">
        <w:t xml:space="preserve"> </w:t>
      </w:r>
      <w:smartTag w:uri="urn:schemas-microsoft-com:office:smarttags" w:element="stockticker">
        <w:r w:rsidRPr="005910DC">
          <w:t>OIL</w:t>
        </w:r>
      </w:smartTag>
      <w:r w:rsidRPr="005910DC">
        <w:t xml:space="preserve"> </w:t>
      </w:r>
    </w:p>
    <w:p w:rsidR="00507FDB" w:rsidRPr="005910DC" w:rsidRDefault="00507FDB" w:rsidP="00CE2E34">
      <w:pPr>
        <w:pStyle w:val="Level1"/>
      </w:pPr>
      <w:r w:rsidRPr="005910DC">
        <w:t xml:space="preserve">Provide required refrigerant and oil for proper system operation. </w:t>
      </w:r>
    </w:p>
    <w:p w:rsidR="00507FDB" w:rsidRPr="005910DC" w:rsidRDefault="00507FDB" w:rsidP="000D5024">
      <w:pPr>
        <w:pStyle w:val="ArticleB"/>
        <w:outlineLvl w:val="1"/>
      </w:pPr>
      <w:r w:rsidRPr="005910DC">
        <w:t xml:space="preserve">PIPE/CONDUIT ROOF PENETRATION COVER </w:t>
      </w:r>
    </w:p>
    <w:p w:rsidR="00507FDB" w:rsidRPr="005910DC" w:rsidRDefault="00507FDB" w:rsidP="00CE2E34">
      <w:pPr>
        <w:pStyle w:val="Level1"/>
      </w:pPr>
      <w:r w:rsidRPr="005910DC">
        <w:t xml:space="preserve">Prefabricated Roof Curb: Galvanized steel or extruded aluminum 300 mm (12 inches) overall height, continuous welded corner seams, treated wood </w:t>
      </w:r>
      <w:proofErr w:type="spellStart"/>
      <w:r w:rsidRPr="005910DC">
        <w:t>nailer</w:t>
      </w:r>
      <w:proofErr w:type="spellEnd"/>
      <w:r w:rsidRPr="005910DC">
        <w:t xml:space="preserve">, </w:t>
      </w:r>
      <w:r w:rsidR="00BE3F8D">
        <w:t>40</w:t>
      </w:r>
      <w:r w:rsidR="00BE3F8D" w:rsidRPr="005910DC">
        <w:t xml:space="preserve"> </w:t>
      </w:r>
      <w:r w:rsidR="004B61D7">
        <w:t>mm (1-</w:t>
      </w:r>
      <w:r w:rsidRPr="005910DC">
        <w:t>1/2 inch) thick, 48 kg/cu.</w:t>
      </w:r>
      <w:r w:rsidR="00120B00">
        <w:t xml:space="preserve"> </w:t>
      </w:r>
      <w:r w:rsidRPr="005910DC">
        <w:t xml:space="preserve">m (3 </w:t>
      </w:r>
      <w:proofErr w:type="spellStart"/>
      <w:r w:rsidRPr="005910DC">
        <w:t>lb</w:t>
      </w:r>
      <w:proofErr w:type="spellEnd"/>
      <w:r w:rsidRPr="005910DC">
        <w:t>/cu.</w:t>
      </w:r>
      <w:r w:rsidR="00120B00">
        <w:t xml:space="preserve"> </w:t>
      </w:r>
      <w:r w:rsidRPr="005910DC">
        <w:t>ft.) density rigid mineral fiberboard insulation with metal liner, built</w:t>
      </w:r>
      <w:r w:rsidR="004B61D7">
        <w:t>-</w:t>
      </w:r>
      <w:r w:rsidRPr="005910DC">
        <w:t xml:space="preserve">in cant strip (except for gypsum or tectum decks). For surface insulated roof deck, provide raised cant strip (recessed mounting flange) to start at the upper surface of the insulation. Curbs constructed for pitched roof or ridge mounting as required to keep top of curb level. </w:t>
      </w:r>
    </w:p>
    <w:p w:rsidR="00507FDB" w:rsidRPr="005910DC" w:rsidRDefault="00507FDB" w:rsidP="00CE2E34">
      <w:pPr>
        <w:pStyle w:val="Level1"/>
      </w:pPr>
      <w:r w:rsidRPr="005910DC">
        <w:t xml:space="preserve">Penetration Cover: Galvanized sheet metal with flanged removable top. Provide </w:t>
      </w:r>
      <w:r w:rsidR="000873EB">
        <w:t>40</w:t>
      </w:r>
      <w:r w:rsidR="000873EB" w:rsidRPr="005910DC">
        <w:t xml:space="preserve"> </w:t>
      </w:r>
      <w:r w:rsidR="004B61D7">
        <w:t>mm (1-</w:t>
      </w:r>
      <w:r w:rsidRPr="005910DC">
        <w:t xml:space="preserve">1/2 inch) thick mineral fiber board insulation. </w:t>
      </w:r>
    </w:p>
    <w:p w:rsidR="00507FDB" w:rsidRPr="005910DC" w:rsidRDefault="00507FDB" w:rsidP="00CE2E34">
      <w:pPr>
        <w:pStyle w:val="Level1"/>
      </w:pPr>
      <w:r w:rsidRPr="005910DC">
        <w:t xml:space="preserve">Flashing Sleeves: Provide sheet metal sleeves for conduit and pipe penetrations of the penetration cover. Seal watertight penetrations. </w:t>
      </w:r>
    </w:p>
    <w:p w:rsidR="00507FDB" w:rsidRPr="005910DC" w:rsidRDefault="00507FDB" w:rsidP="000D5024">
      <w:pPr>
        <w:pStyle w:val="ArticleB"/>
        <w:outlineLvl w:val="1"/>
      </w:pPr>
      <w:r w:rsidRPr="005910DC">
        <w:t>PIPE INSULATION FOR DX HVAC SYSTEMS</w:t>
      </w:r>
    </w:p>
    <w:p w:rsidR="00507FDB" w:rsidRDefault="00507FDB" w:rsidP="00CE2E34">
      <w:pPr>
        <w:pStyle w:val="Level1"/>
      </w:pPr>
      <w:r w:rsidRPr="005910DC">
        <w:t>Refer to specification Section 23 07 11, HVAC</w:t>
      </w:r>
      <w:r w:rsidR="005910DC">
        <w:t xml:space="preserve"> </w:t>
      </w:r>
      <w:r w:rsidRPr="005910DC">
        <w:t xml:space="preserve">INSULATION. </w:t>
      </w:r>
    </w:p>
    <w:p w:rsidR="00507FDB" w:rsidRPr="005910DC" w:rsidRDefault="00507FDB" w:rsidP="00F47CEC">
      <w:pPr>
        <w:pStyle w:val="PART"/>
      </w:pPr>
      <w:r w:rsidRPr="005910DC">
        <w:t xml:space="preserve">EXECUTION </w:t>
      </w:r>
    </w:p>
    <w:p w:rsidR="00507FDB" w:rsidRPr="005910DC" w:rsidRDefault="00507FDB" w:rsidP="000D5024">
      <w:pPr>
        <w:pStyle w:val="ArticleB"/>
        <w:outlineLvl w:val="1"/>
      </w:pPr>
      <w:r w:rsidRPr="005910DC">
        <w:t xml:space="preserve">INSTALLATION </w:t>
      </w:r>
    </w:p>
    <w:p w:rsidR="00A60114" w:rsidRPr="00E41EDC" w:rsidRDefault="00A60114" w:rsidP="00A60114">
      <w:pPr>
        <w:pStyle w:val="Level1"/>
        <w:tabs>
          <w:tab w:val="clear" w:pos="720"/>
          <w:tab w:val="left" w:pos="360"/>
          <w:tab w:val="left" w:pos="810"/>
        </w:tabs>
      </w:pPr>
      <w:r>
        <w:t>If an installation is unsatisfactory to the COR, the Contractor shall correct the installation at no additional cost or time to the Government.</w:t>
      </w:r>
    </w:p>
    <w:p w:rsidR="00507FDB" w:rsidRPr="005910DC" w:rsidRDefault="00507FDB" w:rsidP="00CE2E34">
      <w:pPr>
        <w:pStyle w:val="Level1"/>
      </w:pPr>
      <w:r w:rsidRPr="005910DC">
        <w:t>Install refrigerant piping and refrigerant containing parts in accordance with ASHRAE 15 and ASME B31.5</w:t>
      </w:r>
      <w:r w:rsidR="00D17115">
        <w:t>.</w:t>
      </w:r>
    </w:p>
    <w:p w:rsidR="00507FDB" w:rsidRPr="005910DC" w:rsidRDefault="00507FDB" w:rsidP="00CE2E34">
      <w:pPr>
        <w:pStyle w:val="Level2"/>
      </w:pPr>
      <w:r w:rsidRPr="005910DC">
        <w:t>Install piping as short as possible, with a minimum number of joints, elbow</w:t>
      </w:r>
      <w:r w:rsidR="00120B00">
        <w:t>s,</w:t>
      </w:r>
      <w:r w:rsidRPr="005910DC">
        <w:t xml:space="preserve"> and fittings.</w:t>
      </w:r>
    </w:p>
    <w:p w:rsidR="00507FDB" w:rsidRPr="005910DC" w:rsidRDefault="00507FDB" w:rsidP="00CE2E34">
      <w:pPr>
        <w:pStyle w:val="Level2"/>
      </w:pPr>
      <w:r w:rsidRPr="005910DC">
        <w:t xml:space="preserve">Install piping with adequate clearance between pipe and adjacent walls and hangers </w:t>
      </w:r>
      <w:r w:rsidR="00120B00">
        <w:t xml:space="preserve">as </w:t>
      </w:r>
      <w:r w:rsidRPr="005910DC">
        <w:t xml:space="preserve">to allow for service and inspection. Space </w:t>
      </w:r>
      <w:r w:rsidRPr="005910DC">
        <w:lastRenderedPageBreak/>
        <w:t>piping, including insulation, to provide 25 mm (1 inch) minimum clearance between adjacent piping or other surface</w:t>
      </w:r>
      <w:r w:rsidR="00120B00">
        <w:t>s</w:t>
      </w:r>
      <w:r w:rsidRPr="005910DC">
        <w:t xml:space="preserve">. Use pipe sleeves through walls, floors, and ceilings, sized to permit installation of pipes with full thickness insulation. </w:t>
      </w:r>
    </w:p>
    <w:p w:rsidR="00507FDB" w:rsidRPr="005910DC" w:rsidRDefault="00507FDB" w:rsidP="00CE2E34">
      <w:pPr>
        <w:pStyle w:val="Level2"/>
      </w:pPr>
      <w:r w:rsidRPr="005910DC">
        <w:t>Locate and orient valves to permit proper operation and access for maintenance of packing, seat</w:t>
      </w:r>
      <w:r w:rsidR="00120B00">
        <w:t>,</w:t>
      </w:r>
      <w:r w:rsidRPr="005910DC">
        <w:t xml:space="preserve"> and disc. Generally</w:t>
      </w:r>
      <w:r w:rsidR="00120B00">
        <w:t>,</w:t>
      </w:r>
      <w:r w:rsidRPr="005910DC">
        <w:t xml:space="preserve"> locate valve stems in overhead piping in horizontal position. Provide a union adjacent to one end of all threaded end valves. Control valves usually require reducers to connect to pipe sizes shown on the drawing. </w:t>
      </w:r>
    </w:p>
    <w:p w:rsidR="00507FDB" w:rsidRPr="005910DC" w:rsidRDefault="00507FDB" w:rsidP="00CE2E34">
      <w:pPr>
        <w:pStyle w:val="Level2"/>
      </w:pPr>
      <w:r w:rsidRPr="005910DC">
        <w:t xml:space="preserve">Use copper tubing in protective conduit when installed below ground. </w:t>
      </w:r>
    </w:p>
    <w:p w:rsidR="00507FDB" w:rsidRPr="005910DC" w:rsidRDefault="00507FDB" w:rsidP="00CE2E34">
      <w:pPr>
        <w:pStyle w:val="Level2"/>
      </w:pPr>
      <w:r w:rsidRPr="005910DC">
        <w:t>Install hangers and supports per ASME B31.5 and the refrigerant piping manufacturer's recommendations.</w:t>
      </w:r>
    </w:p>
    <w:p w:rsidR="00507FDB" w:rsidRPr="005910DC" w:rsidRDefault="00507FDB" w:rsidP="007D1FBD">
      <w:pPr>
        <w:pStyle w:val="Level1"/>
        <w:keepNext/>
      </w:pPr>
      <w:r w:rsidRPr="005910DC">
        <w:t>Joint Construction:</w:t>
      </w:r>
    </w:p>
    <w:p w:rsidR="00507FDB" w:rsidRPr="005910DC" w:rsidRDefault="00507FDB" w:rsidP="00CE2E34">
      <w:pPr>
        <w:pStyle w:val="Level2"/>
      </w:pPr>
      <w:r w:rsidRPr="005910DC">
        <w:t>Brazed Joints: Comply with AWS "Brazing Handbook" and with filler materials complying with AWS A5.8/A5.8M.</w:t>
      </w:r>
    </w:p>
    <w:p w:rsidR="00507FDB" w:rsidRPr="005910DC" w:rsidRDefault="00507FDB" w:rsidP="00CE2E34">
      <w:pPr>
        <w:pStyle w:val="Level3"/>
      </w:pPr>
      <w:r w:rsidRPr="005910DC">
        <w:t xml:space="preserve">Use Type </w:t>
      </w:r>
      <w:proofErr w:type="spellStart"/>
      <w:r w:rsidRPr="005910DC">
        <w:t>BcuP</w:t>
      </w:r>
      <w:proofErr w:type="spellEnd"/>
      <w:r w:rsidRPr="005910DC">
        <w:t>, copper-phosphorus alloy for joining copper socket fittings with copper tubing.</w:t>
      </w:r>
    </w:p>
    <w:p w:rsidR="00507FDB" w:rsidRPr="005910DC" w:rsidRDefault="00507FDB" w:rsidP="00CE2E34">
      <w:pPr>
        <w:pStyle w:val="Level3"/>
      </w:pPr>
      <w:r w:rsidRPr="005910DC">
        <w:t xml:space="preserve">Use Type </w:t>
      </w:r>
      <w:proofErr w:type="spellStart"/>
      <w:r w:rsidRPr="005910DC">
        <w:t>BAg</w:t>
      </w:r>
      <w:proofErr w:type="spellEnd"/>
      <w:r w:rsidRPr="005910DC">
        <w:t>, cadmium-free silver alloy for joining copper with bronze or steel.</w:t>
      </w:r>
    </w:p>
    <w:p w:rsidR="00507FDB" w:rsidRPr="005910DC" w:rsidRDefault="00507FDB" w:rsidP="00CE2E34">
      <w:pPr>
        <w:pStyle w:val="Level3"/>
      </w:pPr>
      <w:r w:rsidRPr="005910DC">
        <w:t xml:space="preserve">Swab fittings and valves with manufacturer's recommended cleaning fluid to remove oil and other compounds prior to installation. </w:t>
      </w:r>
    </w:p>
    <w:p w:rsidR="00507FDB" w:rsidRPr="005910DC" w:rsidRDefault="00507FDB" w:rsidP="00CE2E34">
      <w:pPr>
        <w:pStyle w:val="Level3"/>
      </w:pPr>
      <w:r w:rsidRPr="005910DC">
        <w:t xml:space="preserve">Pass nitrogen gas through the pipe or tubing to prevent oxidation as each joint is brazed. Cap the system with a reusable plug after each brazing operation to retain the nitrogen and prevent entrance of air and moisture. </w:t>
      </w:r>
    </w:p>
    <w:p w:rsidR="00507FDB" w:rsidRPr="005910DC" w:rsidRDefault="00507FDB" w:rsidP="00CE2E34">
      <w:pPr>
        <w:pStyle w:val="Level1"/>
      </w:pPr>
      <w:r w:rsidRPr="005910DC">
        <w:t>Protect refrigera</w:t>
      </w:r>
      <w:r w:rsidR="000D5D28">
        <w:t>tion</w:t>
      </w:r>
      <w:r w:rsidRPr="005910DC">
        <w:t xml:space="preserve"> system during construction against entrance of foreign matter, dirt</w:t>
      </w:r>
      <w:r w:rsidR="00120B00">
        <w:t>,</w:t>
      </w:r>
      <w:r w:rsidRPr="005910DC">
        <w:t xml:space="preserve"> and moisture; have open ends of piping and connections to compressors, condensers, evaporators</w:t>
      </w:r>
      <w:r w:rsidR="00120B00">
        <w:t>,</w:t>
      </w:r>
      <w:r w:rsidRPr="005910DC">
        <w:t xml:space="preserve"> and other equipment tightly capped until assembly.</w:t>
      </w:r>
    </w:p>
    <w:p w:rsidR="00507FDB" w:rsidRPr="005910DC" w:rsidRDefault="00507FDB" w:rsidP="00CE2E34">
      <w:pPr>
        <w:pStyle w:val="Level1"/>
      </w:pPr>
      <w:r w:rsidRPr="005910DC">
        <w:t xml:space="preserve">Pipe relief valve discharge to outdoors for systems containing more than 45 kg (100 </w:t>
      </w:r>
      <w:proofErr w:type="spellStart"/>
      <w:r w:rsidRPr="005910DC">
        <w:t>lbs</w:t>
      </w:r>
      <w:proofErr w:type="spellEnd"/>
      <w:r w:rsidRPr="005910DC">
        <w:t xml:space="preserve">) of refrigerant. </w:t>
      </w:r>
    </w:p>
    <w:p w:rsidR="00507FDB" w:rsidRPr="005910DC" w:rsidRDefault="00507FDB" w:rsidP="00CE2E34">
      <w:pPr>
        <w:pStyle w:val="Level1"/>
      </w:pPr>
      <w:proofErr w:type="spellStart"/>
      <w:r w:rsidRPr="005910DC">
        <w:t>Firestopping</w:t>
      </w:r>
      <w:proofErr w:type="spellEnd"/>
      <w:r w:rsidRPr="005910DC">
        <w:t xml:space="preserve">: Fill openings around uninsulated piping penetrating floors or fire walls, with firestop material. For </w:t>
      </w:r>
      <w:proofErr w:type="spellStart"/>
      <w:r w:rsidRPr="005910DC">
        <w:t>firestopping</w:t>
      </w:r>
      <w:proofErr w:type="spellEnd"/>
      <w:r w:rsidRPr="005910DC">
        <w:t xml:space="preserve"> insulated piping refer to Section 23 07 11, HVAC</w:t>
      </w:r>
      <w:r w:rsidR="005910DC">
        <w:t xml:space="preserve"> </w:t>
      </w:r>
      <w:r w:rsidRPr="005910DC">
        <w:t>INSULATION.</w:t>
      </w:r>
    </w:p>
    <w:p w:rsidR="00507FDB" w:rsidRPr="005910DC" w:rsidRDefault="004B61D7" w:rsidP="00CE2E34">
      <w:pPr>
        <w:pStyle w:val="Level1"/>
      </w:pPr>
      <w:r>
        <w:t>//</w:t>
      </w:r>
      <w:r w:rsidR="00507FDB" w:rsidRPr="005910DC">
        <w:t xml:space="preserve">Seismic Bracing: Refer to specification Section </w:t>
      </w:r>
      <w:r w:rsidR="00475A1A" w:rsidRPr="005910DC">
        <w:t>13 05 41, SEISMIC RESTRAINTS REQUIREMENTS FOR NON-STRUCTURAL COMPONENTS, for bracing of piping in seismic areas.</w:t>
      </w:r>
      <w:r w:rsidR="00475A1A">
        <w:t>//</w:t>
      </w:r>
    </w:p>
    <w:p w:rsidR="00507FDB" w:rsidRPr="005910DC" w:rsidRDefault="00507FDB" w:rsidP="004B61D7">
      <w:pPr>
        <w:pStyle w:val="ArticleB"/>
        <w:outlineLvl w:val="1"/>
      </w:pPr>
      <w:r w:rsidRPr="005910DC">
        <w:lastRenderedPageBreak/>
        <w:t xml:space="preserve">PIPE AND TUBING INSULATION </w:t>
      </w:r>
    </w:p>
    <w:p w:rsidR="00507FDB" w:rsidRPr="005910DC" w:rsidRDefault="00507FDB" w:rsidP="00CE2E34">
      <w:pPr>
        <w:pStyle w:val="Level1"/>
      </w:pPr>
      <w:r w:rsidRPr="005910DC">
        <w:t xml:space="preserve">Refer to specification Section 23 05 11, COMMON </w:t>
      </w:r>
      <w:smartTag w:uri="urn:schemas-microsoft-com:office:smarttags" w:element="stockticker">
        <w:r w:rsidRPr="005910DC">
          <w:t>WORK</w:t>
        </w:r>
      </w:smartTag>
      <w:r w:rsidRPr="005910DC">
        <w:t xml:space="preserve"> RESULTS FOR HVAC. </w:t>
      </w:r>
    </w:p>
    <w:p w:rsidR="00507FDB" w:rsidRPr="005910DC" w:rsidRDefault="004B61D7" w:rsidP="00CE2E34">
      <w:pPr>
        <w:pStyle w:val="Level1"/>
      </w:pPr>
      <w:r>
        <w:t>Apply two coats of weather-</w:t>
      </w:r>
      <w:r w:rsidR="00507FDB" w:rsidRPr="005910DC">
        <w:t xml:space="preserve">resistant finish as recommended by the manufacturer to insulation exposed to outdoor weather. </w:t>
      </w:r>
    </w:p>
    <w:p w:rsidR="00507FDB" w:rsidRPr="005910DC" w:rsidRDefault="000D5024" w:rsidP="000D5024">
      <w:pPr>
        <w:pStyle w:val="ArticleB"/>
        <w:outlineLvl w:val="1"/>
      </w:pPr>
      <w:r>
        <w:t>SIGNS AND IDENTIFICATION</w:t>
      </w:r>
      <w:r w:rsidR="00507FDB" w:rsidRPr="005910DC">
        <w:t xml:space="preserve"> </w:t>
      </w:r>
    </w:p>
    <w:p w:rsidR="00507FDB" w:rsidRPr="005910DC" w:rsidRDefault="00C03BBD" w:rsidP="00CE2E34">
      <w:pPr>
        <w:pStyle w:val="Level1"/>
      </w:pPr>
      <w:r>
        <w:t>For e</w:t>
      </w:r>
      <w:r w:rsidR="00507FDB" w:rsidRPr="005910DC">
        <w:t>ach refrigerati</w:t>
      </w:r>
      <w:r w:rsidR="000D5D28">
        <w:t>on</w:t>
      </w:r>
      <w:r w:rsidR="00507FDB" w:rsidRPr="005910DC">
        <w:t xml:space="preserve"> system erected on the premises provide an easily legible permanent sign securely attached and easily accessible, indicating the name and address of the installer, the kind and total number of pounds of refrigerant required in the system for normal operations, and the field test pressure applied. </w:t>
      </w:r>
    </w:p>
    <w:p w:rsidR="00507FDB" w:rsidRPr="005910DC" w:rsidRDefault="00C03BBD" w:rsidP="00CE2E34">
      <w:pPr>
        <w:pStyle w:val="Level1"/>
      </w:pPr>
      <w:r>
        <w:t>For s</w:t>
      </w:r>
      <w:r w:rsidR="00507FDB" w:rsidRPr="005910DC">
        <w:t xml:space="preserve">ystems containing more than 50 kg (110 </w:t>
      </w:r>
      <w:proofErr w:type="spellStart"/>
      <w:r w:rsidR="00507FDB" w:rsidRPr="005910DC">
        <w:t>lb</w:t>
      </w:r>
      <w:proofErr w:type="spellEnd"/>
      <w:r w:rsidR="00507FDB" w:rsidRPr="005910DC">
        <w:t xml:space="preserve">) of refrigerant provide with durable signs, in accordance with </w:t>
      </w:r>
      <w:r w:rsidR="00C7783A">
        <w:t>ASME</w:t>
      </w:r>
      <w:r w:rsidR="00507FDB" w:rsidRPr="005910DC">
        <w:t xml:space="preserve"> A13.1 and ANSI Z535.1, having letters not less than </w:t>
      </w:r>
      <w:r w:rsidR="000873EB">
        <w:t>15</w:t>
      </w:r>
      <w:r w:rsidR="000873EB" w:rsidRPr="005910DC">
        <w:t xml:space="preserve"> </w:t>
      </w:r>
      <w:r w:rsidR="00507FDB" w:rsidRPr="005910DC">
        <w:t>mm (1/2 inch) in height designating:</w:t>
      </w:r>
    </w:p>
    <w:p w:rsidR="00507FDB" w:rsidRPr="005910DC" w:rsidRDefault="00507FDB" w:rsidP="00CE2E34">
      <w:pPr>
        <w:pStyle w:val="Level2"/>
      </w:pPr>
      <w:r w:rsidRPr="005910DC">
        <w:t>Valves and switches for controlling refrigerant flow, the ventilation</w:t>
      </w:r>
      <w:r w:rsidR="00120B00">
        <w:t>,</w:t>
      </w:r>
      <w:r w:rsidRPr="005910DC">
        <w:t xml:space="preserve"> and the refrigerant compressor(s).</w:t>
      </w:r>
    </w:p>
    <w:p w:rsidR="00507FDB" w:rsidRPr="005910DC" w:rsidRDefault="00507FDB" w:rsidP="00CE2E34">
      <w:pPr>
        <w:pStyle w:val="Level2"/>
      </w:pPr>
      <w:r w:rsidRPr="005910DC">
        <w:t>Signs on all exposed high pressure and low pressure piping installed outside the machinery room, with name of the refrigerant and the letters "HP" or "LP."</w:t>
      </w:r>
    </w:p>
    <w:p w:rsidR="00507FDB" w:rsidRPr="005910DC" w:rsidRDefault="000D5024" w:rsidP="000D5024">
      <w:pPr>
        <w:pStyle w:val="ArticleB"/>
        <w:outlineLvl w:val="1"/>
      </w:pPr>
      <w:r>
        <w:t>FIELD QUALITY CONTROL</w:t>
      </w:r>
    </w:p>
    <w:p w:rsidR="00507FDB" w:rsidRPr="005910DC" w:rsidRDefault="00507FDB" w:rsidP="000D5024">
      <w:pPr>
        <w:pStyle w:val="Level1"/>
      </w:pPr>
      <w:r w:rsidRPr="005910DC">
        <w:t>Prior to initial operation</w:t>
      </w:r>
      <w:r w:rsidR="00120B00">
        <w:t>,</w:t>
      </w:r>
      <w:r w:rsidRPr="005910DC">
        <w:t xml:space="preserve"> examine and inspect piping system for conformance to plans and specifications and ASME B31.5. Correct equipment, material, or work rejected because of defects or nonconformance with plans and specifications, and ANSI codes for pressure piping.</w:t>
      </w:r>
    </w:p>
    <w:p w:rsidR="00507FDB" w:rsidRPr="005910DC" w:rsidRDefault="000D5024" w:rsidP="000D5024">
      <w:pPr>
        <w:pStyle w:val="ArticleB"/>
        <w:outlineLvl w:val="1"/>
      </w:pPr>
      <w:r>
        <w:t>FIELD TESTS</w:t>
      </w:r>
      <w:r w:rsidR="00507FDB" w:rsidRPr="005910DC">
        <w:t xml:space="preserve"> </w:t>
      </w:r>
    </w:p>
    <w:p w:rsidR="00507FDB" w:rsidRPr="005910DC" w:rsidRDefault="00507FDB" w:rsidP="00CE2E34">
      <w:pPr>
        <w:pStyle w:val="Level1"/>
      </w:pPr>
      <w:r w:rsidRPr="005910DC">
        <w:t>After completion of piping installation and prior to initial operation, conduct test</w:t>
      </w:r>
      <w:r w:rsidR="00120B00">
        <w:t>s</w:t>
      </w:r>
      <w:r w:rsidRPr="005910DC">
        <w:t xml:space="preserve"> on piping system according to ASME B31.5. Furnish materials and equipment required for tests. Perform tests in the presence of </w:t>
      </w:r>
      <w:r w:rsidR="00D06FC8">
        <w:t>COR</w:t>
      </w:r>
      <w:r w:rsidRPr="005910DC">
        <w:t>. If the test fails, correct defects and perform the test again until it is satisfactorily done and all joints are proved tight.</w:t>
      </w:r>
    </w:p>
    <w:p w:rsidR="00507FDB" w:rsidRPr="005910DC" w:rsidRDefault="00507FDB" w:rsidP="00CE2E34">
      <w:pPr>
        <w:pStyle w:val="Level2"/>
      </w:pPr>
      <w:r w:rsidRPr="005910DC">
        <w:t>Every refrigerant-containing parts of the system that is erected on the premises, except compressors, condensers, evaporators, safety devices, pressure gages, control mechanisms</w:t>
      </w:r>
      <w:r w:rsidR="00120B00">
        <w:t>,</w:t>
      </w:r>
      <w:r w:rsidRPr="005910DC">
        <w:t xml:space="preserve"> and systems that are factory tested, shall be tested and proved tight after complete installation, and before operation.</w:t>
      </w:r>
    </w:p>
    <w:p w:rsidR="00507FDB" w:rsidRPr="005910DC" w:rsidRDefault="00C03BBD" w:rsidP="00CE2E34">
      <w:pPr>
        <w:pStyle w:val="Level2"/>
      </w:pPr>
      <w:r>
        <w:t>Test t</w:t>
      </w:r>
      <w:r w:rsidR="00507FDB" w:rsidRPr="005910DC">
        <w:t>he high and low side of each system and prove tight at not less than the lower of the design pressure</w:t>
      </w:r>
      <w:r w:rsidR="004B61D7">
        <w:t xml:space="preserve"> or the setting of the </w:t>
      </w:r>
      <w:r w:rsidR="004B61D7">
        <w:lastRenderedPageBreak/>
        <w:t>pressure-</w:t>
      </w:r>
      <w:r w:rsidR="00507FDB" w:rsidRPr="005910DC">
        <w:t xml:space="preserve">relief device protecting the high or low side of the system, respectively, except systems erected on the premises using non-toxic and non-flammable Group A1 refrigerants with copper tubing not exceeding DN 18 (NPS 5/8). This may be tested by means of the refrigerant charged into the system at the saturated vapor pressure of the refrigerant at 20 degrees C (68 degrees F) minimum. </w:t>
      </w:r>
    </w:p>
    <w:p w:rsidR="00507FDB" w:rsidRPr="005910DC" w:rsidRDefault="00507FDB" w:rsidP="00CE2E34">
      <w:pPr>
        <w:pStyle w:val="Level1"/>
      </w:pPr>
      <w:r w:rsidRPr="005910DC">
        <w:t xml:space="preserve">Test Medium: </w:t>
      </w:r>
      <w:r w:rsidR="00C03BBD">
        <w:t>Use a</w:t>
      </w:r>
      <w:r w:rsidRPr="005910DC">
        <w:t xml:space="preserve"> suitable dry gas such as nitrogen for pressure testing. The means used to build up test pressu</w:t>
      </w:r>
      <w:r w:rsidR="004B61D7">
        <w:t>re shall have either a pressure-</w:t>
      </w:r>
      <w:r w:rsidRPr="005910DC">
        <w:t xml:space="preserve">limiting device or pressure-reducing device with a pressure-relief device and a gage on the outlet side. The pressure relief device shall be set above the test pressure but low enough to prevent permanent deformation of the system components. </w:t>
      </w:r>
    </w:p>
    <w:p w:rsidR="00507FDB" w:rsidRPr="005910DC" w:rsidRDefault="000D5024" w:rsidP="000D5024">
      <w:pPr>
        <w:pStyle w:val="ArticleB"/>
        <w:outlineLvl w:val="1"/>
      </w:pPr>
      <w:r>
        <w:t>SYSTEM TEST AND CHARGING</w:t>
      </w:r>
      <w:r w:rsidR="00507FDB" w:rsidRPr="005910DC">
        <w:t xml:space="preserve"> </w:t>
      </w:r>
    </w:p>
    <w:p w:rsidR="00507FDB" w:rsidRPr="005910DC" w:rsidRDefault="00507FDB" w:rsidP="00CE2E34">
      <w:pPr>
        <w:pStyle w:val="Level1"/>
      </w:pPr>
      <w:r w:rsidRPr="005910DC">
        <w:t xml:space="preserve">System Test and Charging: As recommended by the equipment manufacturer or as follows: </w:t>
      </w:r>
    </w:p>
    <w:p w:rsidR="00507FDB" w:rsidRPr="005910DC" w:rsidRDefault="00507FDB" w:rsidP="00CE2E34">
      <w:pPr>
        <w:pStyle w:val="Level2"/>
      </w:pPr>
      <w:r w:rsidRPr="005910DC">
        <w:t xml:space="preserve">Connect a drum of refrigerant to charging connection and introduce enough refrigerant into system to raise the pressure to </w:t>
      </w:r>
      <w:r w:rsidR="000873EB">
        <w:t>69</w:t>
      </w:r>
      <w:r w:rsidR="000873EB" w:rsidRPr="005910DC">
        <w:t xml:space="preserve"> </w:t>
      </w:r>
      <w:proofErr w:type="spellStart"/>
      <w:r w:rsidRPr="005910DC">
        <w:t>kPa</w:t>
      </w:r>
      <w:proofErr w:type="spellEnd"/>
      <w:r w:rsidRPr="005910DC">
        <w:t xml:space="preserve"> (10 psi</w:t>
      </w:r>
      <w:r w:rsidR="000873EB">
        <w:t>g</w:t>
      </w:r>
      <w:r w:rsidRPr="005910DC">
        <w:t xml:space="preserve">). Close valves and disconnect refrigerant drum. Test system for leaks with halide test torch or other approved method suitable for the test gas used. Repair all leaking joints and retest. </w:t>
      </w:r>
    </w:p>
    <w:p w:rsidR="00507FDB" w:rsidRPr="005910DC" w:rsidRDefault="00507FDB" w:rsidP="00CE2E34">
      <w:pPr>
        <w:pStyle w:val="Level2"/>
      </w:pPr>
      <w:r w:rsidRPr="005910DC">
        <w:t xml:space="preserve">Connect a drum of dry nitrogen to charging valve and bring test pressure to design pressure for low side and for high side. Test entire system again for leaks. </w:t>
      </w:r>
    </w:p>
    <w:p w:rsidR="00507FDB" w:rsidRPr="005910DC" w:rsidRDefault="00507FDB" w:rsidP="00CE2E34">
      <w:pPr>
        <w:pStyle w:val="Level2"/>
      </w:pPr>
      <w:r w:rsidRPr="005910DC">
        <w:t>Evacuate the entire refrigera</w:t>
      </w:r>
      <w:r w:rsidR="000D5D28">
        <w:t>tion</w:t>
      </w:r>
      <w:r w:rsidRPr="005910DC">
        <w:t xml:space="preserve"> system by the triplicate evacuation method with a vacuum pump equipped with an electronic gage reading in mPa (microns). Pull the system down to 665 mPa (500 microns) and hold for four hours then break the vacuum with dry nitrogen (or refrigerant). Repeat the evacuation two more times breaking the third vacuum with the refrigera</w:t>
      </w:r>
      <w:r w:rsidR="000D5D28">
        <w:t>nt</w:t>
      </w:r>
      <w:r w:rsidRPr="005910DC">
        <w:t xml:space="preserve"> to be charged and charge with the proper volume of refrigerant. </w:t>
      </w:r>
    </w:p>
    <w:p w:rsidR="00A60114" w:rsidRPr="004E62D2" w:rsidRDefault="00A60114" w:rsidP="00A60114">
      <w:pPr>
        <w:pStyle w:val="ArticleB"/>
        <w:keepLines w:val="0"/>
        <w:outlineLvl w:val="1"/>
      </w:pPr>
      <w:r>
        <w:t>STARTUP AND TESTING</w:t>
      </w:r>
    </w:p>
    <w:p w:rsidR="00A60114" w:rsidRPr="00115E62" w:rsidRDefault="00A60114" w:rsidP="00A60114">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A60114" w:rsidRDefault="00A60114" w:rsidP="00A60114">
      <w:pPr>
        <w:pStyle w:val="Level1"/>
      </w:pPr>
      <w:r w:rsidRPr="00115E62">
        <w:t>When any defects are detected, correct defects and repeat test</w:t>
      </w:r>
      <w:r>
        <w:t xml:space="preserve"> at no additional cost or time to the Government</w:t>
      </w:r>
      <w:r w:rsidRPr="00115E62">
        <w:t>.</w:t>
      </w:r>
    </w:p>
    <w:p w:rsidR="00A60114" w:rsidRPr="004E62D2" w:rsidRDefault="00A60114" w:rsidP="00A60114">
      <w:pPr>
        <w:pStyle w:val="Level1"/>
      </w:pPr>
      <w:r>
        <w:lastRenderedPageBreak/>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D02465">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A60114" w:rsidRPr="004E62D2" w:rsidRDefault="00A60114" w:rsidP="00A60114">
      <w:pPr>
        <w:pStyle w:val="ArticleB"/>
        <w:keepLines w:val="0"/>
        <w:outlineLvl w:val="1"/>
      </w:pPr>
      <w:r>
        <w:t>//COMMISSIONING</w:t>
      </w:r>
    </w:p>
    <w:p w:rsidR="00A60114" w:rsidRPr="004E62D2" w:rsidRDefault="00A60114" w:rsidP="00A60114">
      <w:pPr>
        <w:pStyle w:val="Level1"/>
      </w:pPr>
      <w:r w:rsidRPr="004E62D2">
        <w:t>Provide commissioning documentation in accordance with the requirements of Section 23 08 00</w:t>
      </w:r>
      <w:r>
        <w:t>,</w:t>
      </w:r>
      <w:r w:rsidRPr="004E62D2">
        <w:t xml:space="preserve"> COMMISSIONING OF HVAC SYSTEMS</w:t>
      </w:r>
      <w:r>
        <w:t>.</w:t>
      </w:r>
    </w:p>
    <w:p w:rsidR="00A60114" w:rsidRPr="004E62D2" w:rsidRDefault="00A60114" w:rsidP="00A60114">
      <w:pPr>
        <w:pStyle w:val="Level1"/>
      </w:pPr>
      <w:r w:rsidRPr="004E62D2">
        <w:t>Components provided under this section of the specification will be tested as part of a larger system.</w:t>
      </w:r>
      <w:r>
        <w:t>//</w:t>
      </w:r>
    </w:p>
    <w:p w:rsidR="00A60114" w:rsidRPr="004E62D2" w:rsidRDefault="00A60114" w:rsidP="00A60114">
      <w:pPr>
        <w:pStyle w:val="ArticleB"/>
        <w:keepLines w:val="0"/>
        <w:outlineLvl w:val="1"/>
      </w:pPr>
      <w:r>
        <w:t>DEMONSTRATION AND TRAINING</w:t>
      </w:r>
    </w:p>
    <w:p w:rsidR="00A60114" w:rsidRPr="004E62D2" w:rsidRDefault="00A60114" w:rsidP="00A60114">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A60114" w:rsidRPr="004E62D2" w:rsidRDefault="00A60114" w:rsidP="00A60114">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507FDB" w:rsidRDefault="00507FDB" w:rsidP="00B9680D">
      <w:pPr>
        <w:pStyle w:val="SpecNormalCentered"/>
      </w:pPr>
      <w:r w:rsidRPr="005910DC">
        <w:noBreakHyphen/>
        <w:t xml:space="preserve"> </w:t>
      </w:r>
      <w:r w:rsidRPr="005910DC">
        <w:noBreakHyphen/>
        <w:t xml:space="preserve"> </w:t>
      </w:r>
      <w:r w:rsidRPr="005910DC">
        <w:noBreakHyphen/>
        <w:t xml:space="preserve"> E N D </w:t>
      </w:r>
      <w:r w:rsidRPr="005910DC">
        <w:noBreakHyphen/>
        <w:t xml:space="preserve"> </w:t>
      </w:r>
      <w:r w:rsidRPr="005910DC">
        <w:noBreakHyphen/>
        <w:t xml:space="preserve"> </w:t>
      </w:r>
      <w:r w:rsidRPr="005910DC">
        <w:noBreakHyphen/>
      </w:r>
    </w:p>
    <w:sectPr w:rsidR="00507FDB">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FD" w:rsidRDefault="00024EFD">
      <w:r>
        <w:separator/>
      </w:r>
    </w:p>
  </w:endnote>
  <w:endnote w:type="continuationSeparator" w:id="0">
    <w:p w:rsidR="00024EFD" w:rsidRDefault="0002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7E" w:rsidRPr="00FB7C7E" w:rsidRDefault="00FB7C7E" w:rsidP="00B9680D">
    <w:pPr>
      <w:pStyle w:val="Footer"/>
      <w:rPr>
        <w:b/>
      </w:rPr>
    </w:pPr>
    <w:r w:rsidRPr="00FB7C7E">
      <w:t>REFRIGERANT PIPING</w:t>
    </w:r>
  </w:p>
  <w:p w:rsidR="00043648" w:rsidRDefault="00043648">
    <w:pPr>
      <w:pStyle w:val="Footer"/>
    </w:pPr>
    <w:r>
      <w:t>23 23 00-</w:t>
    </w:r>
    <w:r>
      <w:fldChar w:fldCharType="begin"/>
    </w:r>
    <w:r>
      <w:instrText>page \* arabic</w:instrText>
    </w:r>
    <w:r>
      <w:fldChar w:fldCharType="separate"/>
    </w:r>
    <w:r w:rsidR="00DB2B2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FD" w:rsidRDefault="00024EFD">
      <w:r>
        <w:separator/>
      </w:r>
    </w:p>
  </w:footnote>
  <w:footnote w:type="continuationSeparator" w:id="0">
    <w:p w:rsidR="00024EFD" w:rsidRDefault="00024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F7" w:rsidRDefault="002731F7" w:rsidP="002731F7">
    <w:pPr>
      <w:pStyle w:val="Header"/>
    </w:pPr>
    <w:r>
      <w:t>11</w:t>
    </w:r>
    <w:r w:rsidR="00A05512">
      <w:t>-01</w:t>
    </w:r>
    <w:r>
      <w:t>-16</w:t>
    </w:r>
  </w:p>
  <w:p w:rsidR="00043648" w:rsidRPr="002731F7" w:rsidRDefault="00043648" w:rsidP="00273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E385C"/>
    <w:lvl w:ilvl="0">
      <w:start w:val="1"/>
      <w:numFmt w:val="decimal"/>
      <w:lvlText w:val="%1."/>
      <w:lvlJc w:val="left"/>
      <w:pPr>
        <w:tabs>
          <w:tab w:val="num" w:pos="1800"/>
        </w:tabs>
        <w:ind w:left="1800" w:hanging="360"/>
      </w:pPr>
    </w:lvl>
  </w:abstractNum>
  <w:abstractNum w:abstractNumId="1">
    <w:nsid w:val="FFFFFF7D"/>
    <w:multiLevelType w:val="singleLevel"/>
    <w:tmpl w:val="5CC6AB22"/>
    <w:lvl w:ilvl="0">
      <w:start w:val="1"/>
      <w:numFmt w:val="decimal"/>
      <w:lvlText w:val="%1."/>
      <w:lvlJc w:val="left"/>
      <w:pPr>
        <w:tabs>
          <w:tab w:val="num" w:pos="1440"/>
        </w:tabs>
        <w:ind w:left="1440" w:hanging="360"/>
      </w:pPr>
    </w:lvl>
  </w:abstractNum>
  <w:abstractNum w:abstractNumId="2">
    <w:nsid w:val="FFFFFF7E"/>
    <w:multiLevelType w:val="singleLevel"/>
    <w:tmpl w:val="92A8A8D4"/>
    <w:lvl w:ilvl="0">
      <w:start w:val="1"/>
      <w:numFmt w:val="decimal"/>
      <w:lvlText w:val="%1."/>
      <w:lvlJc w:val="left"/>
      <w:pPr>
        <w:tabs>
          <w:tab w:val="num" w:pos="1080"/>
        </w:tabs>
        <w:ind w:left="1080" w:hanging="360"/>
      </w:pPr>
    </w:lvl>
  </w:abstractNum>
  <w:abstractNum w:abstractNumId="3">
    <w:nsid w:val="FFFFFF7F"/>
    <w:multiLevelType w:val="singleLevel"/>
    <w:tmpl w:val="0368FF8A"/>
    <w:lvl w:ilvl="0">
      <w:start w:val="1"/>
      <w:numFmt w:val="decimal"/>
      <w:lvlText w:val="%1."/>
      <w:lvlJc w:val="left"/>
      <w:pPr>
        <w:tabs>
          <w:tab w:val="num" w:pos="720"/>
        </w:tabs>
        <w:ind w:left="720" w:hanging="360"/>
      </w:pPr>
    </w:lvl>
  </w:abstractNum>
  <w:abstractNum w:abstractNumId="4">
    <w:nsid w:val="FFFFFF80"/>
    <w:multiLevelType w:val="singleLevel"/>
    <w:tmpl w:val="BFA265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BE43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18AF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7248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34D690"/>
    <w:lvl w:ilvl="0">
      <w:start w:val="1"/>
      <w:numFmt w:val="decimal"/>
      <w:lvlText w:val="%1."/>
      <w:lvlJc w:val="left"/>
      <w:pPr>
        <w:tabs>
          <w:tab w:val="num" w:pos="360"/>
        </w:tabs>
        <w:ind w:left="360" w:hanging="360"/>
      </w:pPr>
    </w:lvl>
  </w:abstractNum>
  <w:abstractNum w:abstractNumId="9">
    <w:nsid w:val="FFFFFF89"/>
    <w:multiLevelType w:val="singleLevel"/>
    <w:tmpl w:val="31B0AE78"/>
    <w:lvl w:ilvl="0">
      <w:start w:val="1"/>
      <w:numFmt w:val="bullet"/>
      <w:lvlText w:val=""/>
      <w:lvlJc w:val="left"/>
      <w:pPr>
        <w:tabs>
          <w:tab w:val="num" w:pos="360"/>
        </w:tabs>
        <w:ind w:left="360" w:hanging="360"/>
      </w:pPr>
      <w:rPr>
        <w:rFonts w:ascii="Symbol" w:hAnsi="Symbol" w:hint="default"/>
      </w:rPr>
    </w:lvl>
  </w:abstractNum>
  <w:abstractNum w:abstractNumId="1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02907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755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0C5287"/>
    <w:multiLevelType w:val="multilevel"/>
    <w:tmpl w:val="9AEE07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0"/>
  </w:num>
  <w:num w:numId="17">
    <w:abstractNumId w:val="1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10"/>
    <w:rsid w:val="00024EFD"/>
    <w:rsid w:val="00043648"/>
    <w:rsid w:val="000873EB"/>
    <w:rsid w:val="00092933"/>
    <w:rsid w:val="000A2412"/>
    <w:rsid w:val="000B043D"/>
    <w:rsid w:val="000D5024"/>
    <w:rsid w:val="000D5D28"/>
    <w:rsid w:val="000E6FEE"/>
    <w:rsid w:val="0011252A"/>
    <w:rsid w:val="00120B00"/>
    <w:rsid w:val="00121BCC"/>
    <w:rsid w:val="00123D94"/>
    <w:rsid w:val="00130621"/>
    <w:rsid w:val="001556EE"/>
    <w:rsid w:val="001A542E"/>
    <w:rsid w:val="001B0309"/>
    <w:rsid w:val="001B1AC4"/>
    <w:rsid w:val="001C7205"/>
    <w:rsid w:val="001D17F6"/>
    <w:rsid w:val="00227B79"/>
    <w:rsid w:val="00237DD6"/>
    <w:rsid w:val="002731F7"/>
    <w:rsid w:val="00282F8A"/>
    <w:rsid w:val="002E3FA2"/>
    <w:rsid w:val="0033537B"/>
    <w:rsid w:val="00354FAD"/>
    <w:rsid w:val="00373279"/>
    <w:rsid w:val="00377499"/>
    <w:rsid w:val="003D5EAE"/>
    <w:rsid w:val="00417F8B"/>
    <w:rsid w:val="004302DA"/>
    <w:rsid w:val="00475A1A"/>
    <w:rsid w:val="004B3110"/>
    <w:rsid w:val="004B61D7"/>
    <w:rsid w:val="004C1A5C"/>
    <w:rsid w:val="004C1EC8"/>
    <w:rsid w:val="004D22CD"/>
    <w:rsid w:val="00507FDB"/>
    <w:rsid w:val="005210EE"/>
    <w:rsid w:val="00540B68"/>
    <w:rsid w:val="00562C45"/>
    <w:rsid w:val="00580457"/>
    <w:rsid w:val="005910DC"/>
    <w:rsid w:val="005B5AEA"/>
    <w:rsid w:val="005D1D31"/>
    <w:rsid w:val="005D3729"/>
    <w:rsid w:val="0060070C"/>
    <w:rsid w:val="00601319"/>
    <w:rsid w:val="00655762"/>
    <w:rsid w:val="006603AC"/>
    <w:rsid w:val="00670CFA"/>
    <w:rsid w:val="00675CDB"/>
    <w:rsid w:val="00685B55"/>
    <w:rsid w:val="0069107D"/>
    <w:rsid w:val="006B3D1E"/>
    <w:rsid w:val="00720BC1"/>
    <w:rsid w:val="00751C18"/>
    <w:rsid w:val="007654CF"/>
    <w:rsid w:val="007A586B"/>
    <w:rsid w:val="007D1FBD"/>
    <w:rsid w:val="007D4D70"/>
    <w:rsid w:val="007E5EE4"/>
    <w:rsid w:val="007F0C94"/>
    <w:rsid w:val="00825EE1"/>
    <w:rsid w:val="00836656"/>
    <w:rsid w:val="008651D9"/>
    <w:rsid w:val="00895DB9"/>
    <w:rsid w:val="008C01B1"/>
    <w:rsid w:val="008F5F97"/>
    <w:rsid w:val="0093366C"/>
    <w:rsid w:val="00981E2C"/>
    <w:rsid w:val="00992EE1"/>
    <w:rsid w:val="009A4B9B"/>
    <w:rsid w:val="009B1F21"/>
    <w:rsid w:val="009C2710"/>
    <w:rsid w:val="009E5A84"/>
    <w:rsid w:val="00A023CD"/>
    <w:rsid w:val="00A05512"/>
    <w:rsid w:val="00A13934"/>
    <w:rsid w:val="00A22979"/>
    <w:rsid w:val="00A460C3"/>
    <w:rsid w:val="00A60114"/>
    <w:rsid w:val="00A669FF"/>
    <w:rsid w:val="00AA09D6"/>
    <w:rsid w:val="00AA1E2A"/>
    <w:rsid w:val="00AD3DDD"/>
    <w:rsid w:val="00B00663"/>
    <w:rsid w:val="00B07920"/>
    <w:rsid w:val="00B120FA"/>
    <w:rsid w:val="00B159B8"/>
    <w:rsid w:val="00B75412"/>
    <w:rsid w:val="00B82B6B"/>
    <w:rsid w:val="00B9680D"/>
    <w:rsid w:val="00BB19C0"/>
    <w:rsid w:val="00BD576E"/>
    <w:rsid w:val="00BE3F8D"/>
    <w:rsid w:val="00C01ED5"/>
    <w:rsid w:val="00C02B8B"/>
    <w:rsid w:val="00C03BBD"/>
    <w:rsid w:val="00C048B8"/>
    <w:rsid w:val="00C13B2A"/>
    <w:rsid w:val="00C43FF2"/>
    <w:rsid w:val="00C714DC"/>
    <w:rsid w:val="00C7783A"/>
    <w:rsid w:val="00CE2E34"/>
    <w:rsid w:val="00D0179F"/>
    <w:rsid w:val="00D02465"/>
    <w:rsid w:val="00D05EBC"/>
    <w:rsid w:val="00D06FC8"/>
    <w:rsid w:val="00D17115"/>
    <w:rsid w:val="00D30B3A"/>
    <w:rsid w:val="00D454A7"/>
    <w:rsid w:val="00D630BE"/>
    <w:rsid w:val="00DB2B27"/>
    <w:rsid w:val="00DB3EB8"/>
    <w:rsid w:val="00DF58B4"/>
    <w:rsid w:val="00E94A94"/>
    <w:rsid w:val="00EC02C7"/>
    <w:rsid w:val="00F05742"/>
    <w:rsid w:val="00F07013"/>
    <w:rsid w:val="00F07DE6"/>
    <w:rsid w:val="00F12B4C"/>
    <w:rsid w:val="00F47CEC"/>
    <w:rsid w:val="00F536EC"/>
    <w:rsid w:val="00F66588"/>
    <w:rsid w:val="00F93DD4"/>
    <w:rsid w:val="00FB7C7E"/>
    <w:rsid w:val="00FF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0D"/>
    <w:pPr>
      <w:spacing w:line="360" w:lineRule="auto"/>
    </w:pPr>
    <w:rPr>
      <w:rFonts w:ascii="Courier New" w:hAnsi="Courier New"/>
    </w:rPr>
  </w:style>
  <w:style w:type="paragraph" w:styleId="Heading1">
    <w:name w:val="heading 1"/>
    <w:basedOn w:val="Normal"/>
    <w:next w:val="Normal"/>
    <w:qFormat/>
    <w:rsid w:val="0033537B"/>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33537B"/>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33537B"/>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33537B"/>
    <w:pPr>
      <w:numPr>
        <w:ilvl w:val="2"/>
        <w:numId w:val="24"/>
      </w:numPr>
      <w:tabs>
        <w:tab w:val="left" w:pos="720"/>
      </w:tabs>
    </w:pPr>
  </w:style>
  <w:style w:type="paragraph" w:customStyle="1" w:styleId="SpecNormal">
    <w:name w:val="SpecNormal"/>
    <w:basedOn w:val="Normal"/>
    <w:link w:val="SpecNormalChar1"/>
    <w:rsid w:val="0033537B"/>
    <w:pPr>
      <w:suppressAutoHyphens/>
    </w:pPr>
  </w:style>
  <w:style w:type="paragraph" w:customStyle="1" w:styleId="Level2">
    <w:name w:val="Level2"/>
    <w:basedOn w:val="Level1"/>
    <w:link w:val="Level2Char1"/>
    <w:rsid w:val="0033537B"/>
    <w:pPr>
      <w:numPr>
        <w:ilvl w:val="3"/>
      </w:numPr>
      <w:tabs>
        <w:tab w:val="clear" w:pos="720"/>
        <w:tab w:val="left" w:pos="1080"/>
      </w:tabs>
    </w:pPr>
  </w:style>
  <w:style w:type="paragraph" w:customStyle="1" w:styleId="Level3">
    <w:name w:val="Level3"/>
    <w:basedOn w:val="Level2"/>
    <w:link w:val="Level3Char"/>
    <w:rsid w:val="0033537B"/>
    <w:pPr>
      <w:numPr>
        <w:ilvl w:val="4"/>
      </w:numPr>
      <w:tabs>
        <w:tab w:val="clear" w:pos="1080"/>
        <w:tab w:val="left" w:pos="1440"/>
      </w:tabs>
    </w:pPr>
  </w:style>
  <w:style w:type="paragraph" w:customStyle="1" w:styleId="Level4">
    <w:name w:val="Level4"/>
    <w:basedOn w:val="Level3"/>
    <w:rsid w:val="0033537B"/>
    <w:pPr>
      <w:numPr>
        <w:ilvl w:val="5"/>
      </w:numPr>
      <w:tabs>
        <w:tab w:val="left" w:pos="1800"/>
      </w:tabs>
    </w:pPr>
  </w:style>
  <w:style w:type="paragraph" w:customStyle="1" w:styleId="Level5">
    <w:name w:val="Level5"/>
    <w:basedOn w:val="Level4"/>
    <w:rsid w:val="0033537B"/>
    <w:pPr>
      <w:numPr>
        <w:ilvl w:val="6"/>
      </w:numPr>
      <w:tabs>
        <w:tab w:val="clear" w:pos="1800"/>
        <w:tab w:val="left" w:pos="2160"/>
      </w:tabs>
    </w:pPr>
  </w:style>
  <w:style w:type="paragraph" w:customStyle="1" w:styleId="SpecNote">
    <w:name w:val="SpecNote"/>
    <w:basedOn w:val="SpecNormal"/>
    <w:link w:val="SpecNoteChar1"/>
    <w:rsid w:val="0033537B"/>
    <w:pPr>
      <w:spacing w:line="240" w:lineRule="auto"/>
      <w:ind w:left="4320"/>
      <w:outlineLvl w:val="0"/>
    </w:pPr>
  </w:style>
  <w:style w:type="paragraph" w:styleId="Header">
    <w:name w:val="header"/>
    <w:basedOn w:val="SpecNormal"/>
    <w:link w:val="HeaderChar"/>
    <w:rsid w:val="0033537B"/>
    <w:pPr>
      <w:spacing w:line="240" w:lineRule="auto"/>
      <w:jc w:val="right"/>
    </w:pPr>
  </w:style>
  <w:style w:type="paragraph" w:styleId="Footer">
    <w:name w:val="footer"/>
    <w:basedOn w:val="Header"/>
    <w:rsid w:val="0033537B"/>
    <w:pPr>
      <w:jc w:val="center"/>
    </w:pPr>
  </w:style>
  <w:style w:type="paragraph" w:customStyle="1" w:styleId="ArticleB">
    <w:name w:val="ArticleB"/>
    <w:basedOn w:val="Article"/>
    <w:next w:val="Level1"/>
    <w:rsid w:val="0033537B"/>
    <w:pPr>
      <w:numPr>
        <w:ilvl w:val="1"/>
        <w:numId w:val="24"/>
      </w:numPr>
    </w:pPr>
    <w:rPr>
      <w:b/>
    </w:rPr>
  </w:style>
  <w:style w:type="paragraph" w:customStyle="1" w:styleId="Article">
    <w:name w:val="Article"/>
    <w:basedOn w:val="Normal"/>
    <w:next w:val="Level1"/>
    <w:rsid w:val="0033537B"/>
    <w:pPr>
      <w:keepNext/>
      <w:keepLines/>
      <w:suppressAutoHyphens/>
    </w:pPr>
    <w:rPr>
      <w:caps/>
    </w:rPr>
  </w:style>
  <w:style w:type="paragraph" w:customStyle="1" w:styleId="SpecTitle">
    <w:name w:val="SpecTitle"/>
    <w:basedOn w:val="SpecNormal"/>
    <w:next w:val="SpecNormal"/>
    <w:qFormat/>
    <w:rsid w:val="0033537B"/>
    <w:pPr>
      <w:spacing w:line="240" w:lineRule="auto"/>
      <w:jc w:val="center"/>
    </w:pPr>
    <w:rPr>
      <w:b/>
      <w:caps/>
    </w:rPr>
  </w:style>
  <w:style w:type="paragraph" w:customStyle="1" w:styleId="Pubs">
    <w:name w:val="Pubs"/>
    <w:basedOn w:val="Level1"/>
    <w:rsid w:val="0033537B"/>
    <w:pPr>
      <w:numPr>
        <w:ilvl w:val="0"/>
        <w:numId w:val="0"/>
      </w:numPr>
      <w:tabs>
        <w:tab w:val="clear" w:pos="720"/>
        <w:tab w:val="left" w:leader="dot" w:pos="3600"/>
      </w:tabs>
      <w:ind w:left="3600" w:hanging="2880"/>
    </w:pPr>
  </w:style>
  <w:style w:type="paragraph" w:customStyle="1" w:styleId="Level6">
    <w:name w:val="Level6"/>
    <w:basedOn w:val="Normal"/>
    <w:rsid w:val="0033537B"/>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rsid w:val="0033537B"/>
    <w:pPr>
      <w:tabs>
        <w:tab w:val="left" w:pos="4680"/>
      </w:tabs>
      <w:ind w:left="4680" w:hanging="360"/>
      <w:outlineLvl w:val="9"/>
    </w:pPr>
  </w:style>
  <w:style w:type="character" w:customStyle="1" w:styleId="SpecNoteChar1">
    <w:name w:val="SpecNote Char1"/>
    <w:basedOn w:val="SpecNormalChar1"/>
    <w:link w:val="SpecNote"/>
    <w:rsid w:val="0033537B"/>
    <w:rPr>
      <w:rFonts w:ascii="Courier New" w:hAnsi="Courier New"/>
    </w:rPr>
  </w:style>
  <w:style w:type="character" w:customStyle="1" w:styleId="Level1Char">
    <w:name w:val="Level1 Char"/>
    <w:rsid w:val="00475A1A"/>
    <w:rPr>
      <w:rFonts w:ascii="Courier New" w:hAnsi="Courier New"/>
    </w:rPr>
  </w:style>
  <w:style w:type="character" w:customStyle="1" w:styleId="Level1Char1">
    <w:name w:val="Level1 Char1"/>
    <w:basedOn w:val="SpecNormalChar1"/>
    <w:link w:val="Level1"/>
    <w:rsid w:val="0033537B"/>
    <w:rPr>
      <w:rFonts w:ascii="Courier New" w:hAnsi="Courier New"/>
    </w:rPr>
  </w:style>
  <w:style w:type="character" w:customStyle="1" w:styleId="Level2Char1">
    <w:name w:val="Level2 Char1"/>
    <w:basedOn w:val="Level1Char1"/>
    <w:link w:val="Level2"/>
    <w:rsid w:val="0033537B"/>
    <w:rPr>
      <w:rFonts w:ascii="Courier New" w:hAnsi="Courier New"/>
    </w:rPr>
  </w:style>
  <w:style w:type="paragraph" w:styleId="BalloonText">
    <w:name w:val="Balloon Text"/>
    <w:basedOn w:val="Normal"/>
    <w:link w:val="BalloonTextChar"/>
    <w:rsid w:val="0033537B"/>
    <w:pPr>
      <w:spacing w:line="240" w:lineRule="auto"/>
    </w:pPr>
    <w:rPr>
      <w:rFonts w:ascii="Segoe UI" w:hAnsi="Segoe UI" w:cs="Segoe UI"/>
      <w:sz w:val="18"/>
      <w:szCs w:val="18"/>
    </w:rPr>
  </w:style>
  <w:style w:type="character" w:customStyle="1" w:styleId="BalloonTextChar">
    <w:name w:val="Balloon Text Char"/>
    <w:link w:val="BalloonText"/>
    <w:rsid w:val="0033537B"/>
    <w:rPr>
      <w:rFonts w:ascii="Segoe UI" w:hAnsi="Segoe UI" w:cs="Segoe UI"/>
      <w:sz w:val="18"/>
      <w:szCs w:val="18"/>
    </w:rPr>
  </w:style>
  <w:style w:type="character" w:customStyle="1" w:styleId="SpecNormalChar1">
    <w:name w:val="SpecNormal Char1"/>
    <w:link w:val="SpecNormal"/>
    <w:rsid w:val="0033537B"/>
    <w:rPr>
      <w:rFonts w:ascii="Courier New" w:hAnsi="Courier New"/>
    </w:rPr>
  </w:style>
  <w:style w:type="character" w:customStyle="1" w:styleId="Level3Char">
    <w:name w:val="Level3 Char"/>
    <w:basedOn w:val="Level2Char1"/>
    <w:link w:val="Level3"/>
    <w:rsid w:val="0033537B"/>
    <w:rPr>
      <w:rFonts w:ascii="Courier New" w:hAnsi="Courier New"/>
    </w:rPr>
  </w:style>
  <w:style w:type="paragraph" w:customStyle="1" w:styleId="PART">
    <w:name w:val="PART"/>
    <w:basedOn w:val="ArticleB"/>
    <w:next w:val="ArticleB"/>
    <w:qFormat/>
    <w:rsid w:val="0033537B"/>
    <w:pPr>
      <w:numPr>
        <w:ilvl w:val="0"/>
      </w:numPr>
      <w:outlineLvl w:val="0"/>
    </w:pPr>
  </w:style>
  <w:style w:type="paragraph" w:customStyle="1" w:styleId="SpecNormalCentered">
    <w:name w:val="SpecNormal + Centered"/>
    <w:basedOn w:val="SpecNormal"/>
    <w:qFormat/>
    <w:rsid w:val="0033537B"/>
    <w:pPr>
      <w:jc w:val="center"/>
    </w:pPr>
  </w:style>
  <w:style w:type="paragraph" w:customStyle="1" w:styleId="SpecTable">
    <w:name w:val="SpecTable"/>
    <w:basedOn w:val="SpecNormal"/>
    <w:rsid w:val="0033537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33537B"/>
    <w:pPr>
      <w:spacing w:line="240" w:lineRule="auto"/>
    </w:pPr>
  </w:style>
  <w:style w:type="character" w:customStyle="1" w:styleId="HeaderChar">
    <w:name w:val="Header Char"/>
    <w:basedOn w:val="DefaultParagraphFont"/>
    <w:link w:val="Header"/>
    <w:rsid w:val="002731F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0D"/>
    <w:pPr>
      <w:spacing w:line="360" w:lineRule="auto"/>
    </w:pPr>
    <w:rPr>
      <w:rFonts w:ascii="Courier New" w:hAnsi="Courier New"/>
    </w:rPr>
  </w:style>
  <w:style w:type="paragraph" w:styleId="Heading1">
    <w:name w:val="heading 1"/>
    <w:basedOn w:val="Normal"/>
    <w:next w:val="Normal"/>
    <w:qFormat/>
    <w:rsid w:val="0033537B"/>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33537B"/>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33537B"/>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33537B"/>
    <w:pPr>
      <w:numPr>
        <w:ilvl w:val="2"/>
        <w:numId w:val="24"/>
      </w:numPr>
      <w:tabs>
        <w:tab w:val="left" w:pos="720"/>
      </w:tabs>
    </w:pPr>
  </w:style>
  <w:style w:type="paragraph" w:customStyle="1" w:styleId="SpecNormal">
    <w:name w:val="SpecNormal"/>
    <w:basedOn w:val="Normal"/>
    <w:link w:val="SpecNormalChar1"/>
    <w:rsid w:val="0033537B"/>
    <w:pPr>
      <w:suppressAutoHyphens/>
    </w:pPr>
  </w:style>
  <w:style w:type="paragraph" w:customStyle="1" w:styleId="Level2">
    <w:name w:val="Level2"/>
    <w:basedOn w:val="Level1"/>
    <w:link w:val="Level2Char1"/>
    <w:rsid w:val="0033537B"/>
    <w:pPr>
      <w:numPr>
        <w:ilvl w:val="3"/>
      </w:numPr>
      <w:tabs>
        <w:tab w:val="clear" w:pos="720"/>
        <w:tab w:val="left" w:pos="1080"/>
      </w:tabs>
    </w:pPr>
  </w:style>
  <w:style w:type="paragraph" w:customStyle="1" w:styleId="Level3">
    <w:name w:val="Level3"/>
    <w:basedOn w:val="Level2"/>
    <w:link w:val="Level3Char"/>
    <w:rsid w:val="0033537B"/>
    <w:pPr>
      <w:numPr>
        <w:ilvl w:val="4"/>
      </w:numPr>
      <w:tabs>
        <w:tab w:val="clear" w:pos="1080"/>
        <w:tab w:val="left" w:pos="1440"/>
      </w:tabs>
    </w:pPr>
  </w:style>
  <w:style w:type="paragraph" w:customStyle="1" w:styleId="Level4">
    <w:name w:val="Level4"/>
    <w:basedOn w:val="Level3"/>
    <w:rsid w:val="0033537B"/>
    <w:pPr>
      <w:numPr>
        <w:ilvl w:val="5"/>
      </w:numPr>
      <w:tabs>
        <w:tab w:val="left" w:pos="1800"/>
      </w:tabs>
    </w:pPr>
  </w:style>
  <w:style w:type="paragraph" w:customStyle="1" w:styleId="Level5">
    <w:name w:val="Level5"/>
    <w:basedOn w:val="Level4"/>
    <w:rsid w:val="0033537B"/>
    <w:pPr>
      <w:numPr>
        <w:ilvl w:val="6"/>
      </w:numPr>
      <w:tabs>
        <w:tab w:val="clear" w:pos="1800"/>
        <w:tab w:val="left" w:pos="2160"/>
      </w:tabs>
    </w:pPr>
  </w:style>
  <w:style w:type="paragraph" w:customStyle="1" w:styleId="SpecNote">
    <w:name w:val="SpecNote"/>
    <w:basedOn w:val="SpecNormal"/>
    <w:link w:val="SpecNoteChar1"/>
    <w:rsid w:val="0033537B"/>
    <w:pPr>
      <w:spacing w:line="240" w:lineRule="auto"/>
      <w:ind w:left="4320"/>
      <w:outlineLvl w:val="0"/>
    </w:pPr>
  </w:style>
  <w:style w:type="paragraph" w:styleId="Header">
    <w:name w:val="header"/>
    <w:basedOn w:val="SpecNormal"/>
    <w:link w:val="HeaderChar"/>
    <w:rsid w:val="0033537B"/>
    <w:pPr>
      <w:spacing w:line="240" w:lineRule="auto"/>
      <w:jc w:val="right"/>
    </w:pPr>
  </w:style>
  <w:style w:type="paragraph" w:styleId="Footer">
    <w:name w:val="footer"/>
    <w:basedOn w:val="Header"/>
    <w:rsid w:val="0033537B"/>
    <w:pPr>
      <w:jc w:val="center"/>
    </w:pPr>
  </w:style>
  <w:style w:type="paragraph" w:customStyle="1" w:styleId="ArticleB">
    <w:name w:val="ArticleB"/>
    <w:basedOn w:val="Article"/>
    <w:next w:val="Level1"/>
    <w:rsid w:val="0033537B"/>
    <w:pPr>
      <w:numPr>
        <w:ilvl w:val="1"/>
        <w:numId w:val="24"/>
      </w:numPr>
    </w:pPr>
    <w:rPr>
      <w:b/>
    </w:rPr>
  </w:style>
  <w:style w:type="paragraph" w:customStyle="1" w:styleId="Article">
    <w:name w:val="Article"/>
    <w:basedOn w:val="Normal"/>
    <w:next w:val="Level1"/>
    <w:rsid w:val="0033537B"/>
    <w:pPr>
      <w:keepNext/>
      <w:keepLines/>
      <w:suppressAutoHyphens/>
    </w:pPr>
    <w:rPr>
      <w:caps/>
    </w:rPr>
  </w:style>
  <w:style w:type="paragraph" w:customStyle="1" w:styleId="SpecTitle">
    <w:name w:val="SpecTitle"/>
    <w:basedOn w:val="SpecNormal"/>
    <w:next w:val="SpecNormal"/>
    <w:qFormat/>
    <w:rsid w:val="0033537B"/>
    <w:pPr>
      <w:spacing w:line="240" w:lineRule="auto"/>
      <w:jc w:val="center"/>
    </w:pPr>
    <w:rPr>
      <w:b/>
      <w:caps/>
    </w:rPr>
  </w:style>
  <w:style w:type="paragraph" w:customStyle="1" w:styleId="Pubs">
    <w:name w:val="Pubs"/>
    <w:basedOn w:val="Level1"/>
    <w:rsid w:val="0033537B"/>
    <w:pPr>
      <w:numPr>
        <w:ilvl w:val="0"/>
        <w:numId w:val="0"/>
      </w:numPr>
      <w:tabs>
        <w:tab w:val="clear" w:pos="720"/>
        <w:tab w:val="left" w:leader="dot" w:pos="3600"/>
      </w:tabs>
      <w:ind w:left="3600" w:hanging="2880"/>
    </w:pPr>
  </w:style>
  <w:style w:type="paragraph" w:customStyle="1" w:styleId="Level6">
    <w:name w:val="Level6"/>
    <w:basedOn w:val="Normal"/>
    <w:rsid w:val="0033537B"/>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rsid w:val="0033537B"/>
    <w:pPr>
      <w:tabs>
        <w:tab w:val="left" w:pos="4680"/>
      </w:tabs>
      <w:ind w:left="4680" w:hanging="360"/>
      <w:outlineLvl w:val="9"/>
    </w:pPr>
  </w:style>
  <w:style w:type="character" w:customStyle="1" w:styleId="SpecNoteChar1">
    <w:name w:val="SpecNote Char1"/>
    <w:basedOn w:val="SpecNormalChar1"/>
    <w:link w:val="SpecNote"/>
    <w:rsid w:val="0033537B"/>
    <w:rPr>
      <w:rFonts w:ascii="Courier New" w:hAnsi="Courier New"/>
    </w:rPr>
  </w:style>
  <w:style w:type="character" w:customStyle="1" w:styleId="Level1Char">
    <w:name w:val="Level1 Char"/>
    <w:rsid w:val="00475A1A"/>
    <w:rPr>
      <w:rFonts w:ascii="Courier New" w:hAnsi="Courier New"/>
    </w:rPr>
  </w:style>
  <w:style w:type="character" w:customStyle="1" w:styleId="Level1Char1">
    <w:name w:val="Level1 Char1"/>
    <w:basedOn w:val="SpecNormalChar1"/>
    <w:link w:val="Level1"/>
    <w:rsid w:val="0033537B"/>
    <w:rPr>
      <w:rFonts w:ascii="Courier New" w:hAnsi="Courier New"/>
    </w:rPr>
  </w:style>
  <w:style w:type="character" w:customStyle="1" w:styleId="Level2Char1">
    <w:name w:val="Level2 Char1"/>
    <w:basedOn w:val="Level1Char1"/>
    <w:link w:val="Level2"/>
    <w:rsid w:val="0033537B"/>
    <w:rPr>
      <w:rFonts w:ascii="Courier New" w:hAnsi="Courier New"/>
    </w:rPr>
  </w:style>
  <w:style w:type="paragraph" w:styleId="BalloonText">
    <w:name w:val="Balloon Text"/>
    <w:basedOn w:val="Normal"/>
    <w:link w:val="BalloonTextChar"/>
    <w:rsid w:val="0033537B"/>
    <w:pPr>
      <w:spacing w:line="240" w:lineRule="auto"/>
    </w:pPr>
    <w:rPr>
      <w:rFonts w:ascii="Segoe UI" w:hAnsi="Segoe UI" w:cs="Segoe UI"/>
      <w:sz w:val="18"/>
      <w:szCs w:val="18"/>
    </w:rPr>
  </w:style>
  <w:style w:type="character" w:customStyle="1" w:styleId="BalloonTextChar">
    <w:name w:val="Balloon Text Char"/>
    <w:link w:val="BalloonText"/>
    <w:rsid w:val="0033537B"/>
    <w:rPr>
      <w:rFonts w:ascii="Segoe UI" w:hAnsi="Segoe UI" w:cs="Segoe UI"/>
      <w:sz w:val="18"/>
      <w:szCs w:val="18"/>
    </w:rPr>
  </w:style>
  <w:style w:type="character" w:customStyle="1" w:styleId="SpecNormalChar1">
    <w:name w:val="SpecNormal Char1"/>
    <w:link w:val="SpecNormal"/>
    <w:rsid w:val="0033537B"/>
    <w:rPr>
      <w:rFonts w:ascii="Courier New" w:hAnsi="Courier New"/>
    </w:rPr>
  </w:style>
  <w:style w:type="character" w:customStyle="1" w:styleId="Level3Char">
    <w:name w:val="Level3 Char"/>
    <w:basedOn w:val="Level2Char1"/>
    <w:link w:val="Level3"/>
    <w:rsid w:val="0033537B"/>
    <w:rPr>
      <w:rFonts w:ascii="Courier New" w:hAnsi="Courier New"/>
    </w:rPr>
  </w:style>
  <w:style w:type="paragraph" w:customStyle="1" w:styleId="PART">
    <w:name w:val="PART"/>
    <w:basedOn w:val="ArticleB"/>
    <w:next w:val="ArticleB"/>
    <w:qFormat/>
    <w:rsid w:val="0033537B"/>
    <w:pPr>
      <w:numPr>
        <w:ilvl w:val="0"/>
      </w:numPr>
      <w:outlineLvl w:val="0"/>
    </w:pPr>
  </w:style>
  <w:style w:type="paragraph" w:customStyle="1" w:styleId="SpecNormalCentered">
    <w:name w:val="SpecNormal + Centered"/>
    <w:basedOn w:val="SpecNormal"/>
    <w:qFormat/>
    <w:rsid w:val="0033537B"/>
    <w:pPr>
      <w:jc w:val="center"/>
    </w:pPr>
  </w:style>
  <w:style w:type="paragraph" w:customStyle="1" w:styleId="SpecTable">
    <w:name w:val="SpecTable"/>
    <w:basedOn w:val="SpecNormal"/>
    <w:rsid w:val="0033537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33537B"/>
    <w:pPr>
      <w:spacing w:line="240" w:lineRule="auto"/>
    </w:pPr>
  </w:style>
  <w:style w:type="character" w:customStyle="1" w:styleId="HeaderChar">
    <w:name w:val="Header Char"/>
    <w:basedOn w:val="DefaultParagraphFont"/>
    <w:link w:val="Header"/>
    <w:rsid w:val="002731F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23 23 00 - Refrigeration Piping</vt:lpstr>
    </vt:vector>
  </TitlesOfParts>
  <Company>DVA</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23 00 - Refrigeration Piping</dc:title>
  <dc:subject>NCA Master Construction Specifications</dc:subject>
  <dc:creator>Department of Veterans Affairs, National Cemetery Administration, Design and Construction Service</dc:creator>
  <cp:keywords/>
  <dc:description/>
  <cp:lastModifiedBy>Bunn, Elizabeth (CFM)</cp:lastModifiedBy>
  <cp:revision>4</cp:revision>
  <dcterms:created xsi:type="dcterms:W3CDTF">2016-10-21T17:34:00Z</dcterms:created>
  <dcterms:modified xsi:type="dcterms:W3CDTF">2016-10-28T00:18:00Z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837462074</vt:i4>
  </property>
  <property fmtid="{D5CDD505-2E9C-101B-9397-08002B2CF9AE}" pid="3" name="_AuthorEmail">
    <vt:lpwstr>nika@erols.com</vt:lpwstr>
  </property>
  <property fmtid="{D5CDD505-2E9C-101B-9397-08002B2CF9AE}" pid="4" name="_AuthorEmailDisplayName">
    <vt:lpwstr>Jawahar L. Chaudhary</vt:lpwstr>
  </property>
  <property fmtid="{D5CDD505-2E9C-101B-9397-08002B2CF9AE}" pid="5" name="_ReviewingToolsShownOnce">
    <vt:lpwstr/>
  </property>
</Properties>
</file>