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A922" w14:textId="77777777" w:rsidR="006E3F4B" w:rsidRDefault="006E3F4B" w:rsidP="006E3F4B">
      <w:pPr>
        <w:pStyle w:val="SpecTitle"/>
      </w:pPr>
      <w:r>
        <w:t>SECTION 12 48 13</w:t>
      </w:r>
      <w:r>
        <w:br/>
        <w:t>ENTRANCE FLOOR MATS AND FRAMES</w:t>
      </w:r>
    </w:p>
    <w:p w14:paraId="32115F95" w14:textId="77777777" w:rsidR="00CF4187" w:rsidRDefault="00CF4187" w:rsidP="00CF4187">
      <w:pPr>
        <w:pStyle w:val="SpecNote"/>
      </w:pPr>
      <w:r>
        <w:t>SPEC WRITER NOTES:</w:t>
      </w:r>
    </w:p>
    <w:p w14:paraId="5F8CB5FD" w14:textId="77777777" w:rsidR="00CF4187" w:rsidRPr="00854491" w:rsidRDefault="00CF4187" w:rsidP="00CF4187">
      <w:pPr>
        <w:pStyle w:val="SpecNote"/>
      </w:pPr>
      <w:r>
        <w:t>1.</w:t>
      </w:r>
      <w:r>
        <w:tab/>
      </w:r>
      <w:r w:rsidRPr="00854491">
        <w:t>Use this section only for NCA projects.</w:t>
      </w:r>
    </w:p>
    <w:p w14:paraId="342E831A" w14:textId="77777777" w:rsidR="00CF4187" w:rsidRDefault="00CF4187" w:rsidP="00CF4187">
      <w:pPr>
        <w:pStyle w:val="SpecNote"/>
      </w:pPr>
      <w:r>
        <w:t>2.</w:t>
      </w:r>
      <w:r>
        <w:tab/>
      </w:r>
      <w:r w:rsidRPr="00854491">
        <w:t>Delete between //</w:t>
      </w:r>
      <w:r w:rsidRPr="00854491">
        <w:noBreakHyphen/>
      </w:r>
      <w:r w:rsidRPr="00854491">
        <w:noBreakHyphen/>
      </w:r>
      <w:r w:rsidRPr="00854491">
        <w:noBreakHyphen/>
        <w:t>// if not applicable to project. Also delete any other item or paragraph not applicable in the secti</w:t>
      </w:r>
      <w:r>
        <w:t>on and renumber the paragraphs.</w:t>
      </w:r>
    </w:p>
    <w:p w14:paraId="77684E44" w14:textId="77777777" w:rsidR="006E3F4B" w:rsidRDefault="006E3F4B" w:rsidP="006E3F4B">
      <w:pPr>
        <w:pStyle w:val="ArticleB"/>
      </w:pPr>
      <w:r>
        <w:t>PART 1 - GENERAL</w:t>
      </w:r>
    </w:p>
    <w:p w14:paraId="778F6E07" w14:textId="77777777" w:rsidR="006E3F4B" w:rsidRDefault="00523218" w:rsidP="006E3F4B">
      <w:pPr>
        <w:pStyle w:val="ArticleB"/>
      </w:pPr>
      <w:r>
        <w:t xml:space="preserve">1.1 </w:t>
      </w:r>
      <w:r w:rsidR="006E3F4B">
        <w:t>DESCRIPTION</w:t>
      </w:r>
    </w:p>
    <w:p w14:paraId="547CEEF7" w14:textId="77777777" w:rsidR="006E3F4B" w:rsidRDefault="006E3F4B" w:rsidP="006E3F4B">
      <w:pPr>
        <w:pStyle w:val="Level1"/>
      </w:pPr>
      <w:r>
        <w:t>A.</w:t>
      </w:r>
      <w:r>
        <w:tab/>
        <w:t>Section specifies // surface mounted floor mats // recessed installed floor mats // and mat frames.</w:t>
      </w:r>
    </w:p>
    <w:p w14:paraId="57E84D46" w14:textId="77777777" w:rsidR="006E3F4B" w:rsidRDefault="00523218" w:rsidP="006E3F4B">
      <w:pPr>
        <w:pStyle w:val="ArticleB"/>
      </w:pPr>
      <w:r>
        <w:t xml:space="preserve">1.2 </w:t>
      </w:r>
      <w:r w:rsidR="006E3F4B">
        <w:t>RELATED WORK</w:t>
      </w:r>
    </w:p>
    <w:p w14:paraId="05E96494" w14:textId="77777777" w:rsidR="006E3F4B" w:rsidRDefault="006E3F4B" w:rsidP="006E3F4B">
      <w:pPr>
        <w:pStyle w:val="Level1"/>
      </w:pPr>
      <w:r>
        <w:t>A.</w:t>
      </w:r>
      <w:r>
        <w:tab/>
        <w:t>Color and pattern and location in room finish schedu</w:t>
      </w:r>
      <w:r w:rsidR="00523218">
        <w:t>le: Section 09 06 </w:t>
      </w:r>
      <w:r>
        <w:t>00, SCHEDULE FOR FINISHES.</w:t>
      </w:r>
    </w:p>
    <w:p w14:paraId="65C435B0" w14:textId="77777777" w:rsidR="006E3F4B" w:rsidRDefault="006E3F4B" w:rsidP="006E3F4B">
      <w:pPr>
        <w:pStyle w:val="Level1"/>
      </w:pPr>
      <w:r>
        <w:t>B.</w:t>
      </w:r>
      <w:r>
        <w:tab/>
        <w:t>Entrance Carpet: Section 09 68 00, CARPETING.</w:t>
      </w:r>
    </w:p>
    <w:p w14:paraId="334C9C6C" w14:textId="77777777" w:rsidR="006E3F4B" w:rsidRDefault="006E3F4B" w:rsidP="006E3F4B">
      <w:pPr>
        <w:pStyle w:val="ArticleB"/>
      </w:pPr>
      <w:r>
        <w:t>1.3 PERFORMANCE REQUIREMENTS</w:t>
      </w:r>
    </w:p>
    <w:p w14:paraId="1D199BE6" w14:textId="77777777" w:rsidR="006E3F4B" w:rsidRDefault="006E3F4B" w:rsidP="006E3F4B">
      <w:pPr>
        <w:pStyle w:val="Level1"/>
      </w:pPr>
      <w:r>
        <w:t>A.</w:t>
      </w:r>
      <w:r>
        <w:tab/>
        <w:t>VOC Emissions:</w:t>
      </w:r>
    </w:p>
    <w:p w14:paraId="7A7E9706" w14:textId="77777777" w:rsidR="006E3F4B" w:rsidRDefault="006E3F4B" w:rsidP="006E3F4B">
      <w:pPr>
        <w:pStyle w:val="Level2"/>
      </w:pPr>
      <w:r>
        <w:t>1.</w:t>
      </w:r>
      <w:r>
        <w:tab/>
        <w:t>Provide low VOC products with Green Seal Certification to GS-36 and description of the basis for certification //; or /</w:t>
      </w:r>
      <w:proofErr w:type="gramStart"/>
      <w:r>
        <w:t>/ .</w:t>
      </w:r>
      <w:proofErr w:type="gramEnd"/>
      <w:r>
        <w:t xml:space="preserve"> //</w:t>
      </w:r>
    </w:p>
    <w:p w14:paraId="6574C487" w14:textId="77777777" w:rsidR="006E3F4B" w:rsidRDefault="006E3F4B" w:rsidP="006E3F4B">
      <w:pPr>
        <w:pStyle w:val="SpecNote"/>
      </w:pPr>
      <w:r>
        <w:t>SPEC WRITER NOTES:</w:t>
      </w:r>
    </w:p>
    <w:p w14:paraId="4BA458EB" w14:textId="77777777" w:rsidR="006E3F4B" w:rsidRDefault="006E3F4B" w:rsidP="006E3F4B">
      <w:pPr>
        <w:pStyle w:val="SpecNote"/>
      </w:pPr>
      <w:r>
        <w:t>1.</w:t>
      </w:r>
      <w:r>
        <w:tab/>
        <w:t>Select the paragraph 1 or 2 or both.</w:t>
      </w:r>
    </w:p>
    <w:p w14:paraId="7AF3FC18" w14:textId="77777777" w:rsidR="006E3F4B" w:rsidRDefault="00523218" w:rsidP="006E3F4B">
      <w:pPr>
        <w:pStyle w:val="SpecNote"/>
      </w:pPr>
      <w:r>
        <w:t>2.</w:t>
      </w:r>
      <w:r>
        <w:tab/>
        <w:t>//</w:t>
      </w:r>
      <w:r w:rsidR="006E3F4B">
        <w:t>Submit manufacturer’s certification that products comply with SCAQMD #1168. // Submit manufacturer’s certification that products comply with SCAQMD Rule 1168 in areas where exposure to freeze/thaw conditions and direct exposure to moisture will not occur.  In areas where freeze/thaw conditions do exist or direct exposure to moisture can occur, submit manufacturer’s certification that products comply with Bay Area AQMD Reg. 8, Rule 51 for containers larger than 16 oz</w:t>
      </w:r>
      <w:r>
        <w:t>.</w:t>
      </w:r>
      <w:r w:rsidR="006E3F4B">
        <w:t xml:space="preserve"> and with California Air Resources Board (CARB) for containers 16 oz</w:t>
      </w:r>
      <w:r>
        <w:t>.</w:t>
      </w:r>
      <w:r w:rsidR="006E3F4B">
        <w:t xml:space="preserve"> or less. //</w:t>
      </w:r>
    </w:p>
    <w:p w14:paraId="7D1B24EB" w14:textId="77777777" w:rsidR="006E3F4B" w:rsidRDefault="006E3F4B" w:rsidP="006E3F4B">
      <w:pPr>
        <w:pStyle w:val="ArticleB"/>
      </w:pPr>
      <w:r>
        <w:t>1.4 SUSTAINABILITY REQUIREMENTS</w:t>
      </w:r>
    </w:p>
    <w:p w14:paraId="1564437C" w14:textId="3AC85C4D" w:rsidR="006E3F4B" w:rsidRDefault="006E3F4B" w:rsidP="006E3F4B">
      <w:pPr>
        <w:pStyle w:val="Level1"/>
      </w:pPr>
      <w:r>
        <w:t>A.</w:t>
      </w:r>
      <w:r>
        <w:tab/>
        <w:t xml:space="preserve">Materials in this section may contribute towards contract compliance with sustainability requirements.  See Section 01 81 </w:t>
      </w:r>
      <w:r w:rsidR="0078601C">
        <w:t>13</w:t>
      </w:r>
      <w:r>
        <w:t>, SUSTAINABLE DESIGN REQUIRMENTS, for project // local/regional materials, // low-emitting materials, // recycled content, // certified wood // _____// requirements.</w:t>
      </w:r>
    </w:p>
    <w:p w14:paraId="427DA61E" w14:textId="77777777" w:rsidR="006E3F4B" w:rsidRDefault="006E3F4B" w:rsidP="006E3F4B">
      <w:pPr>
        <w:pStyle w:val="ArticleB"/>
      </w:pPr>
      <w:r>
        <w:lastRenderedPageBreak/>
        <w:t>1.</w:t>
      </w:r>
      <w:r w:rsidR="00523218">
        <w:t xml:space="preserve">5 </w:t>
      </w:r>
      <w:r>
        <w:t>REGULATORY REQUIREMENTS FOR RECYCLED CONTENT</w:t>
      </w:r>
    </w:p>
    <w:p w14:paraId="695A9DF8" w14:textId="77777777" w:rsidR="006E3F4B" w:rsidRDefault="006E3F4B" w:rsidP="006E3F4B">
      <w:pPr>
        <w:pStyle w:val="Level1"/>
      </w:pPr>
      <w:r>
        <w:t>A.</w:t>
      </w:r>
      <w:r>
        <w:tab/>
        <w:t>Products and Materials with Post-Consumer Content and Recovered Materials Content:</w:t>
      </w:r>
    </w:p>
    <w:p w14:paraId="546B2176" w14:textId="3389D3A2" w:rsidR="006E3F4B" w:rsidRDefault="006E3F4B" w:rsidP="00FD2E6B">
      <w:pPr>
        <w:pStyle w:val="Level2"/>
      </w:pPr>
      <w:r>
        <w:t>1.</w:t>
      </w:r>
      <w:r>
        <w:tab/>
        <w:t>Contractor is obligated by contract to satisfy Federal mandates for procurement of products and materials meeting recommendations for post-consumer content and recovered materials content; the list of designated product categories with recommendations has been compiled by the EPA - refer to</w:t>
      </w:r>
      <w:r w:rsidR="003767E7">
        <w:t xml:space="preserve"> </w:t>
      </w:r>
      <w:hyperlink r:id="rId7" w:anchor="directory" w:history="1">
        <w:r w:rsidR="003767E7" w:rsidRPr="003767E7">
          <w:rPr>
            <w:rStyle w:val="Hyperlink"/>
          </w:rPr>
          <w:t>https://www.epa.gov/smm/comprehensive-procurement-guideline-cpg-program#directory</w:t>
        </w:r>
      </w:hyperlink>
      <w:r w:rsidR="00523218">
        <w:t>.</w:t>
      </w:r>
    </w:p>
    <w:p w14:paraId="2CEF9B10" w14:textId="77777777" w:rsidR="006E3F4B" w:rsidRDefault="006E3F4B" w:rsidP="006E3F4B">
      <w:pPr>
        <w:pStyle w:val="Level2"/>
      </w:pPr>
      <w:r>
        <w:t>2.</w:t>
      </w:r>
      <w:r>
        <w:tab/>
        <w:t>Materials or products specified by this section may be obligated to satisfy this Federal mandate and Comprehensive Procurement Guidelines program.</w:t>
      </w:r>
    </w:p>
    <w:p w14:paraId="7F1C7D90" w14:textId="5166486C" w:rsidR="006E3F4B" w:rsidRDefault="006E3F4B" w:rsidP="006E3F4B">
      <w:pPr>
        <w:pStyle w:val="Level2"/>
      </w:pPr>
      <w:r>
        <w:t>3.</w:t>
      </w:r>
      <w:r>
        <w:tab/>
        <w:t xml:space="preserve">The EPA website also provides tools such as a </w:t>
      </w:r>
      <w:r w:rsidR="00FD2E6B">
        <w:t xml:space="preserve">Comprehensive Procurement Guideline (CPG) Program and </w:t>
      </w:r>
      <w:r>
        <w:t>Product Supplier Directory search engine and product resource guides.</w:t>
      </w:r>
    </w:p>
    <w:p w14:paraId="030A0BD5" w14:textId="1FAC5F9D" w:rsidR="006E3F4B" w:rsidRDefault="006E3F4B" w:rsidP="006E3F4B">
      <w:pPr>
        <w:pStyle w:val="Level1"/>
      </w:pPr>
      <w:r>
        <w:t>B.</w:t>
      </w:r>
      <w:r>
        <w:tab/>
        <w:t>Fulfillment of regulatory requirements does not relieve the Contractor of satisfying sustainability requireme</w:t>
      </w:r>
      <w:r w:rsidR="00523218">
        <w:t>nts stipulated by Section 01 81 </w:t>
      </w:r>
      <w:r w:rsidR="00FD2E6B">
        <w:t>13</w:t>
      </w:r>
      <w:r>
        <w:t>, SUSTAINABLE DESIGN REQUIREMENTS, as it relates to recycled content; additional product and material selections with recycled content may be required, as determined by Contractor’s Sustainability Action Plan.</w:t>
      </w:r>
    </w:p>
    <w:p w14:paraId="33748A13" w14:textId="77777777" w:rsidR="006E3F4B" w:rsidRDefault="006E3F4B" w:rsidP="006E3F4B">
      <w:pPr>
        <w:pStyle w:val="ArticleB"/>
      </w:pPr>
      <w:r>
        <w:t>1.</w:t>
      </w:r>
      <w:r w:rsidR="00523218">
        <w:t xml:space="preserve">6 </w:t>
      </w:r>
      <w:r>
        <w:t>SUBMITTALS</w:t>
      </w:r>
    </w:p>
    <w:p w14:paraId="18E1CE61" w14:textId="77777777" w:rsidR="006E3F4B" w:rsidRDefault="006E3F4B" w:rsidP="006E3F4B">
      <w:pPr>
        <w:pStyle w:val="Level1"/>
      </w:pPr>
      <w:r>
        <w:t>A.</w:t>
      </w:r>
      <w:r>
        <w:tab/>
        <w:t>Product data.  Unless otherwise indicated, submit the following for each type of product provided under work of this Section:</w:t>
      </w:r>
    </w:p>
    <w:p w14:paraId="29B710B1" w14:textId="77777777" w:rsidR="006E3F4B" w:rsidRDefault="006E3F4B" w:rsidP="006E3F4B">
      <w:pPr>
        <w:pStyle w:val="Level1"/>
      </w:pPr>
      <w:r>
        <w:t>B.</w:t>
      </w:r>
      <w:r>
        <w:tab/>
        <w:t>Shop Drawings:</w:t>
      </w:r>
    </w:p>
    <w:p w14:paraId="6F082BA4" w14:textId="77777777" w:rsidR="006E3F4B" w:rsidRDefault="006E3F4B" w:rsidP="006E3F4B">
      <w:pPr>
        <w:pStyle w:val="Level2"/>
      </w:pPr>
      <w:r>
        <w:t>1.</w:t>
      </w:r>
      <w:r>
        <w:tab/>
        <w:t>Items penetrating floor mats, including door control devices.</w:t>
      </w:r>
    </w:p>
    <w:p w14:paraId="277F2E83" w14:textId="77777777" w:rsidR="006E3F4B" w:rsidRDefault="006E3F4B" w:rsidP="006E3F4B">
      <w:pPr>
        <w:pStyle w:val="Level2"/>
      </w:pPr>
      <w:r>
        <w:t>2.</w:t>
      </w:r>
      <w:r>
        <w:tab/>
        <w:t>Frame anchoring.</w:t>
      </w:r>
    </w:p>
    <w:p w14:paraId="55281BD9" w14:textId="77777777" w:rsidR="006E3F4B" w:rsidRDefault="006E3F4B" w:rsidP="006E3F4B">
      <w:pPr>
        <w:pStyle w:val="Level1"/>
      </w:pPr>
      <w:r>
        <w:t>C.</w:t>
      </w:r>
      <w:r>
        <w:tab/>
        <w:t>Samples:  For the following products, in manufacturer's standard sizes:</w:t>
      </w:r>
    </w:p>
    <w:p w14:paraId="7EC13FE0" w14:textId="77777777" w:rsidR="006E3F4B" w:rsidRDefault="006E3F4B" w:rsidP="006E3F4B">
      <w:pPr>
        <w:pStyle w:val="Level2"/>
      </w:pPr>
      <w:r>
        <w:t>1.</w:t>
      </w:r>
      <w:r>
        <w:tab/>
        <w:t>Floor Mat:  Assembled sections of floor mat.</w:t>
      </w:r>
    </w:p>
    <w:p w14:paraId="56BC71BB" w14:textId="77777777" w:rsidR="006E3F4B" w:rsidRDefault="006E3F4B" w:rsidP="006E3F4B">
      <w:pPr>
        <w:pStyle w:val="Level2"/>
      </w:pPr>
      <w:r>
        <w:t>2.</w:t>
      </w:r>
      <w:r>
        <w:tab/>
        <w:t>Frame Members:  Sample of each type and color.</w:t>
      </w:r>
    </w:p>
    <w:p w14:paraId="1663E86E" w14:textId="77777777" w:rsidR="006E3F4B" w:rsidRDefault="006E3F4B" w:rsidP="006E3F4B">
      <w:pPr>
        <w:pStyle w:val="ArticleB"/>
      </w:pPr>
      <w:r>
        <w:t>1.</w:t>
      </w:r>
      <w:r w:rsidR="00523218">
        <w:t>7</w:t>
      </w:r>
      <w:r>
        <w:t xml:space="preserve"> APPLICABLE PUBLICATIONS</w:t>
      </w:r>
    </w:p>
    <w:p w14:paraId="11D8811B" w14:textId="77777777" w:rsidR="006E3F4B" w:rsidRDefault="006E3F4B" w:rsidP="006E3F4B">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9DDA4AD" w14:textId="77777777" w:rsidR="006E3F4B" w:rsidRDefault="006E3F4B" w:rsidP="006E3F4B">
      <w:pPr>
        <w:pStyle w:val="SpecNote"/>
      </w:pPr>
      <w:r>
        <w:t>SPEC WRITER NOTES:</w:t>
      </w:r>
    </w:p>
    <w:p w14:paraId="07035FB6" w14:textId="77777777" w:rsidR="006E3F4B" w:rsidRDefault="006E3F4B" w:rsidP="006E3F4B">
      <w:pPr>
        <w:pStyle w:val="SpecNote"/>
      </w:pPr>
      <w:r>
        <w:t>1.</w:t>
      </w:r>
      <w:r>
        <w:tab/>
        <w:t>Remove reference citations that do not remain in Part 2 or Part 3 of edited specification.</w:t>
      </w:r>
    </w:p>
    <w:p w14:paraId="277B7AF2" w14:textId="77777777" w:rsidR="006E3F4B" w:rsidRDefault="006E3F4B" w:rsidP="006E3F4B">
      <w:pPr>
        <w:pStyle w:val="SpecNote"/>
      </w:pPr>
      <w:r>
        <w:lastRenderedPageBreak/>
        <w:t>2.</w:t>
      </w:r>
      <w:r>
        <w:tab/>
        <w:t>Verify and make dates indicated for remaining citations the most current at date of submittal; determine changes from date indicated on the TIL download of the section and modify requirements impacted by the changes.</w:t>
      </w:r>
    </w:p>
    <w:p w14:paraId="472867BC" w14:textId="77777777" w:rsidR="006E3F4B" w:rsidRDefault="006E3F4B" w:rsidP="006E3F4B">
      <w:pPr>
        <w:pStyle w:val="Level1"/>
      </w:pPr>
      <w:r>
        <w:t>B.</w:t>
      </w:r>
      <w:r>
        <w:tab/>
        <w:t>Green Seal (GS):</w:t>
      </w:r>
    </w:p>
    <w:p w14:paraId="74207E9F" w14:textId="32DCC501" w:rsidR="006E3F4B" w:rsidRDefault="006E3F4B" w:rsidP="006E3F4B">
      <w:pPr>
        <w:pStyle w:val="Pubs"/>
      </w:pPr>
      <w:r>
        <w:t>GS-36(</w:t>
      </w:r>
      <w:proofErr w:type="gramStart"/>
      <w:r w:rsidR="0078601C">
        <w:t>2013</w:t>
      </w:r>
      <w:r>
        <w:t>)</w:t>
      </w:r>
      <w:r w:rsidR="0078601C">
        <w:t>R</w:t>
      </w:r>
      <w:proofErr w:type="gramEnd"/>
      <w:r w:rsidR="0078601C">
        <w:t>21</w:t>
      </w:r>
      <w:r>
        <w:tab/>
        <w:t>Commercial Adhesives</w:t>
      </w:r>
    </w:p>
    <w:p w14:paraId="1DA6861C" w14:textId="77777777" w:rsidR="006E3F4B" w:rsidRDefault="006E3F4B" w:rsidP="006E3F4B">
      <w:pPr>
        <w:pStyle w:val="ArticleB"/>
      </w:pPr>
      <w:r>
        <w:t>1.</w:t>
      </w:r>
      <w:r w:rsidR="00523218">
        <w:t xml:space="preserve">8 </w:t>
      </w:r>
      <w:r>
        <w:t>COORDINATION</w:t>
      </w:r>
    </w:p>
    <w:p w14:paraId="1873ACD4" w14:textId="77777777" w:rsidR="006E3F4B" w:rsidRDefault="006E3F4B" w:rsidP="006E3F4B">
      <w:pPr>
        <w:pStyle w:val="Level1"/>
      </w:pPr>
      <w:r>
        <w:t>A.</w:t>
      </w:r>
      <w:r>
        <w:tab/>
        <w:t>Coordinate size and location of recesses in concrete to receive floor mats // and frames /</w:t>
      </w:r>
      <w:proofErr w:type="gramStart"/>
      <w:r>
        <w:t>/ .</w:t>
      </w:r>
      <w:proofErr w:type="gramEnd"/>
    </w:p>
    <w:p w14:paraId="28B9ED86" w14:textId="77777777" w:rsidR="006E3F4B" w:rsidRDefault="006E3F4B" w:rsidP="006E3F4B">
      <w:pPr>
        <w:pStyle w:val="ArticleB"/>
      </w:pPr>
      <w:r>
        <w:t>PART 2 - PRODUCTS</w:t>
      </w:r>
    </w:p>
    <w:p w14:paraId="7FDA0378" w14:textId="77777777" w:rsidR="006E3F4B" w:rsidRDefault="00523218" w:rsidP="006E3F4B">
      <w:pPr>
        <w:pStyle w:val="ArticleB"/>
      </w:pPr>
      <w:r>
        <w:t xml:space="preserve">2.1 </w:t>
      </w:r>
      <w:r w:rsidR="006E3F4B">
        <w:t>MATERIALS</w:t>
      </w:r>
    </w:p>
    <w:p w14:paraId="69C411F8" w14:textId="77777777" w:rsidR="006E3F4B" w:rsidRDefault="006E3F4B" w:rsidP="006E3F4B">
      <w:pPr>
        <w:pStyle w:val="Level1"/>
      </w:pPr>
      <w:r>
        <w:t>A.</w:t>
      </w:r>
      <w:r>
        <w:tab/>
        <w:t>Rubber-Tire Mats:  Units of edge-grain-laminated and chenille-buffed rubber-tire wall cuts.</w:t>
      </w:r>
    </w:p>
    <w:p w14:paraId="21F24F35" w14:textId="77777777" w:rsidR="006E3F4B" w:rsidRDefault="006E3F4B" w:rsidP="006E3F4B">
      <w:pPr>
        <w:pStyle w:val="SpecNote"/>
      </w:pPr>
      <w:r>
        <w:t>SPEC WRITER NOTE</w:t>
      </w:r>
      <w:r w:rsidR="00523218">
        <w:t>S</w:t>
      </w:r>
      <w:r>
        <w:t>:</w:t>
      </w:r>
    </w:p>
    <w:p w14:paraId="67D55E3F" w14:textId="77777777" w:rsidR="006E3F4B" w:rsidRDefault="006E3F4B" w:rsidP="006E3F4B">
      <w:pPr>
        <w:pStyle w:val="SpecNote"/>
      </w:pPr>
      <w:r>
        <w:t>1.</w:t>
      </w:r>
      <w:r>
        <w:tab/>
        <w:t xml:space="preserve">US-EPA Comprehensive Procurement Guidelines (CPG) 2002 recommends 75-100 </w:t>
      </w:r>
    </w:p>
    <w:p w14:paraId="7F8D875A" w14:textId="77777777" w:rsidR="006E3F4B" w:rsidRDefault="006E3F4B" w:rsidP="006E3F4B">
      <w:pPr>
        <w:pStyle w:val="Level2"/>
      </w:pPr>
      <w:r>
        <w:t>1.</w:t>
      </w:r>
      <w:r>
        <w:tab/>
        <w:t>Recycled Content:  Minimum // 75 // 100 // _____ // percent post-consumer recycled content.</w:t>
      </w:r>
    </w:p>
    <w:p w14:paraId="738E7A2F" w14:textId="77777777" w:rsidR="006E3F4B" w:rsidRDefault="00523218" w:rsidP="006E3F4B">
      <w:pPr>
        <w:pStyle w:val="ArticleB"/>
      </w:pPr>
      <w:r>
        <w:t xml:space="preserve">2.2 </w:t>
      </w:r>
      <w:r w:rsidR="006E3F4B">
        <w:t>FRAMES</w:t>
      </w:r>
    </w:p>
    <w:p w14:paraId="3BF24BE5" w14:textId="77777777" w:rsidR="006E3F4B" w:rsidRDefault="006E3F4B" w:rsidP="006E3F4B">
      <w:pPr>
        <w:pStyle w:val="Level1"/>
      </w:pPr>
      <w:r>
        <w:t>A.</w:t>
      </w:r>
      <w:r>
        <w:tab/>
        <w:t>Surface-Mounted Frames:</w:t>
      </w:r>
    </w:p>
    <w:p w14:paraId="59565C8B" w14:textId="77777777" w:rsidR="006E3F4B" w:rsidRDefault="006E3F4B" w:rsidP="006E3F4B">
      <w:pPr>
        <w:pStyle w:val="Level2"/>
      </w:pPr>
      <w:r>
        <w:t>1.</w:t>
      </w:r>
      <w:r>
        <w:tab/>
        <w:t>Tapered Frames:  Tapered aluminum frame members, not less than // 50 mm (2 inches) // 38 mm (1-1/2 inches// wide with welded mitered corners.</w:t>
      </w:r>
    </w:p>
    <w:p w14:paraId="61291DDB" w14:textId="77777777" w:rsidR="006E3F4B" w:rsidRDefault="006E3F4B" w:rsidP="006E3F4B">
      <w:pPr>
        <w:pStyle w:val="Level2"/>
      </w:pPr>
      <w:r>
        <w:t>2.</w:t>
      </w:r>
      <w:r>
        <w:tab/>
        <w:t>Aluminum Color:  // Clear // Dark bronze // Black // anodized.</w:t>
      </w:r>
    </w:p>
    <w:p w14:paraId="016B40D7" w14:textId="77777777" w:rsidR="006E3F4B" w:rsidRDefault="006E3F4B" w:rsidP="006E3F4B">
      <w:pPr>
        <w:pStyle w:val="Level1"/>
      </w:pPr>
      <w:r>
        <w:t>B.</w:t>
      </w:r>
      <w:r>
        <w:tab/>
        <w:t>Recessed Frames:  Manufacturer's standard extrusion.</w:t>
      </w:r>
    </w:p>
    <w:p w14:paraId="0AA32943" w14:textId="77777777" w:rsidR="006E3F4B" w:rsidRDefault="006E3F4B" w:rsidP="006E3F4B">
      <w:pPr>
        <w:pStyle w:val="Level2"/>
      </w:pPr>
      <w:r>
        <w:t>1.</w:t>
      </w:r>
      <w:r>
        <w:tab/>
        <w:t>Extruded aluminum.</w:t>
      </w:r>
    </w:p>
    <w:p w14:paraId="3072A8D0" w14:textId="77777777" w:rsidR="006E3F4B" w:rsidRDefault="006E3F4B" w:rsidP="006E3F4B">
      <w:pPr>
        <w:pStyle w:val="Level2"/>
      </w:pPr>
      <w:r>
        <w:t>2.</w:t>
      </w:r>
      <w:r>
        <w:tab/>
        <w:t>Aluminum Color:  // Clear // Dark bronze // Black // anodized.</w:t>
      </w:r>
    </w:p>
    <w:p w14:paraId="39C2FEC1" w14:textId="77777777" w:rsidR="006E3F4B" w:rsidRDefault="006E3F4B" w:rsidP="006E3F4B">
      <w:pPr>
        <w:pStyle w:val="Level1"/>
      </w:pPr>
      <w:r>
        <w:t>C.</w:t>
      </w:r>
      <w:r>
        <w:tab/>
        <w:t>Fabrication:</w:t>
      </w:r>
    </w:p>
    <w:p w14:paraId="08B40360" w14:textId="77777777" w:rsidR="006E3F4B" w:rsidRDefault="00523218" w:rsidP="006E3F4B">
      <w:pPr>
        <w:pStyle w:val="Level2"/>
      </w:pPr>
      <w:r>
        <w:t>1.</w:t>
      </w:r>
      <w:r>
        <w:tab/>
        <w:t>//</w:t>
      </w:r>
      <w:r w:rsidR="006E3F4B">
        <w:t>Surface-Mounted Frames:  As indicated for permanent surface-mounted installation, complete with corner connectors, splice plates or connecting pins, and post</w:t>
      </w:r>
      <w:r w:rsidR="00B3691E">
        <w:t>-</w:t>
      </w:r>
      <w:r w:rsidR="006E3F4B">
        <w:t>installed expansion anchors. //</w:t>
      </w:r>
    </w:p>
    <w:p w14:paraId="7CF24028" w14:textId="77777777" w:rsidR="006E3F4B" w:rsidRDefault="006E3F4B" w:rsidP="006E3F4B">
      <w:pPr>
        <w:pStyle w:val="Level2"/>
      </w:pPr>
      <w:r>
        <w:t>2.</w:t>
      </w:r>
      <w:r>
        <w:tab/>
        <w:t>//Recessed Frames:  As indicated, for permanent recessed installation, complete with corner pins or reinforcement and anchorage devices. //</w:t>
      </w:r>
    </w:p>
    <w:p w14:paraId="749426E7" w14:textId="77777777" w:rsidR="006E3F4B" w:rsidRDefault="006E3F4B" w:rsidP="006E3F4B">
      <w:pPr>
        <w:pStyle w:val="Level2"/>
      </w:pPr>
      <w:r>
        <w:t>3.</w:t>
      </w:r>
      <w:r>
        <w:tab/>
        <w:t>Fabricate edge-frame members in single lengths or, where frame dimensions exceed maximum available lengths, provide minimum number of pieces possible, with hairline joints equally spaced and pieces spliced together by straight connecting pins.</w:t>
      </w:r>
    </w:p>
    <w:p w14:paraId="72A56D2B" w14:textId="77777777" w:rsidR="006E3F4B" w:rsidRDefault="00523218" w:rsidP="006E3F4B">
      <w:pPr>
        <w:pStyle w:val="ArticleB"/>
      </w:pPr>
      <w:r>
        <w:lastRenderedPageBreak/>
        <w:t xml:space="preserve">2.3 </w:t>
      </w:r>
      <w:r w:rsidR="006E3F4B">
        <w:t>ACCESSORIES</w:t>
      </w:r>
    </w:p>
    <w:p w14:paraId="4F59F133" w14:textId="77777777" w:rsidR="006E3F4B" w:rsidRDefault="006E3F4B" w:rsidP="006E3F4B">
      <w:pPr>
        <w:pStyle w:val="Level1"/>
      </w:pPr>
      <w:r>
        <w:t>A.</w:t>
      </w:r>
      <w:r>
        <w:tab/>
        <w:t>Adhesive:  As recommended by manufacturer; comply with applicable regulations regarding toxic and hazardous materials Green Seal (GS-36) for commercial adhesive.</w:t>
      </w:r>
    </w:p>
    <w:p w14:paraId="4886FEA1" w14:textId="77777777" w:rsidR="006E3F4B" w:rsidRDefault="006E3F4B" w:rsidP="006E3F4B">
      <w:pPr>
        <w:pStyle w:val="Level1"/>
      </w:pPr>
      <w:r>
        <w:t>B.</w:t>
      </w:r>
      <w:r>
        <w:tab/>
        <w:t>Primer (for Concrete Subfloors):  As recommended by the adhesive and tile manufacturer.</w:t>
      </w:r>
    </w:p>
    <w:p w14:paraId="7DE33CCD" w14:textId="77777777" w:rsidR="006E3F4B" w:rsidRDefault="006E3F4B" w:rsidP="006E3F4B">
      <w:pPr>
        <w:pStyle w:val="Level1"/>
      </w:pPr>
      <w:r>
        <w:t>C.</w:t>
      </w:r>
      <w:r>
        <w:tab/>
        <w:t>Coat concealed surfaces of aluminum frames that contact cementitious material with manufacturer's standard protective coating.</w:t>
      </w:r>
    </w:p>
    <w:p w14:paraId="11A08E45" w14:textId="77777777" w:rsidR="006E3F4B" w:rsidRDefault="006E3F4B" w:rsidP="006E3F4B">
      <w:pPr>
        <w:pStyle w:val="SpecNote"/>
      </w:pPr>
      <w:r>
        <w:t>SPEC WRITER NOTE</w:t>
      </w:r>
      <w:r w:rsidR="00523218">
        <w:t>S</w:t>
      </w:r>
      <w:r>
        <w:t>:</w:t>
      </w:r>
    </w:p>
    <w:p w14:paraId="577EA20A" w14:textId="77777777" w:rsidR="006E3F4B" w:rsidRDefault="006E3F4B" w:rsidP="006E3F4B">
      <w:pPr>
        <w:pStyle w:val="SpecNote"/>
      </w:pPr>
      <w:r>
        <w:t>1</w:t>
      </w:r>
      <w:r>
        <w:tab/>
        <w:t>Following paragraph applies to recessed frames.</w:t>
      </w:r>
    </w:p>
    <w:p w14:paraId="301B4395" w14:textId="77777777" w:rsidR="006E3F4B" w:rsidRDefault="006E3F4B" w:rsidP="006E3F4B">
      <w:pPr>
        <w:pStyle w:val="Level1"/>
      </w:pPr>
      <w:r>
        <w:t>D.</w:t>
      </w:r>
      <w:r>
        <w:tab/>
        <w:t xml:space="preserve">Provide concrete fill and grout equivalent in strength to cast-in-place concrete slabs for recessed mats and frames.  Use </w:t>
      </w:r>
      <w:proofErr w:type="gramStart"/>
      <w:r>
        <w:t>aggregate</w:t>
      </w:r>
      <w:proofErr w:type="gramEnd"/>
      <w:r>
        <w:t xml:space="preserve"> no larger than one-third fill thickness.</w:t>
      </w:r>
    </w:p>
    <w:p w14:paraId="20FC7ED3" w14:textId="77777777" w:rsidR="006E3F4B" w:rsidRDefault="006E3F4B" w:rsidP="006E3F4B">
      <w:pPr>
        <w:pStyle w:val="ArticleB"/>
      </w:pPr>
      <w:r>
        <w:t>PART 3 - EXECUTION</w:t>
      </w:r>
    </w:p>
    <w:p w14:paraId="119A3A60" w14:textId="77777777" w:rsidR="006E3F4B" w:rsidRDefault="006E3F4B" w:rsidP="006E3F4B">
      <w:pPr>
        <w:pStyle w:val="ArticleB"/>
      </w:pPr>
      <w:r>
        <w:t>3.</w:t>
      </w:r>
      <w:r w:rsidR="00523218">
        <w:t>1 I</w:t>
      </w:r>
      <w:r>
        <w:t>NSTALLATION</w:t>
      </w:r>
    </w:p>
    <w:p w14:paraId="64BE208E" w14:textId="77777777" w:rsidR="006E3F4B" w:rsidRDefault="00523218" w:rsidP="006E3F4B">
      <w:pPr>
        <w:pStyle w:val="Level1"/>
      </w:pPr>
      <w:r>
        <w:t>A.</w:t>
      </w:r>
      <w:r>
        <w:tab/>
        <w:t>//</w:t>
      </w:r>
      <w:r w:rsidR="006E3F4B">
        <w:t>Install recessed mat frames to comply with manufacturer's written instructions.  Set mat tops at height recommended by manufacturer for most effective cleaning action; coordinate tops of mat surfaces with bottoms of doors that swing across mats to provide clearance between door and mat. //</w:t>
      </w:r>
    </w:p>
    <w:p w14:paraId="6CF3E3D1" w14:textId="77777777" w:rsidR="006E3F4B" w:rsidRDefault="00523218" w:rsidP="006E3F4B">
      <w:pPr>
        <w:pStyle w:val="Level2"/>
      </w:pPr>
      <w:r>
        <w:t>1.</w:t>
      </w:r>
      <w:r>
        <w:tab/>
        <w:t>//</w:t>
      </w:r>
      <w:r w:rsidR="006E3F4B">
        <w:t>Install necessary shims, spacers, and anchorages for proper location, and secure attachment of frames. //</w:t>
      </w:r>
    </w:p>
    <w:p w14:paraId="6377A8E8" w14:textId="77777777" w:rsidR="006E3F4B" w:rsidRDefault="00523218" w:rsidP="006E3F4B">
      <w:pPr>
        <w:pStyle w:val="Level2"/>
      </w:pPr>
      <w:r>
        <w:t>2.</w:t>
      </w:r>
      <w:r>
        <w:tab/>
        <w:t>//</w:t>
      </w:r>
      <w:r w:rsidR="006E3F4B">
        <w:t>Install grout and fill around frames and, if required to set mat tops at proper elevations, in recesses under mats.  Finish grout and fill smooth and level. //</w:t>
      </w:r>
    </w:p>
    <w:p w14:paraId="0097C059" w14:textId="77777777" w:rsidR="006E3F4B" w:rsidRDefault="00523218" w:rsidP="006E3F4B">
      <w:pPr>
        <w:pStyle w:val="Level1"/>
      </w:pPr>
      <w:r>
        <w:t>B.</w:t>
      </w:r>
      <w:r>
        <w:tab/>
        <w:t>//</w:t>
      </w:r>
      <w:r w:rsidR="006E3F4B">
        <w:t>Install surface-type units to comply with manufacturer's written instructions at locations indicated; coordinate with entrance locations and traffic patterns. //</w:t>
      </w:r>
    </w:p>
    <w:p w14:paraId="58BAD7AB" w14:textId="77777777" w:rsidR="006E3F4B" w:rsidRDefault="00523218" w:rsidP="006E3F4B">
      <w:pPr>
        <w:pStyle w:val="Level2"/>
      </w:pPr>
      <w:r>
        <w:t>1.</w:t>
      </w:r>
      <w:r>
        <w:tab/>
        <w:t>//</w:t>
      </w:r>
      <w:r w:rsidR="006E3F4B">
        <w:t>Anchor fixed surface-type frame members to floor with devices spaced as recommended by manufacturer. //</w:t>
      </w:r>
    </w:p>
    <w:p w14:paraId="12F0A3F3" w14:textId="77777777" w:rsidR="006E3F4B" w:rsidRDefault="00523218" w:rsidP="006E3F4B">
      <w:pPr>
        <w:pStyle w:val="ArticleB"/>
      </w:pPr>
      <w:r>
        <w:t xml:space="preserve">3.2 </w:t>
      </w:r>
      <w:r w:rsidR="006E3F4B">
        <w:t>PROTECTION</w:t>
      </w:r>
    </w:p>
    <w:p w14:paraId="34CE64A4" w14:textId="77777777" w:rsidR="006E3F4B" w:rsidRDefault="006E3F4B" w:rsidP="006E3F4B">
      <w:pPr>
        <w:pStyle w:val="Level1"/>
      </w:pPr>
      <w:r>
        <w:t>A.</w:t>
      </w:r>
      <w:r>
        <w:tab/>
        <w:t>After completing frame installation and concrete work, provide temporary filler of plywood or fiberboard in recesses and cover frames with plywood protective flooring.  Maintain protection until construction traffic has ended and Project is near Substantial Completion.</w:t>
      </w:r>
    </w:p>
    <w:p w14:paraId="6CF7A65E" w14:textId="77777777" w:rsidR="008D0A61" w:rsidRPr="00981BCA" w:rsidRDefault="00523218" w:rsidP="00523218">
      <w:pPr>
        <w:jc w:val="center"/>
      </w:pPr>
      <w:r>
        <w:t xml:space="preserve">- - - </w:t>
      </w:r>
      <w:r w:rsidR="006E3F4B">
        <w:t>E</w:t>
      </w:r>
      <w:r>
        <w:t xml:space="preserve"> </w:t>
      </w:r>
      <w:r w:rsidR="006E3F4B">
        <w:t>N</w:t>
      </w:r>
      <w:r>
        <w:t xml:space="preserve"> </w:t>
      </w:r>
      <w:r w:rsidR="006E3F4B">
        <w:t>D</w:t>
      </w:r>
      <w:r>
        <w:t xml:space="preserve"> - - -</w:t>
      </w:r>
    </w:p>
    <w:sectPr w:rsidR="008D0A61" w:rsidRPr="00981BCA" w:rsidSect="0052321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F023" w14:textId="77777777" w:rsidR="004D33A0" w:rsidRDefault="004D33A0">
      <w:r>
        <w:separator/>
      </w:r>
    </w:p>
  </w:endnote>
  <w:endnote w:type="continuationSeparator" w:id="0">
    <w:p w14:paraId="23C7CD45" w14:textId="77777777" w:rsidR="004D33A0" w:rsidRDefault="004D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737E" w14:textId="77777777" w:rsidR="00542288" w:rsidRDefault="00542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88F3" w14:textId="77777777" w:rsidR="00683792" w:rsidRDefault="00523218" w:rsidP="00523218">
    <w:pPr>
      <w:pStyle w:val="Footer"/>
    </w:pPr>
    <w:r>
      <w:t>ENTRANCE FLOOR MATS AND FRAMES</w:t>
    </w:r>
  </w:p>
  <w:p w14:paraId="1853C299" w14:textId="77777777" w:rsidR="00523218" w:rsidRPr="00ED1AEE" w:rsidRDefault="00523218" w:rsidP="00523218">
    <w:pPr>
      <w:pStyle w:val="Footer"/>
    </w:pPr>
    <w:r>
      <w:t xml:space="preserve">12 48 13 - </w:t>
    </w:r>
    <w:r>
      <w:fldChar w:fldCharType="begin"/>
    </w:r>
    <w:r>
      <w:instrText xml:space="preserve"> PAGE   \* MERGEFORMAT </w:instrText>
    </w:r>
    <w:r>
      <w:fldChar w:fldCharType="separate"/>
    </w:r>
    <w:r w:rsidR="00914814">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C262" w14:textId="77777777" w:rsidR="00542288" w:rsidRDefault="0054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A406" w14:textId="77777777" w:rsidR="004D33A0" w:rsidRDefault="004D33A0">
      <w:r>
        <w:separator/>
      </w:r>
    </w:p>
  </w:footnote>
  <w:footnote w:type="continuationSeparator" w:id="0">
    <w:p w14:paraId="488878EC" w14:textId="77777777" w:rsidR="004D33A0" w:rsidRDefault="004D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79A2" w14:textId="77777777" w:rsidR="00542288" w:rsidRDefault="00542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564C" w14:textId="6D482A9C" w:rsidR="00523218" w:rsidRPr="00352834" w:rsidRDefault="008476D8" w:rsidP="00352834">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EED9" w14:textId="77777777" w:rsidR="00542288" w:rsidRDefault="00542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5778872">
    <w:abstractNumId w:val="0"/>
  </w:num>
  <w:num w:numId="2" w16cid:durableId="2050445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4B"/>
    <w:rsid w:val="000637D8"/>
    <w:rsid w:val="000F2D49"/>
    <w:rsid w:val="00117A5E"/>
    <w:rsid w:val="00232FA0"/>
    <w:rsid w:val="00246B22"/>
    <w:rsid w:val="00352834"/>
    <w:rsid w:val="003767E7"/>
    <w:rsid w:val="003875F9"/>
    <w:rsid w:val="00392CB0"/>
    <w:rsid w:val="003B1CA2"/>
    <w:rsid w:val="004D33A0"/>
    <w:rsid w:val="005159CF"/>
    <w:rsid w:val="00523218"/>
    <w:rsid w:val="00542288"/>
    <w:rsid w:val="005A6391"/>
    <w:rsid w:val="00683792"/>
    <w:rsid w:val="006B2693"/>
    <w:rsid w:val="006C44D6"/>
    <w:rsid w:val="006E3F4B"/>
    <w:rsid w:val="00711A61"/>
    <w:rsid w:val="00743111"/>
    <w:rsid w:val="007555B4"/>
    <w:rsid w:val="0078601C"/>
    <w:rsid w:val="007B1071"/>
    <w:rsid w:val="008476D8"/>
    <w:rsid w:val="0087544E"/>
    <w:rsid w:val="008A7DAC"/>
    <w:rsid w:val="008D0A61"/>
    <w:rsid w:val="00914814"/>
    <w:rsid w:val="00943120"/>
    <w:rsid w:val="009752AD"/>
    <w:rsid w:val="00981BCA"/>
    <w:rsid w:val="00A00585"/>
    <w:rsid w:val="00A02CFE"/>
    <w:rsid w:val="00B3691E"/>
    <w:rsid w:val="00B51BC1"/>
    <w:rsid w:val="00CA26DD"/>
    <w:rsid w:val="00CC6D67"/>
    <w:rsid w:val="00CF374F"/>
    <w:rsid w:val="00CF4187"/>
    <w:rsid w:val="00D117F1"/>
    <w:rsid w:val="00D45911"/>
    <w:rsid w:val="00D64D12"/>
    <w:rsid w:val="00DC7262"/>
    <w:rsid w:val="00DE7DE3"/>
    <w:rsid w:val="00E31E87"/>
    <w:rsid w:val="00E62D42"/>
    <w:rsid w:val="00ED1AEE"/>
    <w:rsid w:val="00FD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E9EA4"/>
  <w15:docId w15:val="{6F2B3FBB-C528-44FF-9DDC-B1893C0E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HeaderChar">
    <w:name w:val="Header Char"/>
    <w:link w:val="Header"/>
    <w:rsid w:val="003B1CA2"/>
    <w:rPr>
      <w:rFonts w:ascii="Courier New" w:hAnsi="Courier New"/>
    </w:rPr>
  </w:style>
  <w:style w:type="paragraph" w:styleId="Revision">
    <w:name w:val="Revision"/>
    <w:hidden/>
    <w:uiPriority w:val="99"/>
    <w:semiHidden/>
    <w:rsid w:val="0078601C"/>
    <w:rPr>
      <w:rFonts w:ascii="Courier New" w:hAnsi="Courier New"/>
    </w:rPr>
  </w:style>
  <w:style w:type="character" w:styleId="Hyperlink">
    <w:name w:val="Hyperlink"/>
    <w:rsid w:val="00FD2E6B"/>
    <w:rPr>
      <w:color w:val="0000FF"/>
      <w:u w:val="single"/>
    </w:rPr>
  </w:style>
  <w:style w:type="character" w:styleId="CommentReference">
    <w:name w:val="annotation reference"/>
    <w:basedOn w:val="DefaultParagraphFont"/>
    <w:semiHidden/>
    <w:unhideWhenUsed/>
    <w:rsid w:val="00232FA0"/>
    <w:rPr>
      <w:sz w:val="16"/>
      <w:szCs w:val="16"/>
    </w:rPr>
  </w:style>
  <w:style w:type="paragraph" w:styleId="CommentText">
    <w:name w:val="annotation text"/>
    <w:basedOn w:val="Normal"/>
    <w:link w:val="CommentTextChar"/>
    <w:unhideWhenUsed/>
    <w:rsid w:val="00232FA0"/>
  </w:style>
  <w:style w:type="character" w:customStyle="1" w:styleId="CommentTextChar">
    <w:name w:val="Comment Text Char"/>
    <w:basedOn w:val="DefaultParagraphFont"/>
    <w:link w:val="CommentText"/>
    <w:rsid w:val="00232FA0"/>
    <w:rPr>
      <w:rFonts w:ascii="Courier New" w:hAnsi="Courier New"/>
    </w:rPr>
  </w:style>
  <w:style w:type="paragraph" w:styleId="CommentSubject">
    <w:name w:val="annotation subject"/>
    <w:basedOn w:val="CommentText"/>
    <w:next w:val="CommentText"/>
    <w:link w:val="CommentSubjectChar"/>
    <w:semiHidden/>
    <w:unhideWhenUsed/>
    <w:rsid w:val="00232FA0"/>
    <w:rPr>
      <w:b/>
      <w:bCs/>
    </w:rPr>
  </w:style>
  <w:style w:type="character" w:customStyle="1" w:styleId="CommentSubjectChar">
    <w:name w:val="Comment Subject Char"/>
    <w:basedOn w:val="CommentTextChar"/>
    <w:link w:val="CommentSubject"/>
    <w:semiHidden/>
    <w:rsid w:val="00232FA0"/>
    <w:rPr>
      <w:rFonts w:ascii="Courier New" w:hAnsi="Courier New"/>
      <w:b/>
      <w:bCs/>
    </w:rPr>
  </w:style>
  <w:style w:type="character" w:styleId="UnresolvedMention">
    <w:name w:val="Unresolved Mention"/>
    <w:basedOn w:val="DefaultParagraphFont"/>
    <w:uiPriority w:val="99"/>
    <w:semiHidden/>
    <w:unhideWhenUsed/>
    <w:rsid w:val="0037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10896">
      <w:bodyDiv w:val="1"/>
      <w:marLeft w:val="0"/>
      <w:marRight w:val="0"/>
      <w:marTop w:val="0"/>
      <w:marBottom w:val="0"/>
      <w:divBdr>
        <w:top w:val="none" w:sz="0" w:space="0" w:color="auto"/>
        <w:left w:val="none" w:sz="0" w:space="0" w:color="auto"/>
        <w:bottom w:val="none" w:sz="0" w:space="0" w:color="auto"/>
        <w:right w:val="none" w:sz="0" w:space="0" w:color="auto"/>
      </w:divBdr>
    </w:div>
    <w:div w:id="18021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1057</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12 48 13 ENTRANCE FLOOR MATS AND FRAMES</vt:lpstr>
    </vt:vector>
  </TitlesOfParts>
  <Company>DVA</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48 13 ENTRANCE FLOOR MATS AND FRAMES</dc:title>
  <dc:subject>NCA MASTER CONSTRUCTION SPECIFICATIONS</dc:subject>
  <dc:creator>Department of Veterans Affairs, Office of Construction and Facilities Management, Facilities Standards Service</dc:creator>
  <cp:lastModifiedBy>Bunn, Elizabeth (CFM)</cp:lastModifiedBy>
  <cp:revision>12</cp:revision>
  <cp:lastPrinted>2023-07-28T19:13:00Z</cp:lastPrinted>
  <dcterms:created xsi:type="dcterms:W3CDTF">2014-05-14T13:32:00Z</dcterms:created>
  <dcterms:modified xsi:type="dcterms:W3CDTF">2023-09-14T18:10:00Z</dcterms:modified>
</cp:coreProperties>
</file>