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8A6E" w14:textId="77777777" w:rsidR="00666E73" w:rsidRPr="004501A9" w:rsidRDefault="00666E73" w:rsidP="00666E73">
      <w:pPr>
        <w:pStyle w:val="SpecTitle"/>
      </w:pPr>
      <w:r w:rsidRPr="005D3146">
        <w:t xml:space="preserve">SECTION </w:t>
      </w:r>
      <w:r w:rsidRPr="004501A9">
        <w:t>10 44 13</w:t>
      </w:r>
      <w:r w:rsidRPr="005D3146">
        <w:br/>
      </w:r>
      <w:r w:rsidRPr="004501A9">
        <w:t>FIRE EXTINGUISHER CABINETS</w:t>
      </w:r>
    </w:p>
    <w:p w14:paraId="2B3D5183" w14:textId="77777777" w:rsidR="00666E73" w:rsidRDefault="00666E73" w:rsidP="00666E73">
      <w:pPr>
        <w:pStyle w:val="SpecNote"/>
      </w:pPr>
      <w:r>
        <w:t>SPEC WRITER NOTES:</w:t>
      </w:r>
    </w:p>
    <w:p w14:paraId="6A6CE73A" w14:textId="77777777" w:rsidR="00666E73" w:rsidRDefault="00AF6EB7" w:rsidP="00666E73">
      <w:pPr>
        <w:pStyle w:val="SpecNote"/>
      </w:pPr>
      <w:r>
        <w:t>1.</w:t>
      </w:r>
      <w:r>
        <w:tab/>
      </w:r>
      <w:r w:rsidR="00666E73">
        <w:t>Use this section only for NCA projects</w:t>
      </w:r>
      <w:r>
        <w:t>.</w:t>
      </w:r>
      <w:r w:rsidR="00666E73">
        <w:t xml:space="preserve"> </w:t>
      </w:r>
    </w:p>
    <w:p w14:paraId="6EEF97B3" w14:textId="77777777" w:rsidR="00666E73" w:rsidRDefault="00666E73" w:rsidP="00666E73">
      <w:pPr>
        <w:pStyle w:val="SpecNote"/>
      </w:pPr>
      <w:r>
        <w:t>2.</w:t>
      </w:r>
      <w:r>
        <w:tab/>
        <w:t>Delete between //</w:t>
      </w:r>
      <w:r>
        <w:noBreakHyphen/>
      </w:r>
      <w:r>
        <w:noBreakHyphen/>
      </w:r>
      <w:r>
        <w:noBreakHyphen/>
      </w:r>
      <w:r>
        <w:noBreakHyphen/>
        <w:t>// If not applicable to project. Also delete any other item or paragraph not applicable in the section and renumber the paragraphs.</w:t>
      </w:r>
    </w:p>
    <w:p w14:paraId="789BA2FD" w14:textId="77777777" w:rsidR="00666E73" w:rsidRDefault="00666E73" w:rsidP="00666E73">
      <w:pPr>
        <w:pStyle w:val="SpecNote"/>
      </w:pPr>
      <w:r>
        <w:t>3.</w:t>
      </w:r>
      <w:r>
        <w:tab/>
        <w:t>Use fully recessed cabinets. Do not allow projection of doors and frames into corridor areas other than frame flange thickness.</w:t>
      </w:r>
    </w:p>
    <w:p w14:paraId="05C8B295" w14:textId="77777777" w:rsidR="00666E73" w:rsidRDefault="00666E73" w:rsidP="00666E73">
      <w:pPr>
        <w:pStyle w:val="SpecNote"/>
      </w:pPr>
      <w:r>
        <w:t>4.</w:t>
      </w:r>
      <w:r>
        <w:tab/>
      </w:r>
      <w:proofErr w:type="gramStart"/>
      <w:r>
        <w:t>Insure</w:t>
      </w:r>
      <w:proofErr w:type="gramEnd"/>
      <w:r>
        <w:t xml:space="preserve"> details show cabinet recessed in wall with no penetration of fire rating when applicable.</w:t>
      </w:r>
    </w:p>
    <w:p w14:paraId="7F77BC8A" w14:textId="77777777" w:rsidR="00666E73" w:rsidRDefault="00666E73" w:rsidP="00666E73">
      <w:pPr>
        <w:pStyle w:val="SpecNote"/>
      </w:pPr>
      <w:r>
        <w:t>5.</w:t>
      </w:r>
      <w:r>
        <w:tab/>
      </w:r>
      <w:proofErr w:type="gramStart"/>
      <w:r>
        <w:t>Insure</w:t>
      </w:r>
      <w:proofErr w:type="gramEnd"/>
      <w:r>
        <w:t xml:space="preserve"> detail shows elevation of cabinet with glazing.</w:t>
      </w:r>
    </w:p>
    <w:p w14:paraId="2F89061A" w14:textId="77777777" w:rsidR="00666E73" w:rsidRDefault="00AF6EB7" w:rsidP="00666E73">
      <w:pPr>
        <w:pStyle w:val="ArticleB"/>
      </w:pPr>
      <w:r>
        <w:t xml:space="preserve">PART 1 </w:t>
      </w:r>
      <w:r>
        <w:noBreakHyphen/>
        <w:t xml:space="preserve"> GENERAL</w:t>
      </w:r>
    </w:p>
    <w:p w14:paraId="36BBD29C" w14:textId="77777777" w:rsidR="00666E73" w:rsidRDefault="00666E73" w:rsidP="00666E73">
      <w:pPr>
        <w:pStyle w:val="ArticleB"/>
      </w:pPr>
      <w:r>
        <w:t>1.1 DESCRIPTION</w:t>
      </w:r>
    </w:p>
    <w:p w14:paraId="5E8B893B" w14:textId="77777777" w:rsidR="00666E73" w:rsidRDefault="006465DC" w:rsidP="00666E73">
      <w:pPr>
        <w:pStyle w:val="Level1"/>
      </w:pPr>
      <w:r>
        <w:t>A.</w:t>
      </w:r>
      <w:r w:rsidR="00666E73">
        <w:tab/>
        <w:t>This section covers recessed fire extinguisher cabinets.</w:t>
      </w:r>
    </w:p>
    <w:p w14:paraId="2A1C7F1E" w14:textId="77777777" w:rsidR="00666E73" w:rsidRDefault="00666E73" w:rsidP="00666E73">
      <w:pPr>
        <w:pStyle w:val="ArticleB"/>
      </w:pPr>
      <w:r>
        <w:t>1.2 RELATED WORK</w:t>
      </w:r>
    </w:p>
    <w:p w14:paraId="22455DD8" w14:textId="77777777" w:rsidR="00666E73" w:rsidRDefault="00666E73" w:rsidP="00666E73">
      <w:pPr>
        <w:pStyle w:val="Level1"/>
      </w:pPr>
      <w:r>
        <w:t>A.</w:t>
      </w:r>
      <w:r>
        <w:tab/>
        <w:t xml:space="preserve">Acrylic glazing: </w:t>
      </w:r>
      <w:r w:rsidRPr="005D3146">
        <w:t>Section 08 80 00, GLAZING</w:t>
      </w:r>
      <w:r>
        <w:t>.</w:t>
      </w:r>
    </w:p>
    <w:p w14:paraId="5A2DE6EF" w14:textId="77777777" w:rsidR="00666E73" w:rsidRDefault="00666E73" w:rsidP="00666E73">
      <w:pPr>
        <w:pStyle w:val="Level1"/>
      </w:pPr>
      <w:r>
        <w:t>B.</w:t>
      </w:r>
      <w:r>
        <w:tab/>
        <w:t xml:space="preserve">Field Painting: </w:t>
      </w:r>
      <w:r w:rsidRPr="005D3146">
        <w:t>Section 09 91 00, PAINTING</w:t>
      </w:r>
      <w:r>
        <w:t xml:space="preserve">. </w:t>
      </w:r>
    </w:p>
    <w:p w14:paraId="683A8FBA" w14:textId="77777777" w:rsidR="00260D14" w:rsidRPr="007D5796" w:rsidRDefault="00260D14" w:rsidP="00260D14">
      <w:pPr>
        <w:pStyle w:val="ArticleB"/>
        <w:rPr>
          <w:rFonts w:ascii="Arial" w:hAnsi="Arial" w:cs="Arial"/>
        </w:rPr>
      </w:pPr>
      <w:r w:rsidRPr="00E47018">
        <w:t>1.</w:t>
      </w:r>
      <w:r>
        <w:t xml:space="preserve">3 </w:t>
      </w:r>
      <w:r w:rsidRPr="00E47018">
        <w:t>SUSTAINABILITY REQUIREMENTS</w:t>
      </w:r>
    </w:p>
    <w:p w14:paraId="29A8C4B0" w14:textId="77777777" w:rsidR="00260D14" w:rsidRPr="0079612C" w:rsidRDefault="00260D14" w:rsidP="00260D14">
      <w:pPr>
        <w:pStyle w:val="Level1"/>
        <w:rPr>
          <w:rFonts w:cs="Courier New"/>
        </w:rPr>
      </w:pPr>
      <w:r w:rsidRPr="00E47018">
        <w:rPr>
          <w:rFonts w:cs="Courier New"/>
        </w:rPr>
        <w:t>A.</w:t>
      </w:r>
      <w:r w:rsidRPr="00E47018">
        <w:rPr>
          <w:rFonts w:cs="Courier New"/>
        </w:rPr>
        <w:tab/>
        <w:t xml:space="preserve">Materials in this section may contribute towards contract compliance with sustainability requirements.  See Section 01 81 </w:t>
      </w:r>
      <w:r>
        <w:rPr>
          <w:rFonts w:cs="Courier New"/>
        </w:rPr>
        <w:t>13</w:t>
      </w:r>
      <w:r w:rsidRPr="00E47018">
        <w:rPr>
          <w:rFonts w:cs="Courier New"/>
        </w:rPr>
        <w:t>, SUSTAINABLE DESIGN REQUIRMENTS, for project // local/regional materials, // low-emitting materials, // recycled content, /</w:t>
      </w:r>
      <w:proofErr w:type="gramStart"/>
      <w:r w:rsidRPr="00E47018">
        <w:rPr>
          <w:rFonts w:cs="Courier New"/>
        </w:rPr>
        <w:t>/  _</w:t>
      </w:r>
      <w:proofErr w:type="gramEnd"/>
      <w:r w:rsidRPr="00E47018">
        <w:rPr>
          <w:rFonts w:cs="Courier New"/>
        </w:rPr>
        <w:t>____// requirements.</w:t>
      </w:r>
    </w:p>
    <w:p w14:paraId="2E0132E5" w14:textId="3F7339A4" w:rsidR="00666E73" w:rsidRDefault="00666E73" w:rsidP="00666E73">
      <w:pPr>
        <w:pStyle w:val="ArticleB"/>
      </w:pPr>
      <w:r>
        <w:t>1.</w:t>
      </w:r>
      <w:r w:rsidR="00260D14">
        <w:t>4</w:t>
      </w:r>
      <w:r>
        <w:t xml:space="preserve"> SUBMITTALS</w:t>
      </w:r>
    </w:p>
    <w:p w14:paraId="7F0A4D62" w14:textId="77777777" w:rsidR="00666E73" w:rsidRDefault="00666E73" w:rsidP="00666E73">
      <w:pPr>
        <w:pStyle w:val="Level1"/>
      </w:pPr>
      <w:r>
        <w:t>A.</w:t>
      </w:r>
      <w:r>
        <w:tab/>
        <w:t xml:space="preserve">Submit in accordance with </w:t>
      </w:r>
      <w:r w:rsidRPr="005D3146">
        <w:t>Section 01 33 23, SHOP DRAWINGS, PRODUCT DATA, AND SAMPLES</w:t>
      </w:r>
      <w:r>
        <w:t>.</w:t>
      </w:r>
    </w:p>
    <w:p w14:paraId="4947B2C5" w14:textId="77777777" w:rsidR="00666E73" w:rsidRDefault="00666E73" w:rsidP="00666E73">
      <w:pPr>
        <w:pStyle w:val="Level1"/>
      </w:pPr>
      <w:r>
        <w:t>B.</w:t>
      </w:r>
      <w:r>
        <w:tab/>
        <w:t>Manufacturer's Literature and Data: Fire extinguisher cabinet including installation instruction and rough opening required.</w:t>
      </w:r>
    </w:p>
    <w:p w14:paraId="5EA2074E" w14:textId="42772EC8" w:rsidR="005B5EA0" w:rsidRDefault="005B5EA0" w:rsidP="005B5EA0">
      <w:pPr>
        <w:pStyle w:val="ArticleB"/>
      </w:pPr>
      <w:r>
        <w:t>1.</w:t>
      </w:r>
      <w:r w:rsidR="00260D14">
        <w:t>5</w:t>
      </w:r>
      <w:r>
        <w:t xml:space="preserve"> APPLICABLE PUBLICATIONS</w:t>
      </w:r>
    </w:p>
    <w:p w14:paraId="08FF3014" w14:textId="77777777" w:rsidR="005B5EA0" w:rsidRDefault="005B5EA0" w:rsidP="005B5EA0">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40E42297" w14:textId="77777777" w:rsidR="005B5EA0" w:rsidRDefault="005B5EA0" w:rsidP="005B5EA0">
      <w:pPr>
        <w:pStyle w:val="SpecNote"/>
      </w:pPr>
      <w:r>
        <w:t>SPEC WRITER NOTES:</w:t>
      </w:r>
    </w:p>
    <w:p w14:paraId="0B0FE4F5" w14:textId="77777777" w:rsidR="005B5EA0" w:rsidRDefault="005B5EA0" w:rsidP="005B5EA0">
      <w:pPr>
        <w:pStyle w:val="SpecNote"/>
      </w:pPr>
      <w:r>
        <w:t>1.</w:t>
      </w:r>
      <w:r>
        <w:tab/>
        <w:t>Remove reference citations that do not remain in Part 2 or Part 3 of edited specification.</w:t>
      </w:r>
    </w:p>
    <w:p w14:paraId="7BCF4645" w14:textId="77777777" w:rsidR="005B5EA0" w:rsidRDefault="005B5EA0" w:rsidP="005B5EA0">
      <w:pPr>
        <w:pStyle w:val="SpecNote"/>
      </w:pPr>
      <w:r>
        <w:lastRenderedPageBreak/>
        <w:t>2.</w:t>
      </w:r>
      <w:r>
        <w:tab/>
        <w:t>Verify and make dates indicated for remaining citations the most current at date of submittal; determine changes from date indicated on the TIL download of the section and modify requirements impacted by the changes.</w:t>
      </w:r>
    </w:p>
    <w:p w14:paraId="59C7B8E8" w14:textId="77777777" w:rsidR="00666E73" w:rsidRDefault="00666E73" w:rsidP="00666E73">
      <w:pPr>
        <w:pStyle w:val="Level1"/>
      </w:pPr>
      <w:r>
        <w:t>B.</w:t>
      </w:r>
      <w:r>
        <w:tab/>
        <w:t>American Society of Testing and Materials (ASTM):</w:t>
      </w:r>
    </w:p>
    <w:p w14:paraId="5E0D6F3A" w14:textId="714A7F34" w:rsidR="00666E73" w:rsidRDefault="00666E73" w:rsidP="00666E73">
      <w:pPr>
        <w:pStyle w:val="Pubs"/>
      </w:pPr>
      <w:r>
        <w:t>D4802-</w:t>
      </w:r>
      <w:r w:rsidR="003A765E">
        <w:t>16</w:t>
      </w:r>
      <w:r>
        <w:tab/>
        <w:t>Poly (Methyl Methacrylate) Acrylic Plastic Sheet</w:t>
      </w:r>
    </w:p>
    <w:p w14:paraId="578E0383" w14:textId="0FB29102" w:rsidR="00260D14" w:rsidRDefault="00260D14" w:rsidP="00666E73">
      <w:pPr>
        <w:pStyle w:val="Pubs"/>
      </w:pPr>
      <w:r>
        <w:t>A1008/A1008M-21a</w:t>
      </w:r>
      <w:r>
        <w:tab/>
      </w:r>
      <w:r w:rsidR="00124AD1" w:rsidRPr="00BE0EC0">
        <w:t>Steel Sheet, Cold-Rolled, Carbon, Structural, High-Strength Low-Alloy, High-Strength Low-Alloy with Improved Formability, Solution Hardened</w:t>
      </w:r>
      <w:r w:rsidR="00124AD1">
        <w:t>,</w:t>
      </w:r>
      <w:r w:rsidR="00124AD1" w:rsidRPr="00BE0EC0">
        <w:t xml:space="preserve"> and Bake </w:t>
      </w:r>
      <w:proofErr w:type="spellStart"/>
      <w:r w:rsidR="00124AD1" w:rsidRPr="00BE0EC0">
        <w:t>Hardenable</w:t>
      </w:r>
      <w:proofErr w:type="spellEnd"/>
    </w:p>
    <w:p w14:paraId="5071A52F" w14:textId="27FEEA9C" w:rsidR="00124AD1" w:rsidRPr="00503D2D" w:rsidRDefault="00124AD1" w:rsidP="006E1E18">
      <w:pPr>
        <w:pStyle w:val="Level1"/>
      </w:pPr>
      <w:r>
        <w:t>C.</w:t>
      </w:r>
      <w:r>
        <w:tab/>
      </w:r>
      <w:r w:rsidRPr="00BE0EC0">
        <w:t>Metal Finishes Manual for Architectural and Metal Products (NAAMM)</w:t>
      </w:r>
    </w:p>
    <w:p w14:paraId="4470E0D5" w14:textId="77777777" w:rsidR="00666E73" w:rsidRDefault="00666E73" w:rsidP="00666E73">
      <w:pPr>
        <w:pStyle w:val="ArticleB"/>
      </w:pPr>
      <w:r>
        <w:t xml:space="preserve">PART 2 </w:t>
      </w:r>
      <w:r>
        <w:noBreakHyphen/>
        <w:t xml:space="preserve"> PRODUCTS </w:t>
      </w:r>
    </w:p>
    <w:p w14:paraId="396E2046" w14:textId="77777777" w:rsidR="00666E73" w:rsidRDefault="00666E73" w:rsidP="00666E73">
      <w:pPr>
        <w:pStyle w:val="ArticleB"/>
      </w:pPr>
      <w:r>
        <w:t>2.1 FIRE EXTINGUISHER CABINET</w:t>
      </w:r>
    </w:p>
    <w:p w14:paraId="50D8EF8D" w14:textId="77777777" w:rsidR="00666E73" w:rsidRDefault="006465DC" w:rsidP="00666E73">
      <w:pPr>
        <w:pStyle w:val="Level1"/>
      </w:pPr>
      <w:r>
        <w:t>A.</w:t>
      </w:r>
      <w:r w:rsidR="00666E73">
        <w:tab/>
        <w:t xml:space="preserve">Recessed type with flat trim of size and design shown. </w:t>
      </w:r>
    </w:p>
    <w:p w14:paraId="2D6AD10F" w14:textId="77777777" w:rsidR="00666E73" w:rsidRDefault="00666E73" w:rsidP="00666E73">
      <w:pPr>
        <w:pStyle w:val="ArticleB"/>
      </w:pPr>
      <w:r>
        <w:t>2.2 FABRICATION</w:t>
      </w:r>
    </w:p>
    <w:p w14:paraId="75E3084F" w14:textId="77777777" w:rsidR="00666E73" w:rsidRDefault="00666E73" w:rsidP="00666E73">
      <w:pPr>
        <w:pStyle w:val="Level1"/>
      </w:pPr>
      <w:r>
        <w:t>A.</w:t>
      </w:r>
      <w:r>
        <w:tab/>
        <w:t xml:space="preserve">Form body of cabinet from 0.9 mm (0.0359 inch) thick sheet steel. </w:t>
      </w:r>
    </w:p>
    <w:p w14:paraId="21C2B311" w14:textId="77777777" w:rsidR="00666E73" w:rsidRDefault="00666E73" w:rsidP="00666E73">
      <w:pPr>
        <w:pStyle w:val="Level1"/>
      </w:pPr>
      <w:r>
        <w:t>B.</w:t>
      </w:r>
      <w:r>
        <w:tab/>
        <w:t>Fabricate door and trim from 1.2 mm (0.0478 inch) thick sheet steel with all face joints fully welded and ground smooth.</w:t>
      </w:r>
    </w:p>
    <w:p w14:paraId="455C4A19" w14:textId="77777777" w:rsidR="00666E73" w:rsidRDefault="00666E73" w:rsidP="00666E73">
      <w:pPr>
        <w:pStyle w:val="Level2"/>
      </w:pPr>
      <w:r>
        <w:t>1.</w:t>
      </w:r>
      <w:r>
        <w:tab/>
        <w:t>Glaze doors with 6 mm (1/4 inch) thick ASTM D4802 clear acrylic sheet, Category B-1, Finish 1.</w:t>
      </w:r>
    </w:p>
    <w:p w14:paraId="00938065" w14:textId="77777777" w:rsidR="00666E73" w:rsidRDefault="00666E73" w:rsidP="00666E73">
      <w:pPr>
        <w:pStyle w:val="Level2"/>
      </w:pPr>
      <w:r>
        <w:t>2.</w:t>
      </w:r>
      <w:r>
        <w:tab/>
        <w:t>Design doors to open 180 degrees.</w:t>
      </w:r>
    </w:p>
    <w:p w14:paraId="35B157F7" w14:textId="77777777" w:rsidR="00666E73" w:rsidRDefault="00666E73" w:rsidP="00666E73">
      <w:pPr>
        <w:pStyle w:val="Level2"/>
      </w:pPr>
      <w:r>
        <w:t>3.</w:t>
      </w:r>
      <w:r>
        <w:tab/>
        <w:t>Provide continuous hinge, pull handle, and adjustable roller catch.</w:t>
      </w:r>
    </w:p>
    <w:p w14:paraId="6F887E30" w14:textId="77777777" w:rsidR="00666E73" w:rsidRDefault="00666E73" w:rsidP="00666E73">
      <w:pPr>
        <w:pStyle w:val="ArticleB"/>
      </w:pPr>
      <w:r>
        <w:t>2.3 FINISH</w:t>
      </w:r>
    </w:p>
    <w:p w14:paraId="625DEC79" w14:textId="77777777" w:rsidR="00666E73" w:rsidRDefault="00666E73" w:rsidP="00666E73">
      <w:pPr>
        <w:pStyle w:val="Level1"/>
      </w:pPr>
      <w:r>
        <w:t>A.</w:t>
      </w:r>
      <w:r>
        <w:tab/>
        <w:t>Finish interior of cabinet body with baked-on semi</w:t>
      </w:r>
      <w:r w:rsidR="00577CAD">
        <w:t>-</w:t>
      </w:r>
      <w:r>
        <w:t>gloss white enamel.</w:t>
      </w:r>
    </w:p>
    <w:p w14:paraId="4845D3AB" w14:textId="77777777" w:rsidR="00666E73" w:rsidRDefault="00666E73" w:rsidP="00666E73">
      <w:pPr>
        <w:pStyle w:val="Level1"/>
      </w:pPr>
      <w:r>
        <w:t>B.</w:t>
      </w:r>
      <w:r>
        <w:tab/>
        <w:t>Finish door, frame with manufacturer's standard baked-on prime coat suitable for field painting.</w:t>
      </w:r>
    </w:p>
    <w:p w14:paraId="39D62EAC" w14:textId="77777777" w:rsidR="00666E73" w:rsidRDefault="00666E73" w:rsidP="00666E73">
      <w:pPr>
        <w:pStyle w:val="ArticleB"/>
      </w:pPr>
      <w:r>
        <w:t>PART 3 - EXECUTION</w:t>
      </w:r>
    </w:p>
    <w:p w14:paraId="68C9575F" w14:textId="77777777" w:rsidR="00666E73" w:rsidRDefault="00666E73" w:rsidP="00666E73">
      <w:pPr>
        <w:pStyle w:val="Level1"/>
      </w:pPr>
      <w:r>
        <w:t>A.</w:t>
      </w:r>
      <w:r>
        <w:tab/>
        <w:t>Install fire extinguisher cabinets in prepared openings and secure in accordance with manufacturer's instructions.</w:t>
      </w:r>
    </w:p>
    <w:p w14:paraId="0F29BE04" w14:textId="77777777" w:rsidR="00666E73" w:rsidRDefault="00666E73" w:rsidP="00666E73">
      <w:pPr>
        <w:pStyle w:val="Level1"/>
      </w:pPr>
      <w:r>
        <w:t>B.</w:t>
      </w:r>
      <w:r>
        <w:tab/>
        <w:t>Install cabinet so that bottom of cabinet is 975 mm (39 inches) above finished floor.</w:t>
      </w:r>
    </w:p>
    <w:p w14:paraId="4F6B6583" w14:textId="77777777" w:rsidR="008D0A61" w:rsidRPr="00981BCA" w:rsidRDefault="00666E73" w:rsidP="006465DC">
      <w:pPr>
        <w:pStyle w:val="SpecNormal"/>
        <w:jc w:val="center"/>
      </w:pPr>
      <w:r>
        <w:t>- - - E N D - - -</w:t>
      </w:r>
    </w:p>
    <w:sectPr w:rsidR="008D0A61" w:rsidRPr="00981BCA" w:rsidSect="00E80F2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77A0" w14:textId="77777777" w:rsidR="00476785" w:rsidRDefault="00476785">
      <w:r>
        <w:separator/>
      </w:r>
    </w:p>
  </w:endnote>
  <w:endnote w:type="continuationSeparator" w:id="0">
    <w:p w14:paraId="1EC82048" w14:textId="77777777" w:rsidR="00476785" w:rsidRDefault="0047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E1D0" w14:textId="77777777" w:rsidR="00407C6B" w:rsidRDefault="0040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DAAF" w14:textId="77777777" w:rsidR="00683792" w:rsidRDefault="00E80F23" w:rsidP="00E80F23">
    <w:pPr>
      <w:pStyle w:val="Footer"/>
    </w:pPr>
    <w:r>
      <w:t>FIRE EXTINGUISHER CABINETS</w:t>
    </w:r>
  </w:p>
  <w:p w14:paraId="61775F43" w14:textId="77777777" w:rsidR="00E80F23" w:rsidRPr="00ED1AEE" w:rsidRDefault="00E80F23" w:rsidP="00E80F23">
    <w:pPr>
      <w:pStyle w:val="Footer"/>
    </w:pPr>
    <w:r>
      <w:t xml:space="preserve">10 44 13 - </w:t>
    </w:r>
    <w:r>
      <w:fldChar w:fldCharType="begin"/>
    </w:r>
    <w:r>
      <w:instrText xml:space="preserve"> PAGE   \* MERGEFORMAT </w:instrText>
    </w:r>
    <w:r>
      <w:fldChar w:fldCharType="separate"/>
    </w:r>
    <w:r w:rsidR="009C646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C10D" w14:textId="77777777" w:rsidR="00407C6B" w:rsidRDefault="0040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13D7" w14:textId="77777777" w:rsidR="00476785" w:rsidRDefault="00476785">
      <w:r>
        <w:separator/>
      </w:r>
    </w:p>
  </w:footnote>
  <w:footnote w:type="continuationSeparator" w:id="0">
    <w:p w14:paraId="0BD72110" w14:textId="77777777" w:rsidR="00476785" w:rsidRDefault="0047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9745" w14:textId="77777777" w:rsidR="00407C6B" w:rsidRDefault="00407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F647" w14:textId="27714BE5" w:rsidR="00BB7D31" w:rsidRPr="008F2A97" w:rsidRDefault="009456FD" w:rsidP="008F2A97">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1131" w14:textId="77777777" w:rsidR="00407C6B" w:rsidRDefault="00407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0565292">
    <w:abstractNumId w:val="0"/>
  </w:num>
  <w:num w:numId="2" w16cid:durableId="48656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73"/>
    <w:rsid w:val="00046A48"/>
    <w:rsid w:val="000637D8"/>
    <w:rsid w:val="000E5439"/>
    <w:rsid w:val="000F7407"/>
    <w:rsid w:val="00124AD1"/>
    <w:rsid w:val="00177930"/>
    <w:rsid w:val="00246B22"/>
    <w:rsid w:val="00260D14"/>
    <w:rsid w:val="00392CB0"/>
    <w:rsid w:val="003A1E4C"/>
    <w:rsid w:val="003A765E"/>
    <w:rsid w:val="00407C6B"/>
    <w:rsid w:val="00476785"/>
    <w:rsid w:val="00577CAD"/>
    <w:rsid w:val="005A70BA"/>
    <w:rsid w:val="005B5EA0"/>
    <w:rsid w:val="006031BA"/>
    <w:rsid w:val="006465DC"/>
    <w:rsid w:val="00666E73"/>
    <w:rsid w:val="00683792"/>
    <w:rsid w:val="006E1E18"/>
    <w:rsid w:val="00711A61"/>
    <w:rsid w:val="007B1071"/>
    <w:rsid w:val="0087544E"/>
    <w:rsid w:val="008B20A5"/>
    <w:rsid w:val="008D0A61"/>
    <w:rsid w:val="008F2A97"/>
    <w:rsid w:val="009456FD"/>
    <w:rsid w:val="00981BCA"/>
    <w:rsid w:val="009C646C"/>
    <w:rsid w:val="00A02CFE"/>
    <w:rsid w:val="00A30FBE"/>
    <w:rsid w:val="00AF6EB7"/>
    <w:rsid w:val="00B51BC1"/>
    <w:rsid w:val="00BB7D31"/>
    <w:rsid w:val="00CC6D67"/>
    <w:rsid w:val="00CF374F"/>
    <w:rsid w:val="00D117F1"/>
    <w:rsid w:val="00D45911"/>
    <w:rsid w:val="00D64D12"/>
    <w:rsid w:val="00E1470A"/>
    <w:rsid w:val="00E80F23"/>
    <w:rsid w:val="00E87D29"/>
    <w:rsid w:val="00ED1AEE"/>
    <w:rsid w:val="00FF00AF"/>
    <w:rsid w:val="00FF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0F662"/>
  <w15:docId w15:val="{E7DCADF7-6881-4AF3-895D-140EBC6D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EA0"/>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5B5EA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5B5EA0"/>
    <w:pPr>
      <w:outlineLvl w:val="1"/>
    </w:pPr>
    <w:rPr>
      <w:b/>
    </w:rPr>
  </w:style>
  <w:style w:type="paragraph" w:styleId="Footer">
    <w:name w:val="footer"/>
    <w:basedOn w:val="Header"/>
    <w:rsid w:val="005B5EA0"/>
    <w:pPr>
      <w:jc w:val="center"/>
    </w:pPr>
  </w:style>
  <w:style w:type="paragraph" w:styleId="Header">
    <w:name w:val="header"/>
    <w:basedOn w:val="SpecNormal"/>
    <w:link w:val="HeaderChar"/>
    <w:rsid w:val="005B5EA0"/>
    <w:pPr>
      <w:spacing w:line="240" w:lineRule="auto"/>
      <w:jc w:val="right"/>
    </w:pPr>
  </w:style>
  <w:style w:type="paragraph" w:customStyle="1" w:styleId="Level1">
    <w:name w:val="Level1"/>
    <w:basedOn w:val="SpecNormal"/>
    <w:link w:val="Level1Char"/>
    <w:rsid w:val="005B5EA0"/>
    <w:pPr>
      <w:tabs>
        <w:tab w:val="left" w:pos="720"/>
      </w:tabs>
      <w:ind w:left="720" w:hanging="360"/>
      <w:outlineLvl w:val="2"/>
    </w:pPr>
  </w:style>
  <w:style w:type="paragraph" w:customStyle="1" w:styleId="Level2">
    <w:name w:val="Level2"/>
    <w:basedOn w:val="Level1"/>
    <w:rsid w:val="005B5EA0"/>
    <w:pPr>
      <w:tabs>
        <w:tab w:val="clear" w:pos="720"/>
        <w:tab w:val="left" w:pos="1080"/>
      </w:tabs>
      <w:ind w:left="1080"/>
      <w:outlineLvl w:val="3"/>
    </w:pPr>
  </w:style>
  <w:style w:type="paragraph" w:customStyle="1" w:styleId="SpecNote">
    <w:name w:val="SpecNote"/>
    <w:basedOn w:val="SpecNormal"/>
    <w:rsid w:val="005B5EA0"/>
    <w:pPr>
      <w:tabs>
        <w:tab w:val="left" w:pos="4680"/>
      </w:tabs>
      <w:spacing w:after="120" w:line="240" w:lineRule="auto"/>
      <w:ind w:left="4680" w:hanging="360"/>
      <w:contextualSpacing/>
    </w:pPr>
  </w:style>
  <w:style w:type="paragraph" w:customStyle="1" w:styleId="SpecTable">
    <w:name w:val="SpecTable"/>
    <w:basedOn w:val="SpecNormal"/>
    <w:rsid w:val="005B5EA0"/>
    <w:pPr>
      <w:spacing w:before="60" w:after="60" w:line="240" w:lineRule="auto"/>
      <w:jc w:val="center"/>
    </w:pPr>
    <w:rPr>
      <w:spacing w:val="-2"/>
    </w:rPr>
  </w:style>
  <w:style w:type="paragraph" w:customStyle="1" w:styleId="Article">
    <w:name w:val="Article"/>
    <w:basedOn w:val="Normal"/>
    <w:next w:val="Level1"/>
    <w:rsid w:val="005B5EA0"/>
    <w:pPr>
      <w:keepNext/>
      <w:keepLines/>
      <w:suppressAutoHyphens/>
    </w:pPr>
    <w:rPr>
      <w:caps/>
    </w:rPr>
  </w:style>
  <w:style w:type="paragraph" w:customStyle="1" w:styleId="Level3">
    <w:name w:val="Level3"/>
    <w:basedOn w:val="Level2"/>
    <w:rsid w:val="005B5EA0"/>
    <w:pPr>
      <w:tabs>
        <w:tab w:val="clear" w:pos="1080"/>
        <w:tab w:val="left" w:pos="1440"/>
      </w:tabs>
      <w:ind w:left="1440"/>
      <w:outlineLvl w:val="4"/>
    </w:pPr>
  </w:style>
  <w:style w:type="paragraph" w:customStyle="1" w:styleId="Level4">
    <w:name w:val="Level4"/>
    <w:basedOn w:val="Level3"/>
    <w:rsid w:val="005B5EA0"/>
    <w:pPr>
      <w:tabs>
        <w:tab w:val="left" w:pos="1800"/>
      </w:tabs>
      <w:ind w:left="1800"/>
      <w:outlineLvl w:val="5"/>
    </w:pPr>
  </w:style>
  <w:style w:type="paragraph" w:customStyle="1" w:styleId="SpecTitle">
    <w:name w:val="SpecTitle"/>
    <w:basedOn w:val="SpecNormal"/>
    <w:rsid w:val="005B5EA0"/>
    <w:pPr>
      <w:spacing w:after="120" w:line="240" w:lineRule="auto"/>
      <w:jc w:val="center"/>
      <w:outlineLvl w:val="0"/>
    </w:pPr>
    <w:rPr>
      <w:b/>
      <w:caps/>
    </w:rPr>
  </w:style>
  <w:style w:type="paragraph" w:customStyle="1" w:styleId="Level5">
    <w:name w:val="Level5"/>
    <w:basedOn w:val="Level4"/>
    <w:rsid w:val="005B5EA0"/>
    <w:pPr>
      <w:tabs>
        <w:tab w:val="left" w:pos="2160"/>
      </w:tabs>
      <w:ind w:left="2160"/>
      <w:outlineLvl w:val="6"/>
    </w:pPr>
  </w:style>
  <w:style w:type="paragraph" w:customStyle="1" w:styleId="Pubs">
    <w:name w:val="Pubs"/>
    <w:basedOn w:val="Level1"/>
    <w:rsid w:val="005B5EA0"/>
    <w:pPr>
      <w:tabs>
        <w:tab w:val="clear" w:pos="720"/>
        <w:tab w:val="left" w:pos="3600"/>
      </w:tabs>
      <w:ind w:left="3600" w:hanging="2880"/>
      <w:outlineLvl w:val="4"/>
    </w:pPr>
  </w:style>
  <w:style w:type="paragraph" w:customStyle="1" w:styleId="SpecNormal">
    <w:name w:val="SpecNormal"/>
    <w:basedOn w:val="Normal"/>
    <w:rsid w:val="005B5EA0"/>
    <w:pPr>
      <w:suppressAutoHyphens/>
      <w:spacing w:after="0" w:line="360" w:lineRule="auto"/>
    </w:pPr>
  </w:style>
  <w:style w:type="paragraph" w:customStyle="1" w:styleId="Level6">
    <w:name w:val="Level6"/>
    <w:basedOn w:val="Normal"/>
    <w:rsid w:val="005B5EA0"/>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5B5EA0"/>
    <w:pPr>
      <w:jc w:val="center"/>
    </w:pPr>
  </w:style>
  <w:style w:type="character" w:customStyle="1" w:styleId="HeaderChar">
    <w:name w:val="Header Char"/>
    <w:link w:val="Header"/>
    <w:rsid w:val="00BB7D31"/>
    <w:rPr>
      <w:rFonts w:ascii="Courier New" w:hAnsi="Courier New"/>
    </w:rPr>
  </w:style>
  <w:style w:type="character" w:customStyle="1" w:styleId="Level1Char">
    <w:name w:val="Level1 Char"/>
    <w:link w:val="Level1"/>
    <w:locked/>
    <w:rsid w:val="00AF6EB7"/>
    <w:rPr>
      <w:rFonts w:ascii="Courier New" w:hAnsi="Courier New"/>
    </w:rPr>
  </w:style>
  <w:style w:type="paragraph" w:styleId="Revision">
    <w:name w:val="Revision"/>
    <w:hidden/>
    <w:uiPriority w:val="99"/>
    <w:semiHidden/>
    <w:rsid w:val="003A765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692">
      <w:bodyDiv w:val="1"/>
      <w:marLeft w:val="0"/>
      <w:marRight w:val="0"/>
      <w:marTop w:val="0"/>
      <w:marBottom w:val="0"/>
      <w:divBdr>
        <w:top w:val="none" w:sz="0" w:space="0" w:color="auto"/>
        <w:left w:val="none" w:sz="0" w:space="0" w:color="auto"/>
        <w:bottom w:val="none" w:sz="0" w:space="0" w:color="auto"/>
        <w:right w:val="none" w:sz="0" w:space="0" w:color="auto"/>
      </w:divBdr>
    </w:div>
    <w:div w:id="261452518">
      <w:bodyDiv w:val="1"/>
      <w:marLeft w:val="0"/>
      <w:marRight w:val="0"/>
      <w:marTop w:val="0"/>
      <w:marBottom w:val="0"/>
      <w:divBdr>
        <w:top w:val="none" w:sz="0" w:space="0" w:color="auto"/>
        <w:left w:val="none" w:sz="0" w:space="0" w:color="auto"/>
        <w:bottom w:val="none" w:sz="0" w:space="0" w:color="auto"/>
        <w:right w:val="none" w:sz="0" w:space="0" w:color="auto"/>
      </w:divBdr>
    </w:div>
    <w:div w:id="1919947392">
      <w:bodyDiv w:val="1"/>
      <w:marLeft w:val="0"/>
      <w:marRight w:val="0"/>
      <w:marTop w:val="0"/>
      <w:marBottom w:val="0"/>
      <w:divBdr>
        <w:top w:val="none" w:sz="0" w:space="0" w:color="auto"/>
        <w:left w:val="none" w:sz="0" w:space="0" w:color="auto"/>
        <w:bottom w:val="none" w:sz="0" w:space="0" w:color="auto"/>
        <w:right w:val="none" w:sz="0" w:space="0" w:color="auto"/>
      </w:divBdr>
    </w:div>
    <w:div w:id="1999262152">
      <w:bodyDiv w:val="1"/>
      <w:marLeft w:val="0"/>
      <w:marRight w:val="0"/>
      <w:marTop w:val="0"/>
      <w:marBottom w:val="0"/>
      <w:divBdr>
        <w:top w:val="none" w:sz="0" w:space="0" w:color="auto"/>
        <w:left w:val="none" w:sz="0" w:space="0" w:color="auto"/>
        <w:bottom w:val="none" w:sz="0" w:space="0" w:color="auto"/>
        <w:right w:val="none" w:sz="0" w:space="0" w:color="auto"/>
      </w:divBdr>
    </w:div>
    <w:div w:id="21428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20</TotalTime>
  <Pages>2</Pages>
  <Words>494</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44 13 FIRE EXTINGUISHER CABINETS</dc:title>
  <dc:subject>NCA MASTER CONSTRUCTION SPECIFICATIONS</dc:subject>
  <dc:creator>Department of Veterans Affairs, Office of Construction and Facilities Management, Facilities Standards Service</dc:creator>
  <cp:lastModifiedBy>Bunn, Elizabeth (CFM)</cp:lastModifiedBy>
  <cp:revision>8</cp:revision>
  <cp:lastPrinted>2013-07-02T14:11:00Z</cp:lastPrinted>
  <dcterms:created xsi:type="dcterms:W3CDTF">2014-05-14T13:24:00Z</dcterms:created>
  <dcterms:modified xsi:type="dcterms:W3CDTF">2023-09-14T18:03:00Z</dcterms:modified>
</cp:coreProperties>
</file>