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DD9E" w14:textId="77777777" w:rsidR="00FB738B" w:rsidRPr="00A62F3A" w:rsidRDefault="00FB738B" w:rsidP="00FB738B">
      <w:pPr>
        <w:pStyle w:val="SpecTitle"/>
      </w:pPr>
      <w:r w:rsidRPr="00A62F3A">
        <w:t>SECTION 10 21 13</w:t>
      </w:r>
      <w:r w:rsidRPr="00A62F3A">
        <w:br/>
        <w:t>TOILET COMPARTMENTS</w:t>
      </w:r>
    </w:p>
    <w:p w14:paraId="3112D842" w14:textId="77777777" w:rsidR="00FB738B" w:rsidRDefault="00FB738B" w:rsidP="00FB738B">
      <w:pPr>
        <w:pStyle w:val="SpecNote"/>
      </w:pPr>
      <w:r>
        <w:t>SPEC WRITER NOTES:</w:t>
      </w:r>
    </w:p>
    <w:p w14:paraId="3AFF17FF" w14:textId="77777777" w:rsidR="00FB738B" w:rsidRDefault="00FB738B" w:rsidP="00FB738B">
      <w:pPr>
        <w:pStyle w:val="SpecNote"/>
      </w:pPr>
      <w:r>
        <w:t>1.</w:t>
      </w:r>
      <w:r>
        <w:tab/>
        <w:t>Use this section only for NCA projects</w:t>
      </w:r>
      <w:r w:rsidR="00E66F88">
        <w:t>.</w:t>
      </w:r>
    </w:p>
    <w:p w14:paraId="67485811" w14:textId="77777777" w:rsidR="00FB738B" w:rsidRDefault="00FB738B" w:rsidP="00FB738B">
      <w:pPr>
        <w:pStyle w:val="SpecNote"/>
      </w:pPr>
      <w:r>
        <w:t>2.</w:t>
      </w:r>
      <w:r>
        <w:tab/>
        <w:t>Delete between //_____// if not applicable to project. Also delete any other item or paragraph not applicable in the section and renumber the paragraphs.</w:t>
      </w:r>
    </w:p>
    <w:p w14:paraId="5D677A7C" w14:textId="77777777" w:rsidR="00FB738B" w:rsidRDefault="00B43F8A" w:rsidP="00FB738B">
      <w:pPr>
        <w:pStyle w:val="SpecNote"/>
      </w:pPr>
      <w:r>
        <w:t>3.</w:t>
      </w:r>
      <w:r>
        <w:tab/>
        <w:t>Toilet compartments must be ceiling hung unless not feasible.</w:t>
      </w:r>
    </w:p>
    <w:p w14:paraId="65D2DFFB" w14:textId="77777777" w:rsidR="00FB738B" w:rsidRDefault="00FB738B" w:rsidP="00FB738B">
      <w:pPr>
        <w:pStyle w:val="SpecNote"/>
      </w:pPr>
      <w:r>
        <w:t>4.</w:t>
      </w:r>
      <w:r>
        <w:tab/>
        <w:t>See 40 CFR 247 for guidelines on the use of recycled materials.</w:t>
      </w:r>
    </w:p>
    <w:p w14:paraId="65E78077" w14:textId="77777777" w:rsidR="00FB738B" w:rsidRDefault="00FB738B" w:rsidP="00FB738B">
      <w:pPr>
        <w:pStyle w:val="ArticleB"/>
      </w:pPr>
      <w:r>
        <w:t>PART 1 - GENERAL</w:t>
      </w:r>
    </w:p>
    <w:p w14:paraId="7D383EBA" w14:textId="77777777" w:rsidR="00FB738B" w:rsidRDefault="00FB738B" w:rsidP="00FB738B">
      <w:pPr>
        <w:pStyle w:val="ArticleB"/>
      </w:pPr>
      <w:r>
        <w:t>1.1 DESCRIPTION</w:t>
      </w:r>
    </w:p>
    <w:p w14:paraId="71CB5C2E" w14:textId="77777777" w:rsidR="00FB738B" w:rsidRDefault="000B6B60" w:rsidP="00FB738B">
      <w:pPr>
        <w:pStyle w:val="Level1"/>
      </w:pPr>
      <w:r>
        <w:t>A.</w:t>
      </w:r>
      <w:r w:rsidR="00FB738B">
        <w:tab/>
        <w:t>This section specifies // metal // solid phenolic // solid polyethylene // toilet partitions, // and // urinal screens, // and // entrance screens.</w:t>
      </w:r>
    </w:p>
    <w:p w14:paraId="219C3F3B" w14:textId="77777777" w:rsidR="00FB738B" w:rsidRDefault="00FB738B" w:rsidP="00FB738B">
      <w:pPr>
        <w:pStyle w:val="ArticleB"/>
      </w:pPr>
      <w:r>
        <w:t>1.2 RELATED WORK</w:t>
      </w:r>
    </w:p>
    <w:p w14:paraId="02329148" w14:textId="77777777" w:rsidR="00FB738B" w:rsidRDefault="00FB738B" w:rsidP="00FB738B">
      <w:pPr>
        <w:pStyle w:val="Level1"/>
      </w:pPr>
      <w:r>
        <w:t>A.</w:t>
      </w:r>
      <w:r>
        <w:tab/>
        <w:t xml:space="preserve">Overhead structural steel supports for ceiling hung pilasters: </w:t>
      </w:r>
      <w:r w:rsidRPr="00A62F3A">
        <w:t>Section 05 50 00, METAL FABRICATIONS</w:t>
      </w:r>
      <w:r>
        <w:t>.</w:t>
      </w:r>
    </w:p>
    <w:p w14:paraId="68FC1846" w14:textId="77777777" w:rsidR="00FB738B" w:rsidRDefault="00FB738B" w:rsidP="00FB738B">
      <w:pPr>
        <w:pStyle w:val="Level1"/>
      </w:pPr>
      <w:r>
        <w:t>B.</w:t>
      </w:r>
      <w:r>
        <w:tab/>
        <w:t xml:space="preserve">Color of baked enamel finish: </w:t>
      </w:r>
      <w:r w:rsidRPr="00A62F3A">
        <w:t>Section 09 06 00, SCHEDULE FOR FINISHES</w:t>
      </w:r>
      <w:r>
        <w:t>.</w:t>
      </w:r>
    </w:p>
    <w:p w14:paraId="2A3C1A36" w14:textId="77777777" w:rsidR="00FB738B" w:rsidRDefault="00FB738B" w:rsidP="00FB738B">
      <w:pPr>
        <w:pStyle w:val="Level1"/>
      </w:pPr>
      <w:r>
        <w:t>C.</w:t>
      </w:r>
      <w:r>
        <w:tab/>
        <w:t xml:space="preserve">Grab bars and toilet tissue holders: </w:t>
      </w:r>
      <w:r w:rsidRPr="00A62F3A">
        <w:t xml:space="preserve">Section 10 28 00, TOILET, </w:t>
      </w:r>
      <w:smartTag w:uri="urn:schemas-microsoft-com:office:smarttags" w:element="place">
        <w:smartTag w:uri="urn:schemas-microsoft-com:office:smarttags" w:element="City">
          <w:r w:rsidRPr="00A62F3A">
            <w:t>BATH</w:t>
          </w:r>
        </w:smartTag>
      </w:smartTag>
      <w:r w:rsidRPr="00A62F3A">
        <w:t>, AND LAUNDRY ACCESSORIES</w:t>
      </w:r>
      <w:r>
        <w:t>.</w:t>
      </w:r>
    </w:p>
    <w:p w14:paraId="5EC65FDC" w14:textId="77777777" w:rsidR="000B6B60" w:rsidRPr="000B6B60" w:rsidRDefault="000B6B60" w:rsidP="000B6B60">
      <w:pPr>
        <w:pStyle w:val="ArticleB"/>
      </w:pPr>
      <w:r w:rsidRPr="000B6B60">
        <w:t>1.</w:t>
      </w:r>
      <w:r>
        <w:t xml:space="preserve">3 </w:t>
      </w:r>
      <w:r w:rsidRPr="000B6B60">
        <w:t>SUSTAINABILITY REQUIREMENTS</w:t>
      </w:r>
    </w:p>
    <w:p w14:paraId="7B585761" w14:textId="3FC16415" w:rsidR="000B6B60" w:rsidRPr="000B6B60" w:rsidRDefault="000B6B60" w:rsidP="000B6B60">
      <w:pPr>
        <w:pStyle w:val="Level1"/>
      </w:pPr>
      <w:r w:rsidRPr="000B6B60">
        <w:t>A.</w:t>
      </w:r>
      <w:r w:rsidRPr="000B6B60">
        <w:tab/>
        <w:t xml:space="preserve">Materials in this section may contribute towards contract compliance with sustainability requirements.  See Section 01 81 </w:t>
      </w:r>
      <w:r w:rsidR="00116EE7">
        <w:t>13</w:t>
      </w:r>
      <w:r w:rsidRPr="000B6B60">
        <w:t>, SUSTAINABLE DESIGN REQUIRMENTS, for project // local/regional materials, // low-emitting materials, // recycled content, // certified wood // _____// requirements.</w:t>
      </w:r>
    </w:p>
    <w:p w14:paraId="071D29FD" w14:textId="77777777" w:rsidR="000B6B60" w:rsidRDefault="000B6B60" w:rsidP="000B6B60">
      <w:pPr>
        <w:pStyle w:val="Level1"/>
      </w:pPr>
      <w:r w:rsidRPr="000B6B60">
        <w:t>B.</w:t>
      </w:r>
      <w:r w:rsidRPr="000B6B60">
        <w:tab/>
        <w:t xml:space="preserve">Biobased Material:  For products designated by the USDA’s </w:t>
      </w:r>
      <w:proofErr w:type="spellStart"/>
      <w:r w:rsidRPr="000B6B60">
        <w:t>BioPreferred</w:t>
      </w:r>
      <w:proofErr w:type="spellEnd"/>
      <w:r w:rsidRPr="000B6B60">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0B6B60">
        <w:t>BioPreferred</w:t>
      </w:r>
      <w:proofErr w:type="spellEnd"/>
      <w:r w:rsidRPr="000B6B60">
        <w:t xml:space="preserve">® program, visit </w:t>
      </w:r>
      <w:hyperlink r:id="rId8" w:history="1">
        <w:r w:rsidRPr="000B6B60">
          <w:rPr>
            <w:rStyle w:val="Hyperlink"/>
          </w:rPr>
          <w:t>http://www.biopreferred.gov</w:t>
        </w:r>
      </w:hyperlink>
      <w:r w:rsidRPr="000B6B60">
        <w:t>.</w:t>
      </w:r>
    </w:p>
    <w:p w14:paraId="04E08B3B" w14:textId="77777777" w:rsidR="0073558E" w:rsidRPr="00A34700" w:rsidRDefault="0073558E" w:rsidP="0073558E">
      <w:pPr>
        <w:pStyle w:val="ArticleB"/>
      </w:pPr>
      <w:r w:rsidRPr="00A34700">
        <w:t>1.</w:t>
      </w:r>
      <w:r>
        <w:t xml:space="preserve">4 </w:t>
      </w:r>
      <w:r w:rsidRPr="00A34700">
        <w:t>REGULATORY REQUIREMENTS FOR RECYCLED CONTENT</w:t>
      </w:r>
    </w:p>
    <w:p w14:paraId="354A1261" w14:textId="77777777" w:rsidR="0073558E" w:rsidRPr="00A34700" w:rsidRDefault="0073558E" w:rsidP="0073558E">
      <w:pPr>
        <w:pStyle w:val="Level1"/>
      </w:pPr>
      <w:r w:rsidRPr="00A34700">
        <w:t>A.</w:t>
      </w:r>
      <w:r w:rsidRPr="00A34700">
        <w:tab/>
        <w:t>Products and Materials with Post-Consumer Content and Recovered Materials Content:</w:t>
      </w:r>
    </w:p>
    <w:p w14:paraId="543FAB35" w14:textId="78504027" w:rsidR="00F550C0" w:rsidRDefault="0073558E" w:rsidP="0073558E">
      <w:pPr>
        <w:pStyle w:val="Level2"/>
      </w:pPr>
      <w:r w:rsidRPr="00A34700">
        <w:t>1.</w:t>
      </w:r>
      <w:r w:rsidRPr="00A34700">
        <w:tab/>
        <w:t xml:space="preserve">Contractor is obligated by contract to satisfy Federal mandates for procurement of products and materials meeting recommendations for </w:t>
      </w:r>
      <w:r w:rsidRPr="00A34700">
        <w:lastRenderedPageBreak/>
        <w:t xml:space="preserve">post-consumer content and recovered materials content; the list of designated product categories with recommendations has been compiled by the EPA - refer to </w:t>
      </w:r>
      <w:hyperlink r:id="rId9" w:anchor="directory" w:history="1">
        <w:r w:rsidR="00F550C0" w:rsidRPr="00771813">
          <w:rPr>
            <w:rStyle w:val="Hyperlink"/>
          </w:rPr>
          <w:t>https://www.epa.gov/smm/comprehensive-procurement-guideline-cpg-program#directory</w:t>
        </w:r>
      </w:hyperlink>
    </w:p>
    <w:p w14:paraId="75AFD2B3" w14:textId="79293DCF" w:rsidR="0073558E" w:rsidRPr="00A34700" w:rsidRDefault="00F25A8E" w:rsidP="0073558E">
      <w:pPr>
        <w:pStyle w:val="Level2"/>
      </w:pPr>
      <w:r>
        <w:rPr>
          <w:lang w:val="en"/>
        </w:rPr>
        <w:t>.</w:t>
      </w:r>
    </w:p>
    <w:p w14:paraId="75331775" w14:textId="77777777" w:rsidR="0073558E" w:rsidRPr="00A34700" w:rsidRDefault="0073558E" w:rsidP="0073558E">
      <w:pPr>
        <w:pStyle w:val="Level2"/>
      </w:pPr>
      <w:r w:rsidRPr="00A34700">
        <w:t>2.</w:t>
      </w:r>
      <w:r w:rsidRPr="00A34700">
        <w:tab/>
        <w:t>Materials or products specified by this section may be obligated to satisfy this Federal mandate and Comprehensive Procurement Guidelines program.</w:t>
      </w:r>
    </w:p>
    <w:p w14:paraId="4417DC37" w14:textId="7B6E26E7" w:rsidR="0073558E" w:rsidRPr="00A34700" w:rsidRDefault="0073558E" w:rsidP="0073558E">
      <w:pPr>
        <w:pStyle w:val="Level2"/>
      </w:pPr>
      <w:r w:rsidRPr="00A34700">
        <w:t>3.</w:t>
      </w:r>
      <w:r w:rsidRPr="00A34700">
        <w:tab/>
        <w:t xml:space="preserve">The EPA website also provides tools such as a </w:t>
      </w:r>
      <w:r w:rsidR="00F550C0">
        <w:t xml:space="preserve">Comprehensive Procurement Guideline (CPG) Program and </w:t>
      </w:r>
      <w:r w:rsidRPr="00A34700">
        <w:t>Product Supplier Directory search engine and product resource guides.</w:t>
      </w:r>
    </w:p>
    <w:p w14:paraId="6267F56E" w14:textId="1AF123C5" w:rsidR="0073558E" w:rsidRPr="000B6B60" w:rsidRDefault="0073558E" w:rsidP="000B6B60">
      <w:pPr>
        <w:pStyle w:val="Level1"/>
      </w:pPr>
      <w:r w:rsidRPr="00A34700">
        <w:t>B.</w:t>
      </w:r>
      <w:r w:rsidRPr="00A34700">
        <w:tab/>
        <w:t>Fulfillment of regulatory requirements does not relieve the Contractor of satisfying sustainability requirements stipulated b</w:t>
      </w:r>
      <w:r w:rsidR="00F25A8E">
        <w:t>y Section 01 81 </w:t>
      </w:r>
      <w:r w:rsidR="00116EE7">
        <w:t>13</w:t>
      </w:r>
      <w:r w:rsidRPr="00A34700">
        <w:t>, SUSTAINABLE DESIGN REQUIREMENTS, as it relates to recycled content; additional product and material selections with recycled content may be required, as determined by Contractor’s Sustainability Action Plan.</w:t>
      </w:r>
    </w:p>
    <w:p w14:paraId="493F79CB" w14:textId="77777777" w:rsidR="00FB738B" w:rsidRDefault="00FB738B" w:rsidP="00FB738B">
      <w:pPr>
        <w:pStyle w:val="ArticleB"/>
      </w:pPr>
      <w:r>
        <w:t>1.</w:t>
      </w:r>
      <w:r w:rsidR="0073558E">
        <w:t>5</w:t>
      </w:r>
      <w:r>
        <w:t xml:space="preserve"> SUBMITTALS</w:t>
      </w:r>
    </w:p>
    <w:p w14:paraId="23302BC0" w14:textId="77777777" w:rsidR="00FB738B" w:rsidRDefault="00FB738B" w:rsidP="00FB738B">
      <w:pPr>
        <w:pStyle w:val="Level1"/>
      </w:pPr>
      <w:r>
        <w:t>A.</w:t>
      </w:r>
      <w:r>
        <w:tab/>
        <w:t xml:space="preserve">Submit in accordance with </w:t>
      </w:r>
      <w:r w:rsidRPr="00A62F3A">
        <w:t>Section 01 33 23, SHOP DRAWINGS, PRODUCT DATA, AND SAMPLES</w:t>
      </w:r>
      <w:r>
        <w:t>.</w:t>
      </w:r>
    </w:p>
    <w:p w14:paraId="0A0B37C6" w14:textId="77777777" w:rsidR="00FB738B" w:rsidRDefault="00FB738B" w:rsidP="00FB738B">
      <w:pPr>
        <w:pStyle w:val="Level1"/>
      </w:pPr>
      <w:r>
        <w:t>B.</w:t>
      </w:r>
      <w:r>
        <w:tab/>
        <w:t>Manufacturer's Literature and Data: Specified items indicating all hardware and fittings, material, finish, and latching.</w:t>
      </w:r>
    </w:p>
    <w:p w14:paraId="6B67644B" w14:textId="77777777" w:rsidR="00FB738B" w:rsidRDefault="00FB738B" w:rsidP="00FB738B">
      <w:pPr>
        <w:pStyle w:val="Level1"/>
      </w:pPr>
      <w:r>
        <w:t>C.</w:t>
      </w:r>
      <w:r>
        <w:tab/>
        <w:t>Shop Drawings: Construction details at 1/2 scale, showing installation details, anchoring and leveling devices.</w:t>
      </w:r>
    </w:p>
    <w:p w14:paraId="787F8861" w14:textId="77777777" w:rsidR="00FB738B" w:rsidRDefault="00FB738B" w:rsidP="00FB738B">
      <w:pPr>
        <w:pStyle w:val="Level1"/>
      </w:pPr>
      <w:r>
        <w:t>D.</w:t>
      </w:r>
      <w:r>
        <w:tab/>
        <w:t>Manufacturer's certificate, attesting that zinc-coatings conform to specified requirements.</w:t>
      </w:r>
    </w:p>
    <w:p w14:paraId="4F9FEA3F" w14:textId="77777777" w:rsidR="00516A13" w:rsidRDefault="00516A13" w:rsidP="00516A13">
      <w:pPr>
        <w:pStyle w:val="ArticleB"/>
      </w:pPr>
      <w:r>
        <w:t>1.</w:t>
      </w:r>
      <w:r w:rsidR="0073558E">
        <w:t>6</w:t>
      </w:r>
      <w:r>
        <w:t xml:space="preserve"> APPLICABLE PUBLICATIONS</w:t>
      </w:r>
    </w:p>
    <w:p w14:paraId="44EA5A36" w14:textId="77777777" w:rsidR="00516A13" w:rsidRDefault="00516A13" w:rsidP="00516A13">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6D93B5F6" w14:textId="77777777" w:rsidR="00516A13" w:rsidRDefault="00516A13" w:rsidP="00516A13">
      <w:pPr>
        <w:pStyle w:val="SpecNote"/>
      </w:pPr>
      <w:r>
        <w:t>SPEC WRITER NOTES:</w:t>
      </w:r>
    </w:p>
    <w:p w14:paraId="56B8913B" w14:textId="77777777" w:rsidR="00516A13" w:rsidRDefault="00516A13" w:rsidP="00516A13">
      <w:pPr>
        <w:pStyle w:val="SpecNote"/>
      </w:pPr>
      <w:r>
        <w:t>1.</w:t>
      </w:r>
      <w:r>
        <w:tab/>
        <w:t>Remove reference citations that do not remain in Part 2 or Part 3 of edited specification.</w:t>
      </w:r>
    </w:p>
    <w:p w14:paraId="01A86FCF" w14:textId="77777777" w:rsidR="00516A13" w:rsidRDefault="00516A13" w:rsidP="00516A13">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35D616D7" w14:textId="77777777" w:rsidR="00C608D5" w:rsidRPr="00C608D5" w:rsidRDefault="00C608D5" w:rsidP="00816E4E">
      <w:pPr>
        <w:pStyle w:val="Level1"/>
      </w:pPr>
      <w:r w:rsidRPr="00C608D5">
        <w:lastRenderedPageBreak/>
        <w:t>B.</w:t>
      </w:r>
      <w:r w:rsidRPr="00C608D5">
        <w:tab/>
        <w:t>American National Standards Institute (ANSI):</w:t>
      </w:r>
    </w:p>
    <w:p w14:paraId="71370A40" w14:textId="2FF5F237" w:rsidR="00C608D5" w:rsidRPr="00C608D5" w:rsidRDefault="00C608D5" w:rsidP="00816E4E">
      <w:pPr>
        <w:pStyle w:val="Pubs"/>
      </w:pPr>
      <w:r w:rsidRPr="00C608D5">
        <w:t>ICC/ANSI A117.1-</w:t>
      </w:r>
      <w:r w:rsidR="00116EE7">
        <w:t>09</w:t>
      </w:r>
      <w:r w:rsidRPr="00C608D5">
        <w:tab/>
        <w:t xml:space="preserve">Guideline for Accessible and Usable Buildings and Facilities-Providing Accessibility and Usability for Physically Handicapped People </w:t>
      </w:r>
    </w:p>
    <w:p w14:paraId="67911DE0" w14:textId="77777777" w:rsidR="00E66F88" w:rsidRPr="00E66F88" w:rsidRDefault="00E66F88" w:rsidP="00816E4E">
      <w:pPr>
        <w:pStyle w:val="Level1"/>
      </w:pPr>
      <w:r w:rsidRPr="00E66F88">
        <w:t>C.</w:t>
      </w:r>
      <w:r w:rsidRPr="00E66F88">
        <w:tab/>
        <w:t>American Society for Testing and Materials</w:t>
      </w:r>
      <w:r w:rsidR="00B43F8A">
        <w:t xml:space="preserve"> (ASTM)</w:t>
      </w:r>
      <w:r w:rsidRPr="00E66F88">
        <w:t>:</w:t>
      </w:r>
    </w:p>
    <w:p w14:paraId="4534187B" w14:textId="095A03EC" w:rsidR="00E66F88" w:rsidRPr="00E66F88" w:rsidRDefault="00E66F88" w:rsidP="00E66F88">
      <w:pPr>
        <w:pStyle w:val="Pubs"/>
      </w:pPr>
      <w:r w:rsidRPr="00E66F88">
        <w:t>A123/A123M-</w:t>
      </w:r>
      <w:r w:rsidR="00116EE7">
        <w:t>17</w:t>
      </w:r>
      <w:r w:rsidRPr="00E66F88">
        <w:tab/>
        <w:t>Zinc (Hot-Dip Galvanized) Coatings on Iron and Steel Products</w:t>
      </w:r>
    </w:p>
    <w:p w14:paraId="7A9BF50E" w14:textId="5D552357" w:rsidR="00E66F88" w:rsidRPr="00E66F88" w:rsidRDefault="00E66F88" w:rsidP="00E66F88">
      <w:pPr>
        <w:pStyle w:val="Pubs"/>
      </w:pPr>
      <w:r w:rsidRPr="00E66F88">
        <w:t>A385/A385M-</w:t>
      </w:r>
      <w:r w:rsidR="00116EE7">
        <w:t>22</w:t>
      </w:r>
      <w:r w:rsidRPr="00E66F88">
        <w:tab/>
        <w:t>High Quality Zinc Coatings (Hot-Dip)</w:t>
      </w:r>
    </w:p>
    <w:p w14:paraId="4C151A23" w14:textId="77777777" w:rsidR="00FB738B" w:rsidRDefault="00FB738B" w:rsidP="00FB738B">
      <w:pPr>
        <w:pStyle w:val="ArticleB"/>
      </w:pPr>
      <w:r>
        <w:t>PART 2 - PRODUCTS</w:t>
      </w:r>
    </w:p>
    <w:p w14:paraId="60989AE3" w14:textId="77777777" w:rsidR="00FB738B" w:rsidRDefault="00FB738B" w:rsidP="00516A13">
      <w:pPr>
        <w:pStyle w:val="SpecNote"/>
      </w:pPr>
      <w:r>
        <w:t>SPEC WRITER NOTE</w:t>
      </w:r>
      <w:r w:rsidR="00F94150">
        <w:t>S</w:t>
      </w:r>
      <w:r>
        <w:t>:</w:t>
      </w:r>
    </w:p>
    <w:p w14:paraId="597ADF10" w14:textId="77777777" w:rsidR="00FB738B" w:rsidRDefault="00FB738B" w:rsidP="00FB738B">
      <w:pPr>
        <w:pStyle w:val="SpecNote"/>
      </w:pPr>
      <w:r>
        <w:t>1.</w:t>
      </w:r>
      <w:r>
        <w:tab/>
        <w:t>Use of ceiling hung toilet partitions and entrance screens is required at not more than 2400 mm (8 ft) ceiling height to provide stability and resistance to lateral force.</w:t>
      </w:r>
    </w:p>
    <w:p w14:paraId="59CC5888" w14:textId="77777777" w:rsidR="00FB738B" w:rsidRDefault="00FB738B" w:rsidP="00FB738B">
      <w:pPr>
        <w:pStyle w:val="SpecNote"/>
      </w:pPr>
      <w:r>
        <w:t>2.</w:t>
      </w:r>
      <w:r>
        <w:tab/>
        <w:t>Verify drawings show dropped ceiling for support of pilasters at 2400 mm (8 ft) height.</w:t>
      </w:r>
    </w:p>
    <w:p w14:paraId="0F6D2C94" w14:textId="77777777" w:rsidR="00FB738B" w:rsidRDefault="00FB738B" w:rsidP="00FB738B">
      <w:pPr>
        <w:pStyle w:val="SpecNote"/>
      </w:pPr>
      <w:r>
        <w:t>3.</w:t>
      </w:r>
      <w:r>
        <w:tab/>
        <w:t>Use of other support methods, for floor and overhead bracing will be permitted only with written permission. Do not use cantilevered or wall hung assemblies.</w:t>
      </w:r>
    </w:p>
    <w:p w14:paraId="6A53F511" w14:textId="77777777" w:rsidR="00FB738B" w:rsidRDefault="00FB738B" w:rsidP="00FB738B">
      <w:pPr>
        <w:pStyle w:val="ArticleB"/>
      </w:pPr>
      <w:r>
        <w:t>2.1 FABRICATION</w:t>
      </w:r>
    </w:p>
    <w:p w14:paraId="31ED7C12" w14:textId="77777777" w:rsidR="009C14CE" w:rsidRPr="009C14CE" w:rsidRDefault="009C14CE" w:rsidP="00516A13">
      <w:pPr>
        <w:pStyle w:val="SpecNote"/>
      </w:pPr>
      <w:r w:rsidRPr="009C14CE">
        <w:t xml:space="preserve">SPEC </w:t>
      </w:r>
      <w:r w:rsidR="000467C5">
        <w:t>WRITER</w:t>
      </w:r>
      <w:r w:rsidRPr="009C14CE">
        <w:t xml:space="preserve"> NOTE</w:t>
      </w:r>
      <w:r w:rsidR="000467C5">
        <w:t>S</w:t>
      </w:r>
      <w:r w:rsidRPr="009C14CE">
        <w:t>:</w:t>
      </w:r>
    </w:p>
    <w:p w14:paraId="7EBD91C8" w14:textId="77777777" w:rsidR="009C14CE" w:rsidRPr="009C14CE" w:rsidRDefault="009C14CE" w:rsidP="009C14CE">
      <w:pPr>
        <w:pStyle w:val="SpecNote"/>
      </w:pPr>
      <w:r w:rsidRPr="009C14CE">
        <w:t>1.</w:t>
      </w:r>
      <w:r w:rsidRPr="009C14CE">
        <w:tab/>
        <w:t>Next to stainless steel, the solid phenolic or polyethylene panels are the most durable finishes available.</w:t>
      </w:r>
    </w:p>
    <w:p w14:paraId="498E9E4A" w14:textId="77777777" w:rsidR="009C14CE" w:rsidRPr="009C14CE" w:rsidRDefault="00B43F8A" w:rsidP="009C14CE">
      <w:pPr>
        <w:pStyle w:val="SpecNote"/>
      </w:pPr>
      <w:r>
        <w:t>2</w:t>
      </w:r>
      <w:r w:rsidR="009C14CE" w:rsidRPr="009C14CE">
        <w:t>.</w:t>
      </w:r>
      <w:r w:rsidR="009C14CE" w:rsidRPr="009C14CE">
        <w:tab/>
        <w:t>Any plastic or metal materials used must contain recycled materials.</w:t>
      </w:r>
    </w:p>
    <w:p w14:paraId="7F5B67CD" w14:textId="77777777" w:rsidR="00FB738B" w:rsidRDefault="00FB738B" w:rsidP="00FB738B">
      <w:pPr>
        <w:pStyle w:val="Level1"/>
      </w:pPr>
      <w:r>
        <w:t>A.</w:t>
      </w:r>
      <w:r>
        <w:tab/>
        <w:t xml:space="preserve">//Solid phenolic // solid polyethylene //: water resistant; graffiti resistant; non-absorbent; contain a minimum 30 percent </w:t>
      </w:r>
      <w:r w:rsidR="00F94150">
        <w:t>post-consumer</w:t>
      </w:r>
      <w:r>
        <w:t xml:space="preserve"> recycled plastic; Class C flame spread rating.</w:t>
      </w:r>
    </w:p>
    <w:p w14:paraId="70AA2B64" w14:textId="77777777" w:rsidR="000467C5" w:rsidRPr="000467C5" w:rsidRDefault="009E4776" w:rsidP="000467C5">
      <w:pPr>
        <w:pStyle w:val="Level1"/>
      </w:pPr>
      <w:r>
        <w:t>B</w:t>
      </w:r>
      <w:r w:rsidR="000467C5" w:rsidRPr="000467C5">
        <w:t>.</w:t>
      </w:r>
      <w:r w:rsidR="000467C5" w:rsidRPr="000467C5">
        <w:tab/>
        <w:t>Conform to ICC A117.1 code for access for the handicapped operation of toilet compartment door and hardware.</w:t>
      </w:r>
    </w:p>
    <w:p w14:paraId="4B4F8859" w14:textId="77777777" w:rsidR="00FB738B" w:rsidRDefault="009E4776" w:rsidP="00FB738B">
      <w:pPr>
        <w:pStyle w:val="Level1"/>
      </w:pPr>
      <w:r>
        <w:t>C</w:t>
      </w:r>
      <w:r w:rsidR="00FB738B">
        <w:t>.</w:t>
      </w:r>
      <w:r w:rsidR="00FB738B">
        <w:tab/>
        <w:t>Fabricate to dimensions shown or specified.</w:t>
      </w:r>
    </w:p>
    <w:p w14:paraId="452EA343" w14:textId="77777777" w:rsidR="00B43F8A" w:rsidRDefault="00B43F8A" w:rsidP="00B43F8A">
      <w:pPr>
        <w:pStyle w:val="SpecNote"/>
      </w:pPr>
      <w:r>
        <w:t>SPEC WRITER NOTES:</w:t>
      </w:r>
    </w:p>
    <w:p w14:paraId="293A0E85" w14:textId="77777777" w:rsidR="00B43F8A" w:rsidRDefault="00B43F8A" w:rsidP="00B43F8A">
      <w:pPr>
        <w:pStyle w:val="SpecNote"/>
      </w:pPr>
      <w:r>
        <w:t>1.</w:t>
      </w:r>
      <w:r>
        <w:tab/>
        <w:t>Toilet compartments must be ceiling hung unless not feasible.</w:t>
      </w:r>
    </w:p>
    <w:p w14:paraId="334BBB3D" w14:textId="77777777" w:rsidR="00FB738B" w:rsidRDefault="009E4776" w:rsidP="00FB738B">
      <w:pPr>
        <w:pStyle w:val="Level1"/>
      </w:pPr>
      <w:r>
        <w:t>D</w:t>
      </w:r>
      <w:r w:rsidR="00FB738B">
        <w:t>.</w:t>
      </w:r>
      <w:r w:rsidR="00FB738B">
        <w:tab/>
        <w:t>Toilet Enclosures:</w:t>
      </w:r>
    </w:p>
    <w:p w14:paraId="7B5AF277" w14:textId="77777777" w:rsidR="00FB738B" w:rsidRDefault="00FB738B" w:rsidP="00FB738B">
      <w:pPr>
        <w:pStyle w:val="Level2"/>
      </w:pPr>
      <w:r>
        <w:t>1.</w:t>
      </w:r>
      <w:r>
        <w:tab/>
        <w:t>Type 1, Style B (Ceiling hung) // A (Floor supported) // C (overhead braced) //.</w:t>
      </w:r>
    </w:p>
    <w:p w14:paraId="6B14C13B" w14:textId="77777777" w:rsidR="000467C5" w:rsidRDefault="000467C5" w:rsidP="00E66F88">
      <w:pPr>
        <w:pStyle w:val="SpecNote"/>
      </w:pPr>
      <w:r>
        <w:t>SPEC WRITER NOTE</w:t>
      </w:r>
      <w:r w:rsidR="00F94150">
        <w:t>S</w:t>
      </w:r>
      <w:r>
        <w:t>:</w:t>
      </w:r>
    </w:p>
    <w:p w14:paraId="1645D3F8" w14:textId="77777777" w:rsidR="000467C5" w:rsidRPr="000467C5" w:rsidRDefault="00E66F88" w:rsidP="00E66F88">
      <w:pPr>
        <w:pStyle w:val="SpecNote"/>
      </w:pPr>
      <w:r>
        <w:t>1.</w:t>
      </w:r>
      <w:r>
        <w:tab/>
      </w:r>
      <w:r w:rsidR="000467C5" w:rsidRPr="000467C5">
        <w:t>Panel reinforcement and core material paragraphs to be deleted with selection of solid plastic material.</w:t>
      </w:r>
    </w:p>
    <w:p w14:paraId="0FE19B5A" w14:textId="77777777" w:rsidR="00FB738B" w:rsidRDefault="00FB738B" w:rsidP="00FB738B">
      <w:pPr>
        <w:pStyle w:val="Level2"/>
      </w:pPr>
      <w:r>
        <w:lastRenderedPageBreak/>
        <w:t>2.</w:t>
      </w:r>
      <w:r>
        <w:tab/>
        <w:t>Reinforce panels shown to receive toilet tissue holders or grab bars.</w:t>
      </w:r>
    </w:p>
    <w:p w14:paraId="5D117F65" w14:textId="77777777" w:rsidR="000467C5" w:rsidRPr="000467C5" w:rsidRDefault="000467C5" w:rsidP="000467C5">
      <w:pPr>
        <w:pStyle w:val="Level2"/>
      </w:pPr>
      <w:r w:rsidRPr="000467C5">
        <w:t>3.</w:t>
      </w:r>
      <w:r w:rsidRPr="000467C5">
        <w:tab/>
        <w:t>Provide sound deadening consisting of treated kraft paper honeycomb cores with a cell size of not more than 25 mm (1 inch)</w:t>
      </w:r>
      <w:r w:rsidR="00D52470">
        <w:t>;</w:t>
      </w:r>
      <w:r w:rsidRPr="000467C5">
        <w:t xml:space="preserve"> </w:t>
      </w:r>
      <w:r w:rsidR="00D52470">
        <w:t>r</w:t>
      </w:r>
      <w:r w:rsidRPr="000467C5">
        <w:t xml:space="preserve">esin-material content </w:t>
      </w:r>
      <w:r w:rsidR="00D52470">
        <w:t>minimum</w:t>
      </w:r>
      <w:r w:rsidRPr="000467C5">
        <w:t xml:space="preserve"> 11 percent of the finished core weight. </w:t>
      </w:r>
      <w:r w:rsidR="00D52470">
        <w:t>Face e</w:t>
      </w:r>
      <w:r w:rsidRPr="000467C5">
        <w:t xml:space="preserve">xpanded cores </w:t>
      </w:r>
      <w:r w:rsidR="00D52470">
        <w:t>with kraft paper</w:t>
      </w:r>
      <w:r w:rsidRPr="000467C5">
        <w:t xml:space="preserve"> on both sides.</w:t>
      </w:r>
    </w:p>
    <w:p w14:paraId="03512C46" w14:textId="77777777" w:rsidR="00FB738B" w:rsidRDefault="000467C5" w:rsidP="00FB738B">
      <w:pPr>
        <w:pStyle w:val="Level2"/>
      </w:pPr>
      <w:r>
        <w:t>4</w:t>
      </w:r>
      <w:r w:rsidR="00FB738B">
        <w:t>.</w:t>
      </w:r>
      <w:r w:rsidR="00FB738B">
        <w:tab/>
        <w:t>Upper pivots and lower hinges adjustable to hold doors open 30 degrees.</w:t>
      </w:r>
    </w:p>
    <w:p w14:paraId="5C1C2017" w14:textId="77777777" w:rsidR="00FB738B" w:rsidRDefault="00FB738B" w:rsidP="00FB738B">
      <w:pPr>
        <w:pStyle w:val="Level2"/>
      </w:pPr>
      <w:r>
        <w:t>5.</w:t>
      </w:r>
      <w:r>
        <w:tab/>
        <w:t>Keeper:</w:t>
      </w:r>
    </w:p>
    <w:p w14:paraId="3E080812" w14:textId="77777777" w:rsidR="00FB738B" w:rsidRDefault="00FB738B" w:rsidP="00FB738B">
      <w:pPr>
        <w:pStyle w:val="Level3"/>
      </w:pPr>
      <w:r>
        <w:t>a.</w:t>
      </w:r>
      <w:r>
        <w:tab/>
        <w:t>U-slot to engage bar of throw latch.</w:t>
      </w:r>
    </w:p>
    <w:p w14:paraId="552A72BB" w14:textId="77777777" w:rsidR="00FB738B" w:rsidRDefault="00FB738B" w:rsidP="00FB738B">
      <w:pPr>
        <w:pStyle w:val="Level3"/>
      </w:pPr>
      <w:r>
        <w:t>b.</w:t>
      </w:r>
      <w:r>
        <w:tab/>
        <w:t>Combined with rubber bumper stop.</w:t>
      </w:r>
    </w:p>
    <w:p w14:paraId="588041C1" w14:textId="77777777" w:rsidR="00FB738B" w:rsidRDefault="00FB738B" w:rsidP="00FB738B">
      <w:pPr>
        <w:pStyle w:val="Level2"/>
      </w:pPr>
      <w:r>
        <w:t>6.</w:t>
      </w:r>
      <w:r>
        <w:tab/>
        <w:t>Wheelchair Toilets:</w:t>
      </w:r>
    </w:p>
    <w:p w14:paraId="4B677070" w14:textId="77777777" w:rsidR="00FB738B" w:rsidRDefault="00FB738B" w:rsidP="00FB738B">
      <w:pPr>
        <w:pStyle w:val="Level3"/>
      </w:pPr>
      <w:r>
        <w:t>a.</w:t>
      </w:r>
      <w:r>
        <w:tab/>
        <w:t>Upper pivots and lower hinges to hold out swinging doors in closed position.</w:t>
      </w:r>
    </w:p>
    <w:p w14:paraId="5A516508" w14:textId="77777777" w:rsidR="00FB738B" w:rsidRDefault="00FB738B" w:rsidP="00FB738B">
      <w:pPr>
        <w:pStyle w:val="Level3"/>
      </w:pPr>
      <w:r>
        <w:t>b.</w:t>
      </w:r>
      <w:r>
        <w:tab/>
        <w:t>Provide U-type doors pulls, approximately 100 mm (four inches) long on pull side.</w:t>
      </w:r>
    </w:p>
    <w:p w14:paraId="7F9DD6C5" w14:textId="77777777" w:rsidR="00FB738B" w:rsidRPr="000A3FAA" w:rsidRDefault="00FB738B" w:rsidP="000A3FAA">
      <w:pPr>
        <w:pStyle w:val="Level2"/>
      </w:pPr>
      <w:r w:rsidRPr="000A3FAA">
        <w:t>7.</w:t>
      </w:r>
      <w:r w:rsidRPr="000A3FAA">
        <w:tab/>
        <w:t>Finish:</w:t>
      </w:r>
    </w:p>
    <w:p w14:paraId="65452EDD" w14:textId="77777777" w:rsidR="00FB738B" w:rsidRDefault="00FB738B" w:rsidP="00FB738B">
      <w:pPr>
        <w:pStyle w:val="Level3"/>
      </w:pPr>
      <w:r>
        <w:t>a.</w:t>
      </w:r>
      <w:r>
        <w:tab/>
      </w:r>
      <w:r w:rsidR="000467C5">
        <w:t>//B</w:t>
      </w:r>
      <w:r>
        <w:t xml:space="preserve">aked enamel on steel doors, pilasters, and enclosure panels except those adjacent to urinals and as </w:t>
      </w:r>
      <w:r w:rsidR="000467C5">
        <w:t>specified; S</w:t>
      </w:r>
      <w:r>
        <w:t>tainless steel on panel of enclosure panels adjacent to urinals.</w:t>
      </w:r>
      <w:r w:rsidR="000467C5">
        <w:t>//</w:t>
      </w:r>
    </w:p>
    <w:p w14:paraId="2A23B252" w14:textId="77777777" w:rsidR="000467C5" w:rsidRDefault="000467C5" w:rsidP="00FB738B">
      <w:pPr>
        <w:pStyle w:val="Level3"/>
      </w:pPr>
      <w:r>
        <w:t>b.</w:t>
      </w:r>
      <w:r>
        <w:tab/>
        <w:t>//Stainless steel// //Solid phenolic// //Solid polyethylene// for doors, pilasters, and enclosure panels.//</w:t>
      </w:r>
    </w:p>
    <w:p w14:paraId="367CCC0E" w14:textId="77777777" w:rsidR="000467C5" w:rsidRDefault="000467C5" w:rsidP="00FB738B">
      <w:pPr>
        <w:pStyle w:val="SpecNote"/>
      </w:pPr>
      <w:r>
        <w:t>SPEC WRITER NOTE</w:t>
      </w:r>
      <w:r w:rsidR="00F94150">
        <w:t>S</w:t>
      </w:r>
      <w:r>
        <w:t>:</w:t>
      </w:r>
    </w:p>
    <w:p w14:paraId="6CAD0DE0" w14:textId="77777777" w:rsidR="00FB738B" w:rsidRDefault="00E66F88" w:rsidP="00E66F88">
      <w:pPr>
        <w:pStyle w:val="SpecNote"/>
      </w:pPr>
      <w:r>
        <w:t>1.</w:t>
      </w:r>
      <w:r>
        <w:tab/>
      </w:r>
      <w:r w:rsidR="00FB738B">
        <w:t>Use bracket with not less than four anchor bolts each side full height of screen.</w:t>
      </w:r>
    </w:p>
    <w:p w14:paraId="45FA2D94" w14:textId="77777777" w:rsidR="00FB738B" w:rsidRDefault="009E4776" w:rsidP="00FB738B">
      <w:pPr>
        <w:pStyle w:val="Level1"/>
      </w:pPr>
      <w:r>
        <w:t>E</w:t>
      </w:r>
      <w:r w:rsidR="00FB738B">
        <w:t>.</w:t>
      </w:r>
      <w:r w:rsidR="00FB738B">
        <w:tab/>
        <w:t>Urinal Screens:</w:t>
      </w:r>
    </w:p>
    <w:p w14:paraId="29B3737D" w14:textId="77777777" w:rsidR="00FB738B" w:rsidRDefault="00FB738B" w:rsidP="00FB738B">
      <w:pPr>
        <w:pStyle w:val="Level2"/>
      </w:pPr>
      <w:r>
        <w:t>1</w:t>
      </w:r>
      <w:r w:rsidR="00803AF0">
        <w:t>.</w:t>
      </w:r>
      <w:r w:rsidR="00803AF0">
        <w:tab/>
        <w:t>Type III, Style D (wall hung),</w:t>
      </w:r>
      <w:r>
        <w:t xml:space="preserve"> stainless steel.</w:t>
      </w:r>
    </w:p>
    <w:p w14:paraId="64624B63" w14:textId="77777777" w:rsidR="00FB738B" w:rsidRDefault="00FB738B" w:rsidP="00FB738B">
      <w:pPr>
        <w:pStyle w:val="Level3"/>
      </w:pPr>
      <w:r>
        <w:t>a.</w:t>
      </w:r>
      <w:r>
        <w:tab/>
        <w:t>With integral flanges and continuous, full height wall anchor plate.</w:t>
      </w:r>
    </w:p>
    <w:p w14:paraId="29F31206" w14:textId="77777777" w:rsidR="00FB738B" w:rsidRDefault="00FB738B" w:rsidP="00FB738B">
      <w:pPr>
        <w:pStyle w:val="Level3"/>
      </w:pPr>
      <w:r>
        <w:t>b.</w:t>
      </w:r>
      <w:r>
        <w:tab/>
        <w:t>Option:  Full height U-Type bracket.</w:t>
      </w:r>
    </w:p>
    <w:p w14:paraId="6D0729B9" w14:textId="77777777" w:rsidR="00FB738B" w:rsidRDefault="00FB738B" w:rsidP="00FB738B">
      <w:pPr>
        <w:pStyle w:val="Level3"/>
      </w:pPr>
      <w:r>
        <w:t>c.</w:t>
      </w:r>
      <w:r>
        <w:tab/>
        <w:t>Wall anchor plate drilled for 4 anchors on both sides of screen.</w:t>
      </w:r>
    </w:p>
    <w:p w14:paraId="46D88B3A" w14:textId="77777777" w:rsidR="00FB738B" w:rsidRDefault="00FB738B" w:rsidP="00FB738B">
      <w:pPr>
        <w:pStyle w:val="Level2"/>
      </w:pPr>
      <w:r>
        <w:t>2.</w:t>
      </w:r>
      <w:r>
        <w:tab/>
        <w:t>Screen 600 mm (24 inches) wide and 1060 mm (42 inches high).</w:t>
      </w:r>
    </w:p>
    <w:p w14:paraId="7C6214FF" w14:textId="77777777" w:rsidR="00FB738B" w:rsidRDefault="009E4776" w:rsidP="00FB738B">
      <w:pPr>
        <w:pStyle w:val="Level1"/>
      </w:pPr>
      <w:r>
        <w:t>F</w:t>
      </w:r>
      <w:r w:rsidR="00FB738B">
        <w:t>.</w:t>
      </w:r>
      <w:r w:rsidR="00FB738B">
        <w:tab/>
        <w:t>Room Entrance Screens:</w:t>
      </w:r>
    </w:p>
    <w:p w14:paraId="59CC6E2D" w14:textId="77777777" w:rsidR="00FB738B" w:rsidRDefault="00FB738B" w:rsidP="00FB738B">
      <w:pPr>
        <w:pStyle w:val="Level2"/>
      </w:pPr>
      <w:r>
        <w:t>1.</w:t>
      </w:r>
      <w:r>
        <w:tab/>
        <w:t xml:space="preserve">Type II, Style B, (ceiling hung) // </w:t>
      </w:r>
      <w:r w:rsidR="00803AF0">
        <w:t xml:space="preserve">Style </w:t>
      </w:r>
      <w:r>
        <w:t xml:space="preserve">A (Floor supported) // </w:t>
      </w:r>
      <w:r w:rsidR="00803AF0">
        <w:t xml:space="preserve">Style </w:t>
      </w:r>
      <w:r>
        <w:t>C (Overhead Braced) // Style E (Floor-to-ceiling Post Supported)//.</w:t>
      </w:r>
    </w:p>
    <w:p w14:paraId="12AB91C9" w14:textId="77777777" w:rsidR="00FB738B" w:rsidRDefault="00FB738B" w:rsidP="00FB738B">
      <w:pPr>
        <w:pStyle w:val="Level2"/>
      </w:pPr>
      <w:r>
        <w:t>2.</w:t>
      </w:r>
      <w:r>
        <w:tab/>
        <w:t>Self-closing doors swinging into the toilet room.</w:t>
      </w:r>
    </w:p>
    <w:p w14:paraId="5B0492E6" w14:textId="77777777" w:rsidR="00FB738B" w:rsidRDefault="00FB738B" w:rsidP="00FB738B">
      <w:pPr>
        <w:pStyle w:val="Level2"/>
      </w:pPr>
      <w:r>
        <w:lastRenderedPageBreak/>
        <w:t>3.</w:t>
      </w:r>
      <w:r>
        <w:tab/>
        <w:t>Provide door pull on pull side and flat stainless steel push plate 250 mm by 70 mm (10 inches by 2-3/4 inches) with beveled ground edges, locate 1200 mm (four feet) above floor.</w:t>
      </w:r>
    </w:p>
    <w:p w14:paraId="59847B50" w14:textId="77777777" w:rsidR="00FB738B" w:rsidRDefault="00FB738B" w:rsidP="00FB738B">
      <w:pPr>
        <w:pStyle w:val="Level2"/>
      </w:pPr>
      <w:r>
        <w:t>4.</w:t>
      </w:r>
      <w:r>
        <w:tab/>
        <w:t>Provide door stop with rubber bumper on pilaster opposite pull.</w:t>
      </w:r>
    </w:p>
    <w:p w14:paraId="4A7B8C45" w14:textId="77777777" w:rsidR="00FB738B" w:rsidRDefault="00FB738B" w:rsidP="00FB738B">
      <w:pPr>
        <w:pStyle w:val="Level2"/>
      </w:pPr>
      <w:r>
        <w:t>5.</w:t>
      </w:r>
      <w:r>
        <w:tab/>
        <w:t>Where doors open against wall, provide rubber tipped bumpers having a three inch projection, at point of contact of top edge of door.</w:t>
      </w:r>
    </w:p>
    <w:p w14:paraId="00C1159A" w14:textId="77777777" w:rsidR="00FB738B" w:rsidRDefault="00FB738B" w:rsidP="00FB738B">
      <w:pPr>
        <w:pStyle w:val="Level2"/>
      </w:pPr>
      <w:r>
        <w:t>6.</w:t>
      </w:r>
      <w:r>
        <w:tab/>
        <w:t>Finish the same as toilet enclosures.</w:t>
      </w:r>
    </w:p>
    <w:p w14:paraId="0A6662F4" w14:textId="77777777" w:rsidR="00FB738B" w:rsidRDefault="00FB738B" w:rsidP="00FB738B">
      <w:pPr>
        <w:pStyle w:val="ArticleB"/>
      </w:pPr>
      <w:r>
        <w:t xml:space="preserve">2.2 </w:t>
      </w:r>
      <w:r w:rsidR="006B4125">
        <w:t>ANCHORING DEVICES AND FASTENERS</w:t>
      </w:r>
    </w:p>
    <w:p w14:paraId="14EEF25A" w14:textId="77777777" w:rsidR="006B4125" w:rsidRPr="006B4125" w:rsidRDefault="006B4125" w:rsidP="006B4125">
      <w:pPr>
        <w:pStyle w:val="Level1"/>
      </w:pPr>
      <w:r>
        <w:t>A.</w:t>
      </w:r>
      <w:r>
        <w:tab/>
      </w:r>
      <w:r w:rsidRPr="006B4125">
        <w:t>Provide steel anchoring devices and fasteners hot-dipped galvanized after fabrication, in conformance with ASTM A385/A385M and ASTM A123/A123M. Conceal all galvanized anchoring devices.</w:t>
      </w:r>
    </w:p>
    <w:p w14:paraId="2DD41F28" w14:textId="77777777" w:rsidR="00FB738B" w:rsidRDefault="00FB738B" w:rsidP="00FB738B">
      <w:pPr>
        <w:pStyle w:val="ArticleB"/>
      </w:pPr>
      <w:r>
        <w:t>PART 3 - EXECUTION</w:t>
      </w:r>
    </w:p>
    <w:p w14:paraId="3DBC030E" w14:textId="77777777" w:rsidR="00FB738B" w:rsidRDefault="00FB738B" w:rsidP="00FB738B">
      <w:pPr>
        <w:pStyle w:val="ArticleB"/>
      </w:pPr>
      <w:r>
        <w:t>3.1 INSTALLATION</w:t>
      </w:r>
    </w:p>
    <w:p w14:paraId="70CE1726" w14:textId="77777777" w:rsidR="00FB738B" w:rsidRPr="000A3FAA" w:rsidRDefault="00FB738B" w:rsidP="000A3FAA">
      <w:pPr>
        <w:pStyle w:val="Level1"/>
      </w:pPr>
      <w:r w:rsidRPr="000A3FAA">
        <w:t>A.</w:t>
      </w:r>
      <w:r w:rsidRPr="000A3FAA">
        <w:tab/>
        <w:t>General:</w:t>
      </w:r>
    </w:p>
    <w:p w14:paraId="2D5AF3E8" w14:textId="77777777" w:rsidR="00FB738B" w:rsidRDefault="00FB738B" w:rsidP="00FB738B">
      <w:pPr>
        <w:pStyle w:val="Level2"/>
      </w:pPr>
      <w:r>
        <w:t>1.</w:t>
      </w:r>
      <w:r>
        <w:tab/>
        <w:t>Install in rigid manner, straight, plumb and with all horizontal lines level.</w:t>
      </w:r>
    </w:p>
    <w:p w14:paraId="154BE2BA" w14:textId="77777777" w:rsidR="00FB738B" w:rsidRDefault="00FB738B" w:rsidP="00FB738B">
      <w:pPr>
        <w:pStyle w:val="Level2"/>
      </w:pPr>
      <w:r>
        <w:t>2.</w:t>
      </w:r>
      <w:r>
        <w:tab/>
        <w:t xml:space="preserve">Conceal evidence of drilling, cutting and fitting in finish work. </w:t>
      </w:r>
    </w:p>
    <w:p w14:paraId="1B45AC13" w14:textId="77777777" w:rsidR="00FB738B" w:rsidRDefault="00FB738B" w:rsidP="00FB738B">
      <w:pPr>
        <w:pStyle w:val="Level2"/>
      </w:pPr>
      <w:r>
        <w:t>3.</w:t>
      </w:r>
      <w:r>
        <w:tab/>
        <w:t>Use hex-bolts for through-bolting.</w:t>
      </w:r>
    </w:p>
    <w:p w14:paraId="5AE718B6" w14:textId="77777777" w:rsidR="00FB738B" w:rsidRDefault="00FB738B" w:rsidP="00FB738B">
      <w:pPr>
        <w:pStyle w:val="Level2"/>
      </w:pPr>
      <w:r>
        <w:t>4.</w:t>
      </w:r>
      <w:r>
        <w:tab/>
        <w:t>Adjust hardware and leave in freely working order.</w:t>
      </w:r>
    </w:p>
    <w:p w14:paraId="6EABE6B7" w14:textId="77777777" w:rsidR="00FB738B" w:rsidRDefault="00FB738B" w:rsidP="00FB738B">
      <w:pPr>
        <w:pStyle w:val="Level2"/>
      </w:pPr>
      <w:r>
        <w:t>5.</w:t>
      </w:r>
      <w:r>
        <w:tab/>
        <w:t>Clean finished surfaces and leave free of imperfections.</w:t>
      </w:r>
    </w:p>
    <w:p w14:paraId="53BEEA33" w14:textId="77777777" w:rsidR="00FB738B" w:rsidRDefault="00FB738B" w:rsidP="00FB738B">
      <w:pPr>
        <w:pStyle w:val="Level1"/>
      </w:pPr>
      <w:r>
        <w:t>B.</w:t>
      </w:r>
      <w:r>
        <w:tab/>
        <w:t>Panels and Pilasters:</w:t>
      </w:r>
    </w:p>
    <w:p w14:paraId="5E2B79C5" w14:textId="77777777" w:rsidR="00FB738B" w:rsidRDefault="00FB738B" w:rsidP="00FB738B">
      <w:pPr>
        <w:pStyle w:val="Level2"/>
      </w:pPr>
      <w:r>
        <w:t>1.</w:t>
      </w:r>
      <w:r>
        <w:tab/>
        <w:t>Support panels, except urinal screens, and pilaster abutting building walls near top and bottom by stirrup supports secured to partitions with through-bolts.</w:t>
      </w:r>
    </w:p>
    <w:p w14:paraId="44EB7333" w14:textId="77777777" w:rsidR="00FB738B" w:rsidRDefault="00FB738B" w:rsidP="00FB738B">
      <w:pPr>
        <w:pStyle w:val="Level2"/>
      </w:pPr>
      <w:r>
        <w:t>2.</w:t>
      </w:r>
      <w:r>
        <w:tab/>
        <w:t>Secure stirrups to walls with two suitable anchoring devices for each stirrup.</w:t>
      </w:r>
    </w:p>
    <w:p w14:paraId="17AF564E" w14:textId="77777777" w:rsidR="00FB738B" w:rsidRDefault="00FB738B" w:rsidP="00FB738B">
      <w:pPr>
        <w:pStyle w:val="Level2"/>
      </w:pPr>
      <w:r>
        <w:t>3.</w:t>
      </w:r>
      <w:r>
        <w:tab/>
        <w:t>Secure panels to faces of pilaster near top and bottom with stirrup supports, through-bolted to panels and machine screwed to each pilaster.</w:t>
      </w:r>
    </w:p>
    <w:p w14:paraId="3C8E9B98" w14:textId="77777777" w:rsidR="00FB738B" w:rsidRDefault="00FB738B" w:rsidP="00FB738B">
      <w:pPr>
        <w:pStyle w:val="Level2"/>
      </w:pPr>
      <w:r>
        <w:t>4.</w:t>
      </w:r>
      <w:r>
        <w:tab/>
        <w:t>Secure edges of panels to edges of pilasters near top and bottom with "U" shaped brackets.</w:t>
      </w:r>
    </w:p>
    <w:p w14:paraId="45F3E4F8" w14:textId="77777777" w:rsidR="00FB738B" w:rsidRPr="000A3FAA" w:rsidRDefault="00FB738B" w:rsidP="000A3FAA">
      <w:pPr>
        <w:pStyle w:val="Level2"/>
      </w:pPr>
      <w:r w:rsidRPr="000A3FAA">
        <w:t>//5.</w:t>
      </w:r>
      <w:r w:rsidRPr="000A3FAA">
        <w:tab/>
        <w:t xml:space="preserve">Where overhead braced, secure pilasters to building walls by headrails clamped on or set into top of each pilaster. </w:t>
      </w:r>
    </w:p>
    <w:p w14:paraId="38A3D443" w14:textId="77777777" w:rsidR="00FB738B" w:rsidRDefault="00FB738B" w:rsidP="00FB738B">
      <w:pPr>
        <w:pStyle w:val="Level3"/>
      </w:pPr>
      <w:r>
        <w:t>a.</w:t>
      </w:r>
      <w:r>
        <w:tab/>
        <w:t>Secure clamps to pilasters with two through-bolts to each clamp.</w:t>
      </w:r>
    </w:p>
    <w:p w14:paraId="0012E3D6" w14:textId="77777777" w:rsidR="00FB738B" w:rsidRDefault="00FB738B" w:rsidP="00FB738B">
      <w:pPr>
        <w:pStyle w:val="Level3"/>
      </w:pPr>
      <w:r>
        <w:t>b.</w:t>
      </w:r>
      <w:r>
        <w:tab/>
        <w:t>When headrails are set into pilasters, through-bolt them to the pilasters.</w:t>
      </w:r>
    </w:p>
    <w:p w14:paraId="6FBB45E2" w14:textId="77777777" w:rsidR="00FB738B" w:rsidRDefault="00FB738B" w:rsidP="00FB738B">
      <w:pPr>
        <w:pStyle w:val="Level3"/>
      </w:pPr>
      <w:r>
        <w:t>c.</w:t>
      </w:r>
      <w:r>
        <w:tab/>
        <w:t>Support headrails on wall flange fittings secured to building walls with minimum of two anchor bolts to each flange fitting. //</w:t>
      </w:r>
    </w:p>
    <w:p w14:paraId="7E74D155" w14:textId="77777777" w:rsidR="00FB738B" w:rsidRDefault="00FB738B" w:rsidP="00FB738B">
      <w:pPr>
        <w:pStyle w:val="Level1"/>
      </w:pPr>
      <w:r>
        <w:lastRenderedPageBreak/>
        <w:t>C.</w:t>
      </w:r>
      <w:r>
        <w:tab/>
        <w:t>Urinal Screens:</w:t>
      </w:r>
    </w:p>
    <w:p w14:paraId="628F9673" w14:textId="77777777" w:rsidR="00FB738B" w:rsidRDefault="00FB738B" w:rsidP="00FB738B">
      <w:pPr>
        <w:pStyle w:val="Level2"/>
      </w:pPr>
      <w:r>
        <w:t>1.</w:t>
      </w:r>
      <w:r>
        <w:tab/>
        <w:t>Anchor urinal screen flange to walls with minimum of four bolts both side of panel.</w:t>
      </w:r>
    </w:p>
    <w:p w14:paraId="398B9B43" w14:textId="77777777" w:rsidR="00FB738B" w:rsidRDefault="00FB738B" w:rsidP="00FB738B">
      <w:pPr>
        <w:pStyle w:val="Level2"/>
      </w:pPr>
      <w:r>
        <w:t>2.</w:t>
      </w:r>
      <w:r>
        <w:tab/>
        <w:t>Space anchors at top and bottom and equally in between.</w:t>
      </w:r>
    </w:p>
    <w:p w14:paraId="3BD018E1" w14:textId="77777777" w:rsidR="008D0A61" w:rsidRPr="00981BCA" w:rsidRDefault="00FB738B" w:rsidP="00803AF0">
      <w:pPr>
        <w:pStyle w:val="SpecNormal"/>
        <w:jc w:val="center"/>
      </w:pPr>
      <w:r>
        <w:t>- - - E N D - - -</w:t>
      </w:r>
    </w:p>
    <w:sectPr w:rsidR="008D0A61" w:rsidRPr="00981BCA" w:rsidSect="000B6B6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49CD" w14:textId="77777777" w:rsidR="00A16D44" w:rsidRDefault="00A16D44">
      <w:r>
        <w:separator/>
      </w:r>
    </w:p>
  </w:endnote>
  <w:endnote w:type="continuationSeparator" w:id="0">
    <w:p w14:paraId="51D56714" w14:textId="77777777" w:rsidR="00A16D44" w:rsidRDefault="00A1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61FB" w14:textId="77777777" w:rsidR="000F2301" w:rsidRDefault="000F2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E545" w14:textId="77777777" w:rsidR="00683792" w:rsidRDefault="000B6B60" w:rsidP="000B6B60">
    <w:pPr>
      <w:pStyle w:val="Footer"/>
    </w:pPr>
    <w:r>
      <w:t>TOILET COMPARTMENTS</w:t>
    </w:r>
  </w:p>
  <w:p w14:paraId="4E2859F6" w14:textId="77777777" w:rsidR="000B6B60" w:rsidRPr="00ED1AEE" w:rsidRDefault="000B6B60" w:rsidP="000B6B60">
    <w:pPr>
      <w:pStyle w:val="Footer"/>
    </w:pPr>
    <w:r>
      <w:t xml:space="preserve">10 21 13 - </w:t>
    </w:r>
    <w:r>
      <w:fldChar w:fldCharType="begin"/>
    </w:r>
    <w:r>
      <w:instrText xml:space="preserve"> PAGE   \* MERGEFORMAT </w:instrText>
    </w:r>
    <w:r>
      <w:fldChar w:fldCharType="separate"/>
    </w:r>
    <w:r w:rsidR="00892CBD">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EBD8" w14:textId="77777777" w:rsidR="000F2301" w:rsidRDefault="000F2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54A4" w14:textId="77777777" w:rsidR="00A16D44" w:rsidRDefault="00A16D44">
      <w:r>
        <w:separator/>
      </w:r>
    </w:p>
  </w:footnote>
  <w:footnote w:type="continuationSeparator" w:id="0">
    <w:p w14:paraId="08BB90EE" w14:textId="77777777" w:rsidR="00A16D44" w:rsidRDefault="00A16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0C9B" w14:textId="77777777" w:rsidR="000F2301" w:rsidRDefault="000F2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06F9" w14:textId="2C886872" w:rsidR="00F94150" w:rsidRPr="003C0154" w:rsidRDefault="00F90FA0" w:rsidP="003C0154">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F143" w14:textId="77777777" w:rsidR="000F2301" w:rsidRDefault="000F2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3996405">
    <w:abstractNumId w:val="0"/>
  </w:num>
  <w:num w:numId="2" w16cid:durableId="169804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8B"/>
    <w:rsid w:val="000467C5"/>
    <w:rsid w:val="000637D8"/>
    <w:rsid w:val="00077229"/>
    <w:rsid w:val="000A3FAA"/>
    <w:rsid w:val="000B6B60"/>
    <w:rsid w:val="000B738F"/>
    <w:rsid w:val="000C2C19"/>
    <w:rsid w:val="000F2301"/>
    <w:rsid w:val="00116EE7"/>
    <w:rsid w:val="001443DE"/>
    <w:rsid w:val="001A17CE"/>
    <w:rsid w:val="002046E2"/>
    <w:rsid w:val="002050C9"/>
    <w:rsid w:val="00246B22"/>
    <w:rsid w:val="003364BA"/>
    <w:rsid w:val="003600B5"/>
    <w:rsid w:val="00392CB0"/>
    <w:rsid w:val="003C0154"/>
    <w:rsid w:val="00460BF9"/>
    <w:rsid w:val="00516A13"/>
    <w:rsid w:val="005841D1"/>
    <w:rsid w:val="005A00CD"/>
    <w:rsid w:val="00622BE2"/>
    <w:rsid w:val="00675C2D"/>
    <w:rsid w:val="00683792"/>
    <w:rsid w:val="006920B5"/>
    <w:rsid w:val="006B4125"/>
    <w:rsid w:val="00711A61"/>
    <w:rsid w:val="0073558E"/>
    <w:rsid w:val="00747715"/>
    <w:rsid w:val="007B1071"/>
    <w:rsid w:val="00803AF0"/>
    <w:rsid w:val="00816E4E"/>
    <w:rsid w:val="0087544E"/>
    <w:rsid w:val="00892CBD"/>
    <w:rsid w:val="008D0A61"/>
    <w:rsid w:val="00981BCA"/>
    <w:rsid w:val="00994745"/>
    <w:rsid w:val="009A09F6"/>
    <w:rsid w:val="009A3A44"/>
    <w:rsid w:val="009B0945"/>
    <w:rsid w:val="009C14CE"/>
    <w:rsid w:val="009E4776"/>
    <w:rsid w:val="00A02CFE"/>
    <w:rsid w:val="00A16D44"/>
    <w:rsid w:val="00AD2582"/>
    <w:rsid w:val="00B43F8A"/>
    <w:rsid w:val="00B51BC1"/>
    <w:rsid w:val="00B6416D"/>
    <w:rsid w:val="00BA2DD9"/>
    <w:rsid w:val="00C555F0"/>
    <w:rsid w:val="00C608D5"/>
    <w:rsid w:val="00C73E18"/>
    <w:rsid w:val="00CC6D67"/>
    <w:rsid w:val="00CF374F"/>
    <w:rsid w:val="00D117F1"/>
    <w:rsid w:val="00D45911"/>
    <w:rsid w:val="00D52470"/>
    <w:rsid w:val="00D64D12"/>
    <w:rsid w:val="00E66F88"/>
    <w:rsid w:val="00EC3CA0"/>
    <w:rsid w:val="00ED1AEE"/>
    <w:rsid w:val="00F25A8E"/>
    <w:rsid w:val="00F550C0"/>
    <w:rsid w:val="00F90FA0"/>
    <w:rsid w:val="00F94150"/>
    <w:rsid w:val="00FA7B72"/>
    <w:rsid w:val="00FB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2440B0A"/>
  <w15:docId w15:val="{363AC32F-65FC-4CB7-9261-060CE0F1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A13"/>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516A13"/>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516A13"/>
    <w:pPr>
      <w:outlineLvl w:val="1"/>
    </w:pPr>
    <w:rPr>
      <w:b/>
    </w:rPr>
  </w:style>
  <w:style w:type="paragraph" w:styleId="Footer">
    <w:name w:val="footer"/>
    <w:basedOn w:val="Header"/>
    <w:rsid w:val="00516A13"/>
    <w:pPr>
      <w:jc w:val="center"/>
    </w:pPr>
  </w:style>
  <w:style w:type="paragraph" w:styleId="Header">
    <w:name w:val="header"/>
    <w:basedOn w:val="SpecNormal"/>
    <w:link w:val="HeaderChar"/>
    <w:rsid w:val="00516A13"/>
    <w:pPr>
      <w:spacing w:line="240" w:lineRule="auto"/>
      <w:jc w:val="right"/>
    </w:pPr>
  </w:style>
  <w:style w:type="paragraph" w:customStyle="1" w:styleId="Level1">
    <w:name w:val="Level1"/>
    <w:basedOn w:val="SpecNormal"/>
    <w:link w:val="Level1Char"/>
    <w:rsid w:val="00516A13"/>
    <w:pPr>
      <w:tabs>
        <w:tab w:val="left" w:pos="720"/>
      </w:tabs>
      <w:ind w:left="720" w:hanging="360"/>
      <w:outlineLvl w:val="2"/>
    </w:pPr>
  </w:style>
  <w:style w:type="paragraph" w:customStyle="1" w:styleId="Level2">
    <w:name w:val="Level2"/>
    <w:basedOn w:val="Level1"/>
    <w:rsid w:val="00516A13"/>
    <w:pPr>
      <w:tabs>
        <w:tab w:val="clear" w:pos="720"/>
        <w:tab w:val="left" w:pos="1080"/>
      </w:tabs>
      <w:ind w:left="1080"/>
      <w:outlineLvl w:val="3"/>
    </w:pPr>
  </w:style>
  <w:style w:type="paragraph" w:customStyle="1" w:styleId="SpecNote">
    <w:name w:val="SpecNote"/>
    <w:basedOn w:val="SpecNormal"/>
    <w:rsid w:val="00516A13"/>
    <w:pPr>
      <w:tabs>
        <w:tab w:val="left" w:pos="4680"/>
      </w:tabs>
      <w:spacing w:after="120" w:line="240" w:lineRule="auto"/>
      <w:ind w:left="4680" w:hanging="360"/>
      <w:contextualSpacing/>
    </w:pPr>
  </w:style>
  <w:style w:type="paragraph" w:customStyle="1" w:styleId="SpecTable">
    <w:name w:val="SpecTable"/>
    <w:basedOn w:val="SpecNormal"/>
    <w:rsid w:val="00516A13"/>
    <w:pPr>
      <w:spacing w:before="60" w:after="60" w:line="240" w:lineRule="auto"/>
      <w:jc w:val="center"/>
    </w:pPr>
    <w:rPr>
      <w:spacing w:val="-2"/>
    </w:rPr>
  </w:style>
  <w:style w:type="paragraph" w:customStyle="1" w:styleId="Article">
    <w:name w:val="Article"/>
    <w:basedOn w:val="Normal"/>
    <w:next w:val="Level1"/>
    <w:rsid w:val="00516A13"/>
    <w:pPr>
      <w:keepNext/>
      <w:keepLines/>
      <w:suppressAutoHyphens/>
    </w:pPr>
    <w:rPr>
      <w:caps/>
    </w:rPr>
  </w:style>
  <w:style w:type="paragraph" w:customStyle="1" w:styleId="Level3">
    <w:name w:val="Level3"/>
    <w:basedOn w:val="Level2"/>
    <w:rsid w:val="00516A13"/>
    <w:pPr>
      <w:tabs>
        <w:tab w:val="clear" w:pos="1080"/>
        <w:tab w:val="left" w:pos="1440"/>
      </w:tabs>
      <w:ind w:left="1440"/>
      <w:outlineLvl w:val="4"/>
    </w:pPr>
  </w:style>
  <w:style w:type="paragraph" w:customStyle="1" w:styleId="Level4">
    <w:name w:val="Level4"/>
    <w:basedOn w:val="Level3"/>
    <w:rsid w:val="00516A13"/>
    <w:pPr>
      <w:tabs>
        <w:tab w:val="left" w:pos="1800"/>
      </w:tabs>
      <w:ind w:left="1800"/>
      <w:outlineLvl w:val="5"/>
    </w:pPr>
  </w:style>
  <w:style w:type="paragraph" w:customStyle="1" w:styleId="SpecTitle">
    <w:name w:val="SpecTitle"/>
    <w:basedOn w:val="SpecNormal"/>
    <w:rsid w:val="00516A13"/>
    <w:pPr>
      <w:spacing w:after="120" w:line="240" w:lineRule="auto"/>
      <w:jc w:val="center"/>
      <w:outlineLvl w:val="0"/>
    </w:pPr>
    <w:rPr>
      <w:b/>
      <w:caps/>
    </w:rPr>
  </w:style>
  <w:style w:type="paragraph" w:customStyle="1" w:styleId="Level5">
    <w:name w:val="Level5"/>
    <w:basedOn w:val="Level4"/>
    <w:rsid w:val="00516A13"/>
    <w:pPr>
      <w:tabs>
        <w:tab w:val="left" w:pos="2160"/>
      </w:tabs>
      <w:ind w:left="2160"/>
      <w:outlineLvl w:val="6"/>
    </w:pPr>
  </w:style>
  <w:style w:type="paragraph" w:customStyle="1" w:styleId="Pubs">
    <w:name w:val="Pubs"/>
    <w:basedOn w:val="Level1"/>
    <w:rsid w:val="00516A13"/>
    <w:pPr>
      <w:tabs>
        <w:tab w:val="clear" w:pos="720"/>
        <w:tab w:val="left" w:pos="3600"/>
      </w:tabs>
      <w:ind w:left="3600" w:hanging="2880"/>
      <w:outlineLvl w:val="4"/>
    </w:pPr>
  </w:style>
  <w:style w:type="paragraph" w:customStyle="1" w:styleId="SpecNormal">
    <w:name w:val="SpecNormal"/>
    <w:basedOn w:val="Normal"/>
    <w:rsid w:val="00516A13"/>
    <w:pPr>
      <w:suppressAutoHyphens/>
      <w:spacing w:after="0" w:line="360" w:lineRule="auto"/>
    </w:pPr>
  </w:style>
  <w:style w:type="paragraph" w:customStyle="1" w:styleId="Level6">
    <w:name w:val="Level6"/>
    <w:basedOn w:val="Normal"/>
    <w:rsid w:val="00516A13"/>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516A13"/>
    <w:pPr>
      <w:jc w:val="center"/>
    </w:pPr>
  </w:style>
  <w:style w:type="character" w:styleId="Hyperlink">
    <w:name w:val="Hyperlink"/>
    <w:rsid w:val="000B6B60"/>
    <w:rPr>
      <w:color w:val="0000FF"/>
      <w:u w:val="single"/>
    </w:rPr>
  </w:style>
  <w:style w:type="character" w:customStyle="1" w:styleId="HeaderChar">
    <w:name w:val="Header Char"/>
    <w:link w:val="Header"/>
    <w:rsid w:val="00F94150"/>
    <w:rPr>
      <w:rFonts w:ascii="Courier New" w:hAnsi="Courier New"/>
    </w:rPr>
  </w:style>
  <w:style w:type="character" w:customStyle="1" w:styleId="Level1Char">
    <w:name w:val="Level1 Char"/>
    <w:link w:val="Level1"/>
    <w:locked/>
    <w:rsid w:val="00E66F88"/>
    <w:rPr>
      <w:rFonts w:ascii="Courier New" w:hAnsi="Courier New"/>
    </w:rPr>
  </w:style>
  <w:style w:type="paragraph" w:styleId="Revision">
    <w:name w:val="Revision"/>
    <w:hidden/>
    <w:uiPriority w:val="99"/>
    <w:semiHidden/>
    <w:rsid w:val="00116EE7"/>
    <w:rPr>
      <w:rFonts w:ascii="Courier New" w:hAnsi="Courier New"/>
    </w:rPr>
  </w:style>
  <w:style w:type="character" w:styleId="UnresolvedMention">
    <w:name w:val="Unresolved Mention"/>
    <w:basedOn w:val="DefaultParagraphFont"/>
    <w:uiPriority w:val="99"/>
    <w:semiHidden/>
    <w:unhideWhenUsed/>
    <w:rsid w:val="00F550C0"/>
    <w:rPr>
      <w:color w:val="605E5C"/>
      <w:shd w:val="clear" w:color="auto" w:fill="E1DFDD"/>
    </w:rPr>
  </w:style>
  <w:style w:type="character" w:styleId="CommentReference">
    <w:name w:val="annotation reference"/>
    <w:basedOn w:val="DefaultParagraphFont"/>
    <w:semiHidden/>
    <w:unhideWhenUsed/>
    <w:rsid w:val="00F550C0"/>
    <w:rPr>
      <w:sz w:val="16"/>
      <w:szCs w:val="16"/>
    </w:rPr>
  </w:style>
  <w:style w:type="paragraph" w:styleId="CommentText">
    <w:name w:val="annotation text"/>
    <w:basedOn w:val="Normal"/>
    <w:link w:val="CommentTextChar"/>
    <w:unhideWhenUsed/>
    <w:rsid w:val="00F550C0"/>
  </w:style>
  <w:style w:type="character" w:customStyle="1" w:styleId="CommentTextChar">
    <w:name w:val="Comment Text Char"/>
    <w:basedOn w:val="DefaultParagraphFont"/>
    <w:link w:val="CommentText"/>
    <w:rsid w:val="00F550C0"/>
    <w:rPr>
      <w:rFonts w:ascii="Courier New" w:hAnsi="Courier New"/>
    </w:rPr>
  </w:style>
  <w:style w:type="paragraph" w:styleId="CommentSubject">
    <w:name w:val="annotation subject"/>
    <w:basedOn w:val="CommentText"/>
    <w:next w:val="CommentText"/>
    <w:link w:val="CommentSubjectChar"/>
    <w:semiHidden/>
    <w:unhideWhenUsed/>
    <w:rsid w:val="00F550C0"/>
    <w:rPr>
      <w:b/>
      <w:bCs/>
    </w:rPr>
  </w:style>
  <w:style w:type="character" w:customStyle="1" w:styleId="CommentSubjectChar">
    <w:name w:val="Comment Subject Char"/>
    <w:basedOn w:val="CommentTextChar"/>
    <w:link w:val="CommentSubject"/>
    <w:semiHidden/>
    <w:rsid w:val="00F550C0"/>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51018">
      <w:bodyDiv w:val="1"/>
      <w:marLeft w:val="0"/>
      <w:marRight w:val="0"/>
      <w:marTop w:val="0"/>
      <w:marBottom w:val="0"/>
      <w:divBdr>
        <w:top w:val="none" w:sz="0" w:space="0" w:color="auto"/>
        <w:left w:val="none" w:sz="0" w:space="0" w:color="auto"/>
        <w:bottom w:val="none" w:sz="0" w:space="0" w:color="auto"/>
        <w:right w:val="none" w:sz="0" w:space="0" w:color="auto"/>
      </w:divBdr>
    </w:div>
    <w:div w:id="435753640">
      <w:bodyDiv w:val="1"/>
      <w:marLeft w:val="0"/>
      <w:marRight w:val="0"/>
      <w:marTop w:val="0"/>
      <w:marBottom w:val="0"/>
      <w:divBdr>
        <w:top w:val="none" w:sz="0" w:space="0" w:color="auto"/>
        <w:left w:val="none" w:sz="0" w:space="0" w:color="auto"/>
        <w:bottom w:val="none" w:sz="0" w:space="0" w:color="auto"/>
        <w:right w:val="none" w:sz="0" w:space="0" w:color="auto"/>
      </w:divBdr>
    </w:div>
    <w:div w:id="474031416">
      <w:bodyDiv w:val="1"/>
      <w:marLeft w:val="0"/>
      <w:marRight w:val="0"/>
      <w:marTop w:val="0"/>
      <w:marBottom w:val="0"/>
      <w:divBdr>
        <w:top w:val="none" w:sz="0" w:space="0" w:color="auto"/>
        <w:left w:val="none" w:sz="0" w:space="0" w:color="auto"/>
        <w:bottom w:val="none" w:sz="0" w:space="0" w:color="auto"/>
        <w:right w:val="none" w:sz="0" w:space="0" w:color="auto"/>
      </w:divBdr>
    </w:div>
    <w:div w:id="1654792354">
      <w:bodyDiv w:val="1"/>
      <w:marLeft w:val="0"/>
      <w:marRight w:val="0"/>
      <w:marTop w:val="0"/>
      <w:marBottom w:val="0"/>
      <w:divBdr>
        <w:top w:val="none" w:sz="0" w:space="0" w:color="auto"/>
        <w:left w:val="none" w:sz="0" w:space="0" w:color="auto"/>
        <w:bottom w:val="none" w:sz="0" w:space="0" w:color="auto"/>
        <w:right w:val="none" w:sz="0" w:space="0" w:color="auto"/>
      </w:divBdr>
    </w:div>
    <w:div w:id="213833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a.gov/smm/comprehensive-procurement-guideline-cpg-progra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F9A74-0F85-48D4-9553-E54FFEF7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21</TotalTime>
  <Pages>6</Pages>
  <Words>1409</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9386</CharactersWithSpaces>
  <SharedDoc>false</SharedDoc>
  <HLinks>
    <vt:vector size="12" baseType="variant">
      <vt:variant>
        <vt:i4>2490476</vt:i4>
      </vt:variant>
      <vt:variant>
        <vt:i4>3</vt:i4>
      </vt:variant>
      <vt:variant>
        <vt:i4>0</vt:i4>
      </vt:variant>
      <vt:variant>
        <vt:i4>5</vt:i4>
      </vt:variant>
      <vt:variant>
        <vt:lpwstr>http://www.epa.gov/wastes/conserve/tools/cpg/products/</vt:lpwstr>
      </vt:variant>
      <vt:variant>
        <vt:lpwstr/>
      </vt: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21 13 TOILET COMPARTMENTS</dc:title>
  <dc:subject>NCA MASTER CONSTRUCTION SPECIFICATIONS</dc:subject>
  <dc:creator>Department of Veterans Affairs, Office of Construction and Facilities Management, Facilities Standards Service</dc:creator>
  <cp:lastModifiedBy>Bunn, Elizabeth (CFM)</cp:lastModifiedBy>
  <cp:revision>10</cp:revision>
  <cp:lastPrinted>2023-07-28T19:03:00Z</cp:lastPrinted>
  <dcterms:created xsi:type="dcterms:W3CDTF">2014-05-14T13:22:00Z</dcterms:created>
  <dcterms:modified xsi:type="dcterms:W3CDTF">2023-09-14T18:04:00Z</dcterms:modified>
</cp:coreProperties>
</file>