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8FC" w:rsidRPr="00BB31DE" w:rsidRDefault="00BB31DE" w:rsidP="00EC218E">
      <w:pPr>
        <w:pStyle w:val="SCT"/>
      </w:pPr>
      <w:bookmarkStart w:id="0" w:name="_GoBack"/>
      <w:bookmarkEnd w:id="0"/>
      <w:r w:rsidRPr="00BB31DE">
        <w:t xml:space="preserve">SECTION </w:t>
      </w:r>
      <w:r w:rsidRPr="00BB31DE">
        <w:rPr>
          <w:rStyle w:val="NUM"/>
        </w:rPr>
        <w:t>34 71 13</w:t>
      </w:r>
    </w:p>
    <w:p w:rsidR="00F828FC" w:rsidRPr="00BB31DE" w:rsidRDefault="000277BF" w:rsidP="00EC218E">
      <w:pPr>
        <w:pStyle w:val="SCT"/>
      </w:pPr>
      <w:r>
        <w:rPr>
          <w:rStyle w:val="NAM"/>
        </w:rPr>
        <w:t xml:space="preserve">PASSIVE </w:t>
      </w:r>
      <w:r w:rsidR="00F828FC" w:rsidRPr="00BB31DE">
        <w:rPr>
          <w:rStyle w:val="NAM"/>
        </w:rPr>
        <w:t>VEHICLE BARRIERS</w:t>
      </w:r>
    </w:p>
    <w:p w:rsidR="00F828FC" w:rsidRPr="00BB31DE" w:rsidRDefault="00F828FC" w:rsidP="005B3E33">
      <w:pPr>
        <w:pStyle w:val="CMT"/>
      </w:pPr>
      <w:r w:rsidRPr="00BB31DE">
        <w:t>SPEC WRITER NOTE</w:t>
      </w:r>
      <w:r w:rsidR="00BB31DE" w:rsidRPr="00BB31DE">
        <w:t>:</w:t>
      </w:r>
    </w:p>
    <w:p w:rsidR="00F828FC" w:rsidRPr="00BB31DE" w:rsidRDefault="00BB31DE" w:rsidP="005B3E33">
      <w:pPr>
        <w:pStyle w:val="CMT"/>
      </w:pPr>
      <w:r>
        <w:t>1. Delete text between // ______ // not applicable to project. Edit remaining text to suit project.</w:t>
      </w:r>
    </w:p>
    <w:p w:rsidR="00F828FC" w:rsidRPr="00BB31DE" w:rsidRDefault="00F828FC">
      <w:pPr>
        <w:pStyle w:val="CMT"/>
      </w:pPr>
      <w:r w:rsidRPr="00BB31DE">
        <w:t>2. Determine design loads required to meet the specified rating.</w:t>
      </w:r>
    </w:p>
    <w:p w:rsidR="00F828FC" w:rsidRPr="00BB31DE" w:rsidRDefault="00F828FC" w:rsidP="00EC218E">
      <w:pPr>
        <w:pStyle w:val="CMT"/>
      </w:pPr>
      <w:r w:rsidRPr="00BB31DE">
        <w:t xml:space="preserve">3. See </w:t>
      </w:r>
      <w:r w:rsidR="00BB31DE" w:rsidRPr="00BB31DE">
        <w:t>VA </w:t>
      </w:r>
      <w:r w:rsidRPr="00BB31DE">
        <w:t>Physical Security Design Manual (PSDM).</w:t>
      </w:r>
    </w:p>
    <w:p w:rsidR="00F828FC" w:rsidRPr="00BB31DE" w:rsidRDefault="00F828FC" w:rsidP="00EC218E">
      <w:pPr>
        <w:pStyle w:val="PRT"/>
      </w:pPr>
      <w:r w:rsidRPr="00BB31DE">
        <w:t>GENERAL</w:t>
      </w:r>
    </w:p>
    <w:p w:rsidR="00F828FC" w:rsidRPr="00BB31DE" w:rsidRDefault="00F828FC" w:rsidP="005B3E33">
      <w:pPr>
        <w:pStyle w:val="ART"/>
      </w:pPr>
      <w:r w:rsidRPr="00BB31DE">
        <w:t>SUMMARY</w:t>
      </w:r>
    </w:p>
    <w:p w:rsidR="00F828FC" w:rsidRPr="00BB31DE" w:rsidRDefault="00BB31DE" w:rsidP="005B3E33">
      <w:pPr>
        <w:pStyle w:val="PR1"/>
      </w:pPr>
      <w:r w:rsidRPr="00BB31DE">
        <w:t>Section Includes:</w:t>
      </w:r>
    </w:p>
    <w:p w:rsidR="00F828FC" w:rsidRPr="00BB31DE" w:rsidRDefault="00F828FC" w:rsidP="005B3E33">
      <w:pPr>
        <w:pStyle w:val="CMT"/>
      </w:pPr>
      <w:r w:rsidRPr="00BB31DE">
        <w:t>SPEC WRITER NOTE</w:t>
      </w:r>
      <w:r w:rsidR="00BB31DE" w:rsidRPr="00BB31DE">
        <w:t xml:space="preserve">: </w:t>
      </w:r>
      <w:r w:rsidRPr="00BB31DE">
        <w:t>Identify general location where barriers are required.</w:t>
      </w:r>
    </w:p>
    <w:p w:rsidR="00F828FC" w:rsidRPr="00BB31DE" w:rsidRDefault="00BB31DE" w:rsidP="003313B6">
      <w:pPr>
        <w:pStyle w:val="PR2"/>
      </w:pPr>
      <w:r>
        <w:t>Stationary anti</w:t>
      </w:r>
      <w:r>
        <w:noBreakHyphen/>
        <w:t>ram rated vehicle barriers // adjacent to perimeter security fence // at building entrances // at vehicle drop</w:t>
      </w:r>
      <w:r>
        <w:noBreakHyphen/>
        <w:t>offs // at gathering areas // ______ //.</w:t>
      </w:r>
    </w:p>
    <w:p w:rsidR="00F828FC" w:rsidRPr="00BB31DE" w:rsidRDefault="00F828FC" w:rsidP="005B3E33">
      <w:pPr>
        <w:pStyle w:val="ART"/>
      </w:pPr>
      <w:r w:rsidRPr="00BB31DE">
        <w:t>RELATED REQUIREMENTS</w:t>
      </w:r>
    </w:p>
    <w:p w:rsidR="00F828FC" w:rsidRPr="00BB31DE" w:rsidRDefault="00F828FC" w:rsidP="005B3E33">
      <w:pPr>
        <w:pStyle w:val="CMT"/>
      </w:pPr>
      <w:r w:rsidRPr="00BB31DE">
        <w:t>SPEC WRITER NOTE</w:t>
      </w:r>
      <w:r w:rsidR="00BB31DE" w:rsidRPr="00BB31DE">
        <w:t xml:space="preserve">: </w:t>
      </w:r>
      <w:r w:rsidRPr="00BB31DE">
        <w:t>Update and retain references only when specified elsewhere in this section.</w:t>
      </w:r>
    </w:p>
    <w:p w:rsidR="00F828FC" w:rsidRPr="00BB31DE" w:rsidRDefault="00BB31DE" w:rsidP="005B3E33">
      <w:pPr>
        <w:pStyle w:val="PR1"/>
      </w:pPr>
      <w:r>
        <w:t>Concrete Site Walls, Islands, and Curbs: // Section 03 30 00, CAST</w:t>
      </w:r>
      <w:r>
        <w:noBreakHyphen/>
        <w:t>IN</w:t>
      </w:r>
      <w:r>
        <w:noBreakHyphen/>
        <w:t>PLACE CONCRETE // Section 03 30 53, (SHORT FORM) CAST</w:t>
      </w:r>
      <w:r>
        <w:noBreakHyphen/>
        <w:t>IN</w:t>
      </w:r>
      <w:r>
        <w:noBreakHyphen/>
        <w:t>PLACE CONCRETE //.</w:t>
      </w:r>
    </w:p>
    <w:p w:rsidR="00F828FC" w:rsidRPr="00BB31DE" w:rsidRDefault="00F828FC" w:rsidP="005B3E33">
      <w:pPr>
        <w:pStyle w:val="PR1"/>
      </w:pPr>
      <w:r w:rsidRPr="00BB31DE">
        <w:t>Masonry Site Walls</w:t>
      </w:r>
      <w:r w:rsidR="00BB31DE" w:rsidRPr="00BB31DE">
        <w:t>: Section 04 20 00</w:t>
      </w:r>
      <w:r w:rsidRPr="00BB31DE">
        <w:t>, UNIT MASONRY.</w:t>
      </w:r>
    </w:p>
    <w:p w:rsidR="00F828FC" w:rsidRPr="00BB31DE" w:rsidRDefault="00F828FC" w:rsidP="0021761D">
      <w:pPr>
        <w:pStyle w:val="PR1"/>
      </w:pPr>
      <w:r w:rsidRPr="00BB31DE">
        <w:t>Pipe Bollards</w:t>
      </w:r>
      <w:r w:rsidR="00BB31DE" w:rsidRPr="00BB31DE">
        <w:t>: Section 05 50 00</w:t>
      </w:r>
      <w:r w:rsidRPr="00BB31DE">
        <w:t>, METAL FABRICATIONS.</w:t>
      </w:r>
    </w:p>
    <w:p w:rsidR="00F828FC" w:rsidRPr="00BB31DE" w:rsidRDefault="00F828FC" w:rsidP="0021761D">
      <w:pPr>
        <w:pStyle w:val="PR1"/>
      </w:pPr>
      <w:r w:rsidRPr="00BB31DE">
        <w:t>Concrete Driveway and Approach Paving</w:t>
      </w:r>
      <w:r w:rsidR="00BB31DE" w:rsidRPr="00BB31DE">
        <w:t>: Section 32 05 23</w:t>
      </w:r>
      <w:r w:rsidRPr="00BB31DE">
        <w:t>, CEMENT AND CONCRETE FOR EXTERIOR IMPROVEMENTS.</w:t>
      </w:r>
    </w:p>
    <w:p w:rsidR="00F828FC" w:rsidRPr="00BB31DE" w:rsidRDefault="00F828FC" w:rsidP="0021761D">
      <w:pPr>
        <w:pStyle w:val="PR1"/>
      </w:pPr>
      <w:r w:rsidRPr="00BB31DE">
        <w:t>Asphalt Driveway and Approach Paving</w:t>
      </w:r>
      <w:r w:rsidR="00BB31DE" w:rsidRPr="00BB31DE">
        <w:t>: Section 32 12 16</w:t>
      </w:r>
      <w:r w:rsidRPr="00BB31DE">
        <w:t>, ASPHALT PAVING.</w:t>
      </w:r>
    </w:p>
    <w:p w:rsidR="00F828FC" w:rsidRPr="00BB31DE" w:rsidRDefault="00F828FC" w:rsidP="005B3E33">
      <w:pPr>
        <w:pStyle w:val="PR1"/>
      </w:pPr>
      <w:r w:rsidRPr="00BB31DE">
        <w:t>Perimeter Security Fences</w:t>
      </w:r>
      <w:r w:rsidR="00BB31DE" w:rsidRPr="00BB31DE">
        <w:t>: Section 32 31 53</w:t>
      </w:r>
      <w:r w:rsidRPr="00BB31DE">
        <w:t>, PERIMETER SECURITY FENCES AND GATES.</w:t>
      </w:r>
    </w:p>
    <w:p w:rsidR="00F828FC" w:rsidRPr="00BB31DE" w:rsidRDefault="00F828FC" w:rsidP="005B3E33">
      <w:pPr>
        <w:pStyle w:val="PR1"/>
      </w:pPr>
      <w:r w:rsidRPr="00BB31DE">
        <w:t>Deployable Vehicle Barriers</w:t>
      </w:r>
      <w:r w:rsidR="00BB31DE" w:rsidRPr="00BB31DE">
        <w:t>: Section 34 75 13</w:t>
      </w:r>
      <w:r w:rsidRPr="00BB31DE">
        <w:t>.13, ACTIVE VEHICLE BARRIERS.</w:t>
      </w:r>
    </w:p>
    <w:p w:rsidR="00F828FC" w:rsidRPr="00BB31DE" w:rsidRDefault="00F828FC" w:rsidP="005B3E33">
      <w:pPr>
        <w:pStyle w:val="ART"/>
      </w:pPr>
      <w:r w:rsidRPr="00BB31DE">
        <w:t>APPLICABLE PUBLICATIONS</w:t>
      </w:r>
    </w:p>
    <w:p w:rsidR="00F828FC" w:rsidRPr="00BB31DE" w:rsidRDefault="00F828FC" w:rsidP="005B3E33">
      <w:pPr>
        <w:pStyle w:val="PR1"/>
      </w:pPr>
      <w:r w:rsidRPr="00BB31DE">
        <w:t>Comply with references to extent specified in this section.</w:t>
      </w:r>
    </w:p>
    <w:p w:rsidR="00F828FC" w:rsidRPr="00BB31DE" w:rsidRDefault="00BB31DE" w:rsidP="005B3E33">
      <w:pPr>
        <w:pStyle w:val="PR1"/>
      </w:pPr>
      <w:r w:rsidRPr="00BB31DE">
        <w:t>ASTM </w:t>
      </w:r>
      <w:r w:rsidR="00F828FC" w:rsidRPr="00BB31DE">
        <w:t>International (ASTM)</w:t>
      </w:r>
      <w:r w:rsidRPr="00BB31DE">
        <w:t>:</w:t>
      </w:r>
    </w:p>
    <w:p w:rsidR="00F828FC" w:rsidRPr="00BB31DE" w:rsidRDefault="00F828FC" w:rsidP="00253793">
      <w:pPr>
        <w:pStyle w:val="PR2"/>
      </w:pPr>
      <w:r w:rsidRPr="00BB31DE">
        <w:t>F2656/F2656M</w:t>
      </w:r>
      <w:r w:rsidR="00BB31DE" w:rsidRPr="00BB31DE">
        <w:noBreakHyphen/>
      </w:r>
      <w:r w:rsidRPr="00BB31DE">
        <w:t>15</w:t>
      </w:r>
      <w:r w:rsidR="00BB31DE" w:rsidRPr="00BB31DE">
        <w:t xml:space="preserve"> - </w:t>
      </w:r>
      <w:r w:rsidRPr="00BB31DE">
        <w:t>Crash Testing of Vehicle Security Barriers.</w:t>
      </w:r>
    </w:p>
    <w:p w:rsidR="00F828FC" w:rsidRPr="00BB31DE" w:rsidRDefault="00F828FC" w:rsidP="005B3E33">
      <w:pPr>
        <w:pStyle w:val="PR1"/>
      </w:pPr>
      <w:r w:rsidRPr="00BB31DE">
        <w:lastRenderedPageBreak/>
        <w:t>United States Department of State (DS)</w:t>
      </w:r>
      <w:r w:rsidR="00BB31DE" w:rsidRPr="00BB31DE">
        <w:t>:</w:t>
      </w:r>
    </w:p>
    <w:p w:rsidR="00F828FC" w:rsidRPr="00BB31DE" w:rsidRDefault="00F828FC" w:rsidP="00253793">
      <w:pPr>
        <w:pStyle w:val="PR2"/>
      </w:pPr>
      <w:r w:rsidRPr="00BB31DE">
        <w:t>SD</w:t>
      </w:r>
      <w:r w:rsidR="00BB31DE" w:rsidRPr="00BB31DE">
        <w:noBreakHyphen/>
      </w:r>
      <w:r w:rsidRPr="00BB31DE">
        <w:t>STD02.01</w:t>
      </w:r>
      <w:r w:rsidR="00BB31DE" w:rsidRPr="00BB31DE">
        <w:noBreakHyphen/>
      </w:r>
      <w:r w:rsidRPr="00BB31DE">
        <w:t>Revision A</w:t>
      </w:r>
      <w:r w:rsidR="00BB31DE" w:rsidRPr="00BB31DE">
        <w:t xml:space="preserve"> - </w:t>
      </w:r>
      <w:r w:rsidRPr="00BB31DE">
        <w:t>Vehicle Crash Testing of Perimeter Barriers and Gates.</w:t>
      </w:r>
    </w:p>
    <w:p w:rsidR="00F828FC" w:rsidRPr="00BB31DE" w:rsidRDefault="00F828FC" w:rsidP="00CA3D70">
      <w:pPr>
        <w:pStyle w:val="ART"/>
      </w:pPr>
      <w:r w:rsidRPr="00BB31DE">
        <w:t>SUBMITTALS</w:t>
      </w:r>
    </w:p>
    <w:p w:rsidR="00F828FC" w:rsidRPr="00BB31DE" w:rsidRDefault="00F828FC" w:rsidP="005B3E33">
      <w:pPr>
        <w:pStyle w:val="PR1"/>
      </w:pPr>
      <w:r w:rsidRPr="00BB31DE">
        <w:t>Submittal Procedures</w:t>
      </w:r>
      <w:r w:rsidR="00BB31DE" w:rsidRPr="00BB31DE">
        <w:t>: Section 01 33 23</w:t>
      </w:r>
      <w:r w:rsidRPr="00BB31DE">
        <w:t>, SHOP DRAWINGS, PRODUCT DATA, AND SAMPLES.</w:t>
      </w:r>
    </w:p>
    <w:p w:rsidR="00F828FC" w:rsidRPr="00BB31DE" w:rsidRDefault="00F828FC" w:rsidP="005B3E33">
      <w:pPr>
        <w:pStyle w:val="PR1"/>
      </w:pPr>
      <w:r w:rsidRPr="00BB31DE">
        <w:t>Submittal Drawings</w:t>
      </w:r>
      <w:r w:rsidR="00BB31DE" w:rsidRPr="00BB31DE">
        <w:t>:</w:t>
      </w:r>
    </w:p>
    <w:p w:rsidR="00F828FC" w:rsidRPr="00BB31DE" w:rsidRDefault="00F828FC" w:rsidP="005B3E33">
      <w:pPr>
        <w:pStyle w:val="PR2"/>
      </w:pPr>
      <w:r w:rsidRPr="00BB31DE">
        <w:t>Show size, configuration, and fabrication and installation details.</w:t>
      </w:r>
    </w:p>
    <w:p w:rsidR="00F828FC" w:rsidRPr="00BB31DE" w:rsidRDefault="00F828FC" w:rsidP="00E205C2">
      <w:pPr>
        <w:pStyle w:val="PR2"/>
      </w:pPr>
      <w:r w:rsidRPr="00BB31DE">
        <w:t>Show dimensions and clearances between barriers and other adjacent permanent construction.</w:t>
      </w:r>
    </w:p>
    <w:p w:rsidR="00F828FC" w:rsidRPr="00BB31DE" w:rsidRDefault="00BB31DE" w:rsidP="00E205C2">
      <w:pPr>
        <w:pStyle w:val="PR2"/>
      </w:pPr>
      <w:r>
        <w:t>Include setting drawings and templates for anchors, // sleeves, // and other items // embedded into concrete foundations.</w:t>
      </w:r>
    </w:p>
    <w:p w:rsidR="00F828FC" w:rsidRPr="00BB31DE" w:rsidRDefault="00F828FC" w:rsidP="005B3E33">
      <w:pPr>
        <w:pStyle w:val="PR1"/>
      </w:pPr>
      <w:r w:rsidRPr="00BB31DE">
        <w:t>Delegated Design Drawings and Calculations</w:t>
      </w:r>
      <w:r w:rsidR="00BB31DE" w:rsidRPr="00BB31DE">
        <w:t xml:space="preserve">: </w:t>
      </w:r>
      <w:r w:rsidRPr="00BB31DE">
        <w:t>Signed and sealed by responsible design professional.</w:t>
      </w:r>
    </w:p>
    <w:p w:rsidR="00F828FC" w:rsidRPr="00BB31DE" w:rsidRDefault="00F828FC" w:rsidP="00CA3D70">
      <w:pPr>
        <w:pStyle w:val="ART"/>
      </w:pPr>
      <w:r w:rsidRPr="00BB31DE">
        <w:t>QUALITY ASSURANCE</w:t>
      </w:r>
    </w:p>
    <w:p w:rsidR="00F828FC" w:rsidRPr="00BB31DE" w:rsidRDefault="00F828FC" w:rsidP="003313B6">
      <w:pPr>
        <w:pStyle w:val="PR2"/>
      </w:pPr>
      <w:r w:rsidRPr="00BB31DE">
        <w:t>Test mockups verifying compliance with specified performance.</w:t>
      </w:r>
    </w:p>
    <w:p w:rsidR="00F828FC" w:rsidRPr="00BB31DE" w:rsidRDefault="00F828FC" w:rsidP="005D2D0A">
      <w:pPr>
        <w:pStyle w:val="CMT"/>
      </w:pPr>
      <w:r w:rsidRPr="00BB31DE">
        <w:t>SPEC WRITER NOTE</w:t>
      </w:r>
      <w:r w:rsidR="00BB31DE" w:rsidRPr="00BB31DE">
        <w:t xml:space="preserve">: </w:t>
      </w:r>
      <w:r w:rsidRPr="00BB31DE">
        <w:t>Ensure required mockup is shown on drawings. Identify where mockup must be built.</w:t>
      </w:r>
    </w:p>
    <w:p w:rsidR="00F828FC" w:rsidRPr="00BB31DE" w:rsidRDefault="00BB31DE" w:rsidP="005B3E33">
      <w:pPr>
        <w:pStyle w:val="PR1"/>
      </w:pPr>
      <w:r>
        <w:t>Mockups: Construct full sized // site wall // bollard array // mockup at // testing laboratory // project site // location directed by Contracting Officer's Representative //.</w:t>
      </w:r>
    </w:p>
    <w:p w:rsidR="00F828FC" w:rsidRPr="00BB31DE" w:rsidRDefault="00F828FC" w:rsidP="005B3E33">
      <w:pPr>
        <w:pStyle w:val="ART"/>
      </w:pPr>
      <w:r w:rsidRPr="00BB31DE">
        <w:t>FIELD CONDITIONS</w:t>
      </w:r>
    </w:p>
    <w:p w:rsidR="00F828FC" w:rsidRPr="00BB31DE" w:rsidRDefault="00F828FC" w:rsidP="00FC024E">
      <w:pPr>
        <w:pStyle w:val="CMT"/>
      </w:pPr>
      <w:r w:rsidRPr="00BB31DE">
        <w:t>SPEC WRITER NOTE</w:t>
      </w:r>
      <w:r w:rsidR="00BB31DE" w:rsidRPr="00BB31DE">
        <w:t xml:space="preserve">: </w:t>
      </w:r>
      <w:r w:rsidRPr="00BB31DE">
        <w:t>Retain fabrication option for bollard vehicle barriers and when site walls contain fabricated elements.</w:t>
      </w:r>
    </w:p>
    <w:p w:rsidR="00F828FC" w:rsidRPr="00BB31DE" w:rsidRDefault="00BB31DE" w:rsidP="005B3E33">
      <w:pPr>
        <w:pStyle w:val="PR1"/>
      </w:pPr>
      <w:r>
        <w:t>Field Measurements: Verify field conditions affecting vehicle barrier // fabrication and // installation. Show field measurements on Submittal Drawings.</w:t>
      </w:r>
    </w:p>
    <w:p w:rsidR="00F828FC" w:rsidRPr="00BB31DE" w:rsidRDefault="00BB31DE" w:rsidP="005B3E33">
      <w:pPr>
        <w:pStyle w:val="PR2"/>
      </w:pPr>
      <w:r>
        <w:t>// Coordinate field measurement and fabrication schedule to avoid delay. //</w:t>
      </w:r>
    </w:p>
    <w:p w:rsidR="00F828FC" w:rsidRPr="00BB31DE" w:rsidRDefault="00F828FC" w:rsidP="005B3E33">
      <w:pPr>
        <w:pStyle w:val="ART"/>
      </w:pPr>
      <w:r w:rsidRPr="00BB31DE">
        <w:t>WARRANTY</w:t>
      </w:r>
    </w:p>
    <w:p w:rsidR="00F828FC" w:rsidRPr="00BB31DE" w:rsidRDefault="00F828FC" w:rsidP="005B3E33">
      <w:pPr>
        <w:pStyle w:val="CMT"/>
      </w:pPr>
      <w:r w:rsidRPr="00BB31DE">
        <w:t>SPEC WRITER NOTE</w:t>
      </w:r>
      <w:r w:rsidR="00BB31DE" w:rsidRPr="00BB31DE">
        <w:t xml:space="preserve">: </w:t>
      </w:r>
      <w:r w:rsidRPr="00BB31DE">
        <w:t xml:space="preserve">Always retain construction warranty. FAR includes </w:t>
      </w:r>
      <w:r w:rsidRPr="00BB31DE">
        <w:lastRenderedPageBreak/>
        <w:t>Contractor's one year labor and material warranty.</w:t>
      </w:r>
    </w:p>
    <w:p w:rsidR="00F828FC" w:rsidRPr="00BB31DE" w:rsidRDefault="00F828FC" w:rsidP="005B3E33">
      <w:pPr>
        <w:pStyle w:val="PR1"/>
      </w:pPr>
      <w:r w:rsidRPr="00BB31DE">
        <w:t>Construction Warranty</w:t>
      </w:r>
      <w:r w:rsidR="00BB31DE" w:rsidRPr="00BB31DE">
        <w:t xml:space="preserve">: </w:t>
      </w:r>
      <w:r w:rsidRPr="00BB31DE">
        <w:t>FAR clause 52.246</w:t>
      </w:r>
      <w:r w:rsidR="00BB31DE" w:rsidRPr="00BB31DE">
        <w:noBreakHyphen/>
      </w:r>
      <w:r w:rsidRPr="00BB31DE">
        <w:t>21, "Warranty of Construction."</w:t>
      </w:r>
    </w:p>
    <w:p w:rsidR="00F828FC" w:rsidRPr="00BB31DE" w:rsidRDefault="00F828FC" w:rsidP="00EC218E">
      <w:pPr>
        <w:pStyle w:val="PRT"/>
      </w:pPr>
      <w:r w:rsidRPr="00BB31DE">
        <w:t>PRODUCTS</w:t>
      </w:r>
    </w:p>
    <w:p w:rsidR="00F828FC" w:rsidRPr="00BB31DE" w:rsidRDefault="00F828FC" w:rsidP="005B3E33">
      <w:pPr>
        <w:pStyle w:val="ART"/>
      </w:pPr>
      <w:r w:rsidRPr="00BB31DE">
        <w:t>SYSTEM DESCRIPTION</w:t>
      </w:r>
    </w:p>
    <w:p w:rsidR="00F828FC" w:rsidRPr="00BB31DE" w:rsidRDefault="00F828FC" w:rsidP="00AC0001">
      <w:pPr>
        <w:pStyle w:val="CMT"/>
      </w:pPr>
      <w:r w:rsidRPr="00BB31DE">
        <w:t>SPEC WRITER NOTE</w:t>
      </w:r>
      <w:r w:rsidR="00BB31DE" w:rsidRPr="00BB31DE">
        <w:t>:</w:t>
      </w:r>
    </w:p>
    <w:p w:rsidR="00F828FC" w:rsidRPr="00BB31DE" w:rsidRDefault="00F828FC" w:rsidP="00AC0001">
      <w:pPr>
        <w:pStyle w:val="CMT"/>
      </w:pPr>
      <w:r w:rsidRPr="00BB31DE">
        <w:t>1. When multiple vehicle barrier types are required duplicate paragraphs and edit to describe each system.</w:t>
      </w:r>
    </w:p>
    <w:p w:rsidR="00F828FC" w:rsidRPr="00BB31DE" w:rsidRDefault="00F828FC" w:rsidP="00AC0001">
      <w:pPr>
        <w:pStyle w:val="CMT"/>
      </w:pPr>
      <w:r w:rsidRPr="00BB31DE">
        <w:t>2. Coordinate products creating barriers and specified in other sections. Cross reference this section for performance system description and performance criteria.</w:t>
      </w:r>
    </w:p>
    <w:p w:rsidR="00F828FC" w:rsidRPr="00BB31DE" w:rsidRDefault="00F828FC" w:rsidP="003313B6">
      <w:pPr>
        <w:pStyle w:val="PR1"/>
      </w:pPr>
      <w:r w:rsidRPr="00BB31DE">
        <w:t>Structural Vehicle Barriers</w:t>
      </w:r>
      <w:r w:rsidR="00BB31DE" w:rsidRPr="00BB31DE">
        <w:t>:</w:t>
      </w:r>
    </w:p>
    <w:p w:rsidR="00F828FC" w:rsidRPr="00BB31DE" w:rsidRDefault="00BB31DE" w:rsidP="0021761D">
      <w:pPr>
        <w:pStyle w:val="PR2"/>
      </w:pPr>
      <w:r>
        <w:t>Site Walls: // Concrete // Masonry // Concrete and masonry //. See // Section 03 30 00, CAST</w:t>
      </w:r>
      <w:r>
        <w:noBreakHyphen/>
        <w:t>IN</w:t>
      </w:r>
      <w:r>
        <w:noBreakHyphen/>
        <w:t>PLACE CONCRETE // Section 03 30 53, (SHORT FORM) CAST</w:t>
      </w:r>
      <w:r>
        <w:noBreakHyphen/>
        <w:t>IN</w:t>
      </w:r>
      <w:r>
        <w:noBreakHyphen/>
        <w:t>PLACE CONCRETE // Section 04 20 00, UNIT MASONRY //.</w:t>
      </w:r>
    </w:p>
    <w:p w:rsidR="00F828FC" w:rsidRPr="00BB31DE" w:rsidRDefault="00F828FC" w:rsidP="0072315D">
      <w:pPr>
        <w:pStyle w:val="PR2"/>
      </w:pPr>
      <w:r w:rsidRPr="00BB31DE">
        <w:t>Bollards</w:t>
      </w:r>
      <w:r w:rsidR="00BB31DE" w:rsidRPr="00BB31DE">
        <w:t xml:space="preserve">: </w:t>
      </w:r>
      <w:r w:rsidRPr="00BB31DE">
        <w:t xml:space="preserve">Steel pipe, concrete filled. See </w:t>
      </w:r>
      <w:r w:rsidR="00BB31DE" w:rsidRPr="00BB31DE">
        <w:t>Section 05 50 00</w:t>
      </w:r>
      <w:r w:rsidRPr="00BB31DE">
        <w:t>, METAL FABRICATIONS.</w:t>
      </w:r>
    </w:p>
    <w:p w:rsidR="00F828FC" w:rsidRPr="00BB31DE" w:rsidRDefault="00BB31DE" w:rsidP="0021761D">
      <w:pPr>
        <w:pStyle w:val="PR2"/>
      </w:pPr>
      <w:r>
        <w:t>Foundations: // Permanent concrete // As indicated on drawings //.</w:t>
      </w:r>
    </w:p>
    <w:p w:rsidR="00F828FC" w:rsidRPr="00BB31DE" w:rsidRDefault="00F828FC" w:rsidP="005B3E33">
      <w:pPr>
        <w:pStyle w:val="ART"/>
      </w:pPr>
      <w:r w:rsidRPr="00BB31DE">
        <w:t>SYSTEM PERFORMANCE</w:t>
      </w:r>
    </w:p>
    <w:p w:rsidR="00F828FC" w:rsidRPr="00BB31DE" w:rsidRDefault="00F828FC" w:rsidP="005B3E33">
      <w:pPr>
        <w:pStyle w:val="PR1"/>
      </w:pPr>
      <w:r w:rsidRPr="00BB31DE">
        <w:t>Delegated Design</w:t>
      </w:r>
      <w:r w:rsidR="00BB31DE" w:rsidRPr="00BB31DE">
        <w:t xml:space="preserve">: </w:t>
      </w:r>
      <w:r w:rsidRPr="00BB31DE">
        <w:t>Prepare submittal documents including design calculations and drawings signed and sealed by registered design professional, licensed in state where work is located.</w:t>
      </w:r>
    </w:p>
    <w:p w:rsidR="00F828FC" w:rsidRPr="00BB31DE" w:rsidRDefault="00F828FC" w:rsidP="00EC218E">
      <w:pPr>
        <w:pStyle w:val="PRT"/>
      </w:pPr>
      <w:r w:rsidRPr="00BB31DE">
        <w:t>EXECUTION</w:t>
      </w:r>
    </w:p>
    <w:p w:rsidR="00F828FC" w:rsidRPr="00BB31DE" w:rsidRDefault="00F828FC" w:rsidP="005B3E33">
      <w:pPr>
        <w:pStyle w:val="ART"/>
      </w:pPr>
      <w:r w:rsidRPr="00BB31DE">
        <w:t>PREPARATION</w:t>
      </w:r>
    </w:p>
    <w:p w:rsidR="00F828FC" w:rsidRPr="00BB31DE" w:rsidRDefault="00F828FC" w:rsidP="005B3E33">
      <w:pPr>
        <w:pStyle w:val="PR1"/>
      </w:pPr>
      <w:r w:rsidRPr="00BB31DE">
        <w:t>Examine and verify foundation suitability for product installation.</w:t>
      </w:r>
    </w:p>
    <w:p w:rsidR="00F828FC" w:rsidRPr="00BB31DE" w:rsidRDefault="00F828FC" w:rsidP="00330167">
      <w:pPr>
        <w:pStyle w:val="PR1"/>
      </w:pPr>
      <w:r w:rsidRPr="00BB31DE">
        <w:t>Coordinate delivery and installation of anchors, sleeves, and other items embedded in concrete foundations.</w:t>
      </w:r>
    </w:p>
    <w:p w:rsidR="00F828FC" w:rsidRPr="00BB31DE" w:rsidRDefault="00BB31DE" w:rsidP="00330167">
      <w:pPr>
        <w:pStyle w:val="PR1"/>
      </w:pPr>
      <w:r>
        <w:t>Coordinate barrier system layout and installation with // perimeter security system // and // vehicle control facilities // including:</w:t>
      </w:r>
    </w:p>
    <w:p w:rsidR="00F828FC" w:rsidRPr="00BB31DE" w:rsidRDefault="00BB31DE" w:rsidP="003313B6">
      <w:pPr>
        <w:pStyle w:val="PR2"/>
      </w:pPr>
      <w:r>
        <w:t>Driveway and approach paving. See // Section 32 05 23, CEMENT AND CONCRETE FOR EXTERIOR IMPROVEMENTS // Section 32 12 16, ASPHALT PAVING //.</w:t>
      </w:r>
    </w:p>
    <w:p w:rsidR="00F828FC" w:rsidRPr="00BB31DE" w:rsidRDefault="00F828FC" w:rsidP="003313B6">
      <w:pPr>
        <w:pStyle w:val="PR2"/>
      </w:pPr>
      <w:r w:rsidRPr="00BB31DE">
        <w:t xml:space="preserve">Perimeter security fences. See </w:t>
      </w:r>
      <w:r w:rsidR="00BB31DE" w:rsidRPr="00BB31DE">
        <w:t>Section 32 31 53</w:t>
      </w:r>
      <w:r w:rsidRPr="00BB31DE">
        <w:t>, PERIMETER SECURITY FENCES AND GATES.</w:t>
      </w:r>
    </w:p>
    <w:p w:rsidR="00F828FC" w:rsidRPr="00BB31DE" w:rsidRDefault="00F828FC" w:rsidP="003313B6">
      <w:pPr>
        <w:pStyle w:val="PR2"/>
      </w:pPr>
      <w:r w:rsidRPr="00BB31DE">
        <w:t xml:space="preserve">Deployable vehicle barriers. See </w:t>
      </w:r>
      <w:r w:rsidR="00BB31DE" w:rsidRPr="00BB31DE">
        <w:t>Section 34 75 13</w:t>
      </w:r>
      <w:r w:rsidRPr="00BB31DE">
        <w:t>.13, ACTIVE VEHICLE BARRIERS.</w:t>
      </w:r>
    </w:p>
    <w:p w:rsidR="00F828FC" w:rsidRPr="00BB31DE" w:rsidRDefault="00F828FC" w:rsidP="005B3E33">
      <w:pPr>
        <w:pStyle w:val="ART"/>
      </w:pPr>
      <w:r w:rsidRPr="00BB31DE">
        <w:t>INSTALLATION</w:t>
      </w:r>
    </w:p>
    <w:p w:rsidR="00F828FC" w:rsidRPr="00BB31DE" w:rsidRDefault="00BB31DE" w:rsidP="00052AED">
      <w:pPr>
        <w:pStyle w:val="PR2"/>
      </w:pPr>
      <w:r>
        <w:t>Site Wall Installation: See // Section 03 30 00, CAST</w:t>
      </w:r>
      <w:r>
        <w:noBreakHyphen/>
        <w:t>IN</w:t>
      </w:r>
      <w:r>
        <w:noBreakHyphen/>
        <w:t>PLACE CONCRETE // Section 03 30 53, (SHORT FORM) CAST</w:t>
      </w:r>
      <w:r>
        <w:noBreakHyphen/>
        <w:t>IN</w:t>
      </w:r>
      <w:r>
        <w:noBreakHyphen/>
        <w:t>PLACE CONCRETE // Section 04 20 00, UNIT MASONRY //.</w:t>
      </w:r>
    </w:p>
    <w:p w:rsidR="00F828FC" w:rsidRPr="00BB31DE" w:rsidRDefault="00F828FC" w:rsidP="00052AED">
      <w:pPr>
        <w:pStyle w:val="PR2"/>
      </w:pPr>
      <w:r w:rsidRPr="00BB31DE">
        <w:t>Bollard Installation</w:t>
      </w:r>
      <w:r w:rsidR="00BB31DE" w:rsidRPr="00BB31DE">
        <w:t xml:space="preserve">: </w:t>
      </w:r>
      <w:r w:rsidRPr="00BB31DE">
        <w:t xml:space="preserve">See </w:t>
      </w:r>
      <w:r w:rsidR="00BB31DE" w:rsidRPr="00BB31DE">
        <w:t>Section 05 50 00</w:t>
      </w:r>
      <w:r w:rsidRPr="00BB31DE">
        <w:t>, METAL FABRICATIONS.</w:t>
      </w:r>
    </w:p>
    <w:p w:rsidR="00F828FC" w:rsidRPr="00BB31DE" w:rsidRDefault="00E51C9D" w:rsidP="00DA6A19">
      <w:pPr>
        <w:pStyle w:val="EOS"/>
      </w:pPr>
      <w:r>
        <w:t>- - - E N D - - -</w:t>
      </w:r>
    </w:p>
    <w:sectPr w:rsidR="00F828FC" w:rsidRPr="00BB31DE" w:rsidSect="00E51C9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5E0" w:rsidRDefault="000E25E0">
      <w:pPr>
        <w:spacing w:line="240" w:lineRule="auto"/>
      </w:pPr>
      <w:r>
        <w:separator/>
      </w:r>
    </w:p>
  </w:endnote>
  <w:endnote w:type="continuationSeparator" w:id="0">
    <w:p w:rsidR="000E25E0" w:rsidRDefault="000E2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8FC" w:rsidRPr="00E51C9D" w:rsidRDefault="00E51C9D" w:rsidP="00793EB0">
    <w:pPr>
      <w:pStyle w:val="FTR"/>
    </w:pPr>
    <w:r>
      <w:t xml:space="preserve">34 71 13 - </w:t>
    </w:r>
    <w:r>
      <w:fldChar w:fldCharType="begin"/>
    </w:r>
    <w:r>
      <w:instrText xml:space="preserve"> PAGE  \* MERGEFORMAT </w:instrText>
    </w:r>
    <w:r>
      <w:fldChar w:fldCharType="separate"/>
    </w:r>
    <w:r w:rsidR="002503B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5E0" w:rsidRDefault="000E25E0">
      <w:pPr>
        <w:spacing w:line="240" w:lineRule="auto"/>
      </w:pPr>
      <w:r>
        <w:separator/>
      </w:r>
    </w:p>
  </w:footnote>
  <w:footnote w:type="continuationSeparator" w:id="0">
    <w:p w:rsidR="000E25E0" w:rsidRDefault="000E25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8FC" w:rsidRDefault="00E51C9D" w:rsidP="00793EB0">
    <w:pPr>
      <w:pStyle w:val="HDR"/>
    </w:pPr>
    <w:r>
      <w:tab/>
      <w:t>0</w:t>
    </w:r>
    <w:r w:rsidR="00FB2388">
      <w:t>4</w:t>
    </w:r>
    <w:r>
      <w:t>-01-1</w:t>
    </w:r>
    <w:r w:rsidR="00FB2388"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52CA0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30AD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F9EA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D2C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E0AB2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F669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C8E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20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F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94E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A8E250BE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>
    <w:nsid w:val="0D0E73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8E3028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>
    <w:nsid w:val="365508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7D"/>
    <w:rsid w:val="00017D7C"/>
    <w:rsid w:val="000277BF"/>
    <w:rsid w:val="00041A6F"/>
    <w:rsid w:val="00052AED"/>
    <w:rsid w:val="00057433"/>
    <w:rsid w:val="000C0D58"/>
    <w:rsid w:val="000D0353"/>
    <w:rsid w:val="000D7BEF"/>
    <w:rsid w:val="000E25E0"/>
    <w:rsid w:val="000F6BE4"/>
    <w:rsid w:val="001208C6"/>
    <w:rsid w:val="00137E7D"/>
    <w:rsid w:val="001B394C"/>
    <w:rsid w:val="001C3B89"/>
    <w:rsid w:val="001D68E5"/>
    <w:rsid w:val="0021761D"/>
    <w:rsid w:val="0023588F"/>
    <w:rsid w:val="002503B3"/>
    <w:rsid w:val="00253793"/>
    <w:rsid w:val="00270999"/>
    <w:rsid w:val="0029425C"/>
    <w:rsid w:val="002A52C9"/>
    <w:rsid w:val="00330167"/>
    <w:rsid w:val="003313B6"/>
    <w:rsid w:val="00333E19"/>
    <w:rsid w:val="0035123E"/>
    <w:rsid w:val="00373396"/>
    <w:rsid w:val="00385014"/>
    <w:rsid w:val="003A0DFE"/>
    <w:rsid w:val="003F5411"/>
    <w:rsid w:val="003F6C74"/>
    <w:rsid w:val="00434974"/>
    <w:rsid w:val="005041B4"/>
    <w:rsid w:val="00512533"/>
    <w:rsid w:val="0051277D"/>
    <w:rsid w:val="00520C8A"/>
    <w:rsid w:val="0052113E"/>
    <w:rsid w:val="005318AB"/>
    <w:rsid w:val="00553C43"/>
    <w:rsid w:val="00567735"/>
    <w:rsid w:val="00570D68"/>
    <w:rsid w:val="00595E43"/>
    <w:rsid w:val="005A053D"/>
    <w:rsid w:val="005B3E33"/>
    <w:rsid w:val="005D2D0A"/>
    <w:rsid w:val="005E1B87"/>
    <w:rsid w:val="00626CE6"/>
    <w:rsid w:val="00660736"/>
    <w:rsid w:val="0066389E"/>
    <w:rsid w:val="00672D76"/>
    <w:rsid w:val="00676556"/>
    <w:rsid w:val="006A063E"/>
    <w:rsid w:val="006C042C"/>
    <w:rsid w:val="006D53DF"/>
    <w:rsid w:val="006E4570"/>
    <w:rsid w:val="006F75CE"/>
    <w:rsid w:val="0071189B"/>
    <w:rsid w:val="0072315D"/>
    <w:rsid w:val="007276C6"/>
    <w:rsid w:val="00736965"/>
    <w:rsid w:val="00765166"/>
    <w:rsid w:val="007827CF"/>
    <w:rsid w:val="00793EB0"/>
    <w:rsid w:val="007C097E"/>
    <w:rsid w:val="007D6138"/>
    <w:rsid w:val="00825367"/>
    <w:rsid w:val="00836D8A"/>
    <w:rsid w:val="00842192"/>
    <w:rsid w:val="00860E23"/>
    <w:rsid w:val="00862226"/>
    <w:rsid w:val="00862EBE"/>
    <w:rsid w:val="00867FEB"/>
    <w:rsid w:val="008F5D0D"/>
    <w:rsid w:val="008F7DE8"/>
    <w:rsid w:val="009178ED"/>
    <w:rsid w:val="009751E8"/>
    <w:rsid w:val="009D24AF"/>
    <w:rsid w:val="00AA4552"/>
    <w:rsid w:val="00AC0001"/>
    <w:rsid w:val="00AC247D"/>
    <w:rsid w:val="00AC6931"/>
    <w:rsid w:val="00AD01AA"/>
    <w:rsid w:val="00AE439F"/>
    <w:rsid w:val="00B03BBE"/>
    <w:rsid w:val="00B04835"/>
    <w:rsid w:val="00B35801"/>
    <w:rsid w:val="00B524EC"/>
    <w:rsid w:val="00BB31DE"/>
    <w:rsid w:val="00BC0616"/>
    <w:rsid w:val="00BE62E4"/>
    <w:rsid w:val="00C57B6D"/>
    <w:rsid w:val="00CA3D70"/>
    <w:rsid w:val="00CC51BC"/>
    <w:rsid w:val="00CD5048"/>
    <w:rsid w:val="00D14C73"/>
    <w:rsid w:val="00D349D2"/>
    <w:rsid w:val="00D6479C"/>
    <w:rsid w:val="00DA6A19"/>
    <w:rsid w:val="00DE63E1"/>
    <w:rsid w:val="00E205C2"/>
    <w:rsid w:val="00E45DF4"/>
    <w:rsid w:val="00E51C9D"/>
    <w:rsid w:val="00E954BE"/>
    <w:rsid w:val="00EC145F"/>
    <w:rsid w:val="00EC218E"/>
    <w:rsid w:val="00EE5FF2"/>
    <w:rsid w:val="00F63A39"/>
    <w:rsid w:val="00F828FC"/>
    <w:rsid w:val="00FB2388"/>
    <w:rsid w:val="00FC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51C9D"/>
    <w:pPr>
      <w:spacing w:line="360" w:lineRule="auto"/>
    </w:pPr>
    <w:rPr>
      <w:rFonts w:ascii="Courier New" w:hAnsi="Courier New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51C9D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51C9D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E51C9D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E51C9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E51C9D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E51C9D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E51C9D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E51C9D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E51C9D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C218E"/>
    <w:rPr>
      <w:rFonts w:ascii="Arial" w:hAnsi="Arial"/>
      <w:b/>
      <w:kern w:val="28"/>
      <w:sz w:val="28"/>
      <w:szCs w:val="20"/>
    </w:rPr>
  </w:style>
  <w:style w:type="character" w:customStyle="1" w:styleId="Heading2Char">
    <w:name w:val="Heading 2 Char"/>
    <w:link w:val="Heading2"/>
    <w:locked/>
    <w:rsid w:val="00E51C9D"/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locked/>
    <w:rsid w:val="00E51C9D"/>
    <w:rPr>
      <w:rFonts w:ascii="Calibri Light" w:hAnsi="Calibri Light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E51C9D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locked/>
    <w:rsid w:val="00E51C9D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locked/>
    <w:rsid w:val="00E51C9D"/>
    <w:rPr>
      <w:rFonts w:ascii="Calibri" w:hAnsi="Calibri"/>
      <w:b/>
      <w:bCs/>
    </w:rPr>
  </w:style>
  <w:style w:type="character" w:customStyle="1" w:styleId="Heading7Char">
    <w:name w:val="Heading 7 Char"/>
    <w:link w:val="Heading7"/>
    <w:locked/>
    <w:rsid w:val="00E51C9D"/>
    <w:rPr>
      <w:rFonts w:ascii="Calibri" w:hAnsi="Calibri"/>
      <w:sz w:val="20"/>
      <w:szCs w:val="24"/>
    </w:rPr>
  </w:style>
  <w:style w:type="character" w:customStyle="1" w:styleId="Heading8Char">
    <w:name w:val="Heading 8 Char"/>
    <w:link w:val="Heading8"/>
    <w:locked/>
    <w:rsid w:val="00E51C9D"/>
    <w:rPr>
      <w:rFonts w:ascii="Calibri" w:hAnsi="Calibri"/>
      <w:i/>
      <w:iCs/>
      <w:sz w:val="20"/>
      <w:szCs w:val="24"/>
    </w:rPr>
  </w:style>
  <w:style w:type="character" w:customStyle="1" w:styleId="Heading9Char">
    <w:name w:val="Heading 9 Char"/>
    <w:link w:val="Heading9"/>
    <w:locked/>
    <w:rsid w:val="00E51C9D"/>
    <w:rPr>
      <w:rFonts w:ascii="Calibri Light" w:hAnsi="Calibri Light"/>
    </w:rPr>
  </w:style>
  <w:style w:type="paragraph" w:customStyle="1" w:styleId="SCT">
    <w:name w:val="SCT"/>
    <w:basedOn w:val="Normal"/>
    <w:next w:val="PRT"/>
    <w:rsid w:val="00E51C9D"/>
    <w:pPr>
      <w:suppressAutoHyphens/>
      <w:spacing w:line="240" w:lineRule="auto"/>
      <w:jc w:val="center"/>
    </w:pPr>
    <w:rPr>
      <w:b/>
    </w:rPr>
  </w:style>
  <w:style w:type="paragraph" w:customStyle="1" w:styleId="PRN">
    <w:name w:val="PRN"/>
    <w:basedOn w:val="Normal"/>
    <w:rsid w:val="00E51C9D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240"/>
    </w:pPr>
  </w:style>
  <w:style w:type="paragraph" w:customStyle="1" w:styleId="CMT">
    <w:name w:val="CMT"/>
    <w:basedOn w:val="Normal"/>
    <w:rsid w:val="00E51C9D"/>
    <w:pPr>
      <w:keepNext/>
      <w:tabs>
        <w:tab w:val="left" w:pos="4680"/>
      </w:tabs>
      <w:suppressAutoHyphens/>
      <w:spacing w:before="240" w:after="240" w:line="240" w:lineRule="auto"/>
      <w:ind w:left="4320"/>
      <w:contextualSpacing/>
    </w:pPr>
    <w:rPr>
      <w:color w:val="0000FF"/>
    </w:rPr>
  </w:style>
  <w:style w:type="paragraph" w:customStyle="1" w:styleId="EOS">
    <w:name w:val="EOS"/>
    <w:basedOn w:val="Normal"/>
    <w:rsid w:val="00E51C9D"/>
    <w:pPr>
      <w:suppressAutoHyphens/>
      <w:spacing w:before="240"/>
      <w:jc w:val="center"/>
    </w:pPr>
  </w:style>
  <w:style w:type="paragraph" w:customStyle="1" w:styleId="OMN">
    <w:name w:val="OMN"/>
    <w:basedOn w:val="Normal"/>
    <w:rsid w:val="00E51C9D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solid" w:color="FFCCFF" w:fill="FFFFFF"/>
      <w:spacing w:before="120"/>
    </w:pPr>
  </w:style>
  <w:style w:type="paragraph" w:customStyle="1" w:styleId="PRT">
    <w:name w:val="PRT"/>
    <w:basedOn w:val="Normal"/>
    <w:next w:val="ART"/>
    <w:rsid w:val="00E51C9D"/>
    <w:pPr>
      <w:keepNext/>
      <w:numPr>
        <w:numId w:val="2"/>
      </w:numPr>
      <w:suppressAutoHyphens/>
      <w:spacing w:before="240"/>
      <w:jc w:val="both"/>
      <w:outlineLvl w:val="0"/>
    </w:pPr>
    <w:rPr>
      <w:b/>
    </w:rPr>
  </w:style>
  <w:style w:type="paragraph" w:customStyle="1" w:styleId="ART">
    <w:name w:val="ART"/>
    <w:basedOn w:val="Normal"/>
    <w:next w:val="PR1"/>
    <w:rsid w:val="00E51C9D"/>
    <w:pPr>
      <w:keepNext/>
      <w:numPr>
        <w:ilvl w:val="3"/>
        <w:numId w:val="2"/>
      </w:numPr>
      <w:tabs>
        <w:tab w:val="clear" w:pos="864"/>
        <w:tab w:val="left" w:pos="720"/>
      </w:tabs>
      <w:suppressAutoHyphens/>
      <w:spacing w:before="120"/>
      <w:ind w:left="720" w:hanging="720"/>
      <w:outlineLvl w:val="1"/>
    </w:pPr>
    <w:rPr>
      <w:b/>
    </w:rPr>
  </w:style>
  <w:style w:type="paragraph" w:customStyle="1" w:styleId="PR1">
    <w:name w:val="PR1"/>
    <w:basedOn w:val="Normal"/>
    <w:link w:val="PR1Char"/>
    <w:rsid w:val="00E51C9D"/>
    <w:pPr>
      <w:numPr>
        <w:ilvl w:val="4"/>
        <w:numId w:val="2"/>
      </w:numPr>
      <w:tabs>
        <w:tab w:val="clear" w:pos="864"/>
        <w:tab w:val="left" w:pos="720"/>
      </w:tabs>
      <w:suppressAutoHyphens/>
      <w:ind w:left="720" w:hanging="432"/>
      <w:outlineLvl w:val="2"/>
    </w:pPr>
  </w:style>
  <w:style w:type="paragraph" w:customStyle="1" w:styleId="PR2">
    <w:name w:val="PR2"/>
    <w:basedOn w:val="Normal"/>
    <w:rsid w:val="00E51C9D"/>
    <w:pPr>
      <w:numPr>
        <w:ilvl w:val="5"/>
        <w:numId w:val="2"/>
      </w:numPr>
      <w:tabs>
        <w:tab w:val="clear" w:pos="1440"/>
        <w:tab w:val="left" w:pos="1152"/>
      </w:tabs>
      <w:suppressAutoHyphens/>
      <w:ind w:left="1152" w:hanging="432"/>
      <w:contextualSpacing/>
      <w:outlineLvl w:val="3"/>
    </w:pPr>
  </w:style>
  <w:style w:type="paragraph" w:customStyle="1" w:styleId="PR3">
    <w:name w:val="PR3"/>
    <w:basedOn w:val="Normal"/>
    <w:rsid w:val="00E51C9D"/>
    <w:pPr>
      <w:numPr>
        <w:ilvl w:val="6"/>
        <w:numId w:val="2"/>
      </w:numPr>
      <w:tabs>
        <w:tab w:val="clear" w:pos="2016"/>
        <w:tab w:val="left" w:pos="1584"/>
      </w:tabs>
      <w:suppressAutoHyphens/>
      <w:ind w:left="1584" w:hanging="432"/>
      <w:contextualSpacing/>
      <w:outlineLvl w:val="4"/>
    </w:pPr>
  </w:style>
  <w:style w:type="paragraph" w:customStyle="1" w:styleId="PR4">
    <w:name w:val="PR4"/>
    <w:basedOn w:val="Normal"/>
    <w:rsid w:val="00E51C9D"/>
    <w:pPr>
      <w:numPr>
        <w:ilvl w:val="7"/>
        <w:numId w:val="2"/>
      </w:numPr>
      <w:tabs>
        <w:tab w:val="clear" w:pos="2592"/>
        <w:tab w:val="left" w:pos="2016"/>
      </w:tabs>
      <w:suppressAutoHyphens/>
      <w:ind w:left="2016" w:hanging="432"/>
      <w:contextualSpacing/>
      <w:outlineLvl w:val="5"/>
    </w:pPr>
  </w:style>
  <w:style w:type="paragraph" w:customStyle="1" w:styleId="PR5">
    <w:name w:val="PR5"/>
    <w:basedOn w:val="Normal"/>
    <w:rsid w:val="00E51C9D"/>
    <w:pPr>
      <w:numPr>
        <w:ilvl w:val="8"/>
        <w:numId w:val="2"/>
      </w:numPr>
      <w:tabs>
        <w:tab w:val="clear" w:pos="3168"/>
        <w:tab w:val="left" w:pos="2448"/>
      </w:tabs>
      <w:suppressAutoHyphens/>
      <w:ind w:left="2448" w:hanging="432"/>
      <w:contextualSpacing/>
      <w:outlineLvl w:val="6"/>
    </w:pPr>
  </w:style>
  <w:style w:type="character" w:styleId="LineNumber">
    <w:name w:val="line number"/>
    <w:basedOn w:val="DefaultParagraphFont"/>
    <w:uiPriority w:val="99"/>
    <w:semiHidden/>
    <w:rsid w:val="00AC6931"/>
    <w:rPr>
      <w:rFonts w:cs="Times New Roman"/>
    </w:rPr>
  </w:style>
  <w:style w:type="character" w:styleId="Hyperlink">
    <w:name w:val="Hyperlink"/>
    <w:basedOn w:val="DefaultParagraphFont"/>
    <w:uiPriority w:val="99"/>
    <w:rsid w:val="00AC6931"/>
    <w:rPr>
      <w:rFonts w:ascii="Courier New" w:hAnsi="Courier New" w:cs="Times New Roman"/>
      <w:color w:val="0000FF"/>
      <w:sz w:val="20"/>
      <w:u w:val="single"/>
    </w:rPr>
  </w:style>
  <w:style w:type="character" w:customStyle="1" w:styleId="NUM">
    <w:name w:val="NUM"/>
    <w:basedOn w:val="DefaultParagraphFont"/>
    <w:rsid w:val="00E51C9D"/>
  </w:style>
  <w:style w:type="character" w:customStyle="1" w:styleId="NAM">
    <w:name w:val="NAM"/>
    <w:basedOn w:val="DefaultParagraphFont"/>
    <w:rsid w:val="00E51C9D"/>
  </w:style>
  <w:style w:type="table" w:styleId="TableSimple1">
    <w:name w:val="Table Simple 1"/>
    <w:basedOn w:val="TableNormal"/>
    <w:uiPriority w:val="99"/>
    <w:rsid w:val="00AC693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1Char">
    <w:name w:val="PR1 Char"/>
    <w:link w:val="PR1"/>
    <w:locked/>
    <w:rsid w:val="00E51C9D"/>
    <w:rPr>
      <w:rFonts w:ascii="Courier New" w:hAnsi="Courier New"/>
      <w:sz w:val="20"/>
      <w:szCs w:val="20"/>
    </w:rPr>
  </w:style>
  <w:style w:type="paragraph" w:customStyle="1" w:styleId="HDR">
    <w:name w:val="HDR"/>
    <w:basedOn w:val="Normal"/>
    <w:rsid w:val="00E51C9D"/>
    <w:pPr>
      <w:tabs>
        <w:tab w:val="right" w:pos="9360"/>
      </w:tabs>
      <w:suppressAutoHyphens/>
      <w:spacing w:line="240" w:lineRule="auto"/>
    </w:pPr>
  </w:style>
  <w:style w:type="paragraph" w:customStyle="1" w:styleId="FTR">
    <w:name w:val="FTR"/>
    <w:basedOn w:val="Normal"/>
    <w:rsid w:val="00E51C9D"/>
    <w:pPr>
      <w:tabs>
        <w:tab w:val="right" w:pos="9360"/>
      </w:tabs>
      <w:suppressAutoHyphens/>
      <w:spacing w:line="240" w:lineRule="auto"/>
      <w:jc w:val="center"/>
    </w:pPr>
  </w:style>
  <w:style w:type="paragraph" w:styleId="Header">
    <w:name w:val="header"/>
    <w:basedOn w:val="Normal"/>
    <w:link w:val="HeaderChar"/>
    <w:uiPriority w:val="99"/>
    <w:unhideWhenUsed/>
    <w:locked/>
    <w:rsid w:val="00E51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C9D"/>
    <w:rPr>
      <w:rFonts w:ascii="Courier New" w:hAnsi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locked/>
    <w:rsid w:val="00E51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C9D"/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51C9D"/>
    <w:pPr>
      <w:spacing w:line="360" w:lineRule="auto"/>
    </w:pPr>
    <w:rPr>
      <w:rFonts w:ascii="Courier New" w:hAnsi="Courier New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51C9D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51C9D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E51C9D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E51C9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E51C9D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E51C9D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E51C9D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E51C9D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E51C9D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C218E"/>
    <w:rPr>
      <w:rFonts w:ascii="Arial" w:hAnsi="Arial"/>
      <w:b/>
      <w:kern w:val="28"/>
      <w:sz w:val="28"/>
      <w:szCs w:val="20"/>
    </w:rPr>
  </w:style>
  <w:style w:type="character" w:customStyle="1" w:styleId="Heading2Char">
    <w:name w:val="Heading 2 Char"/>
    <w:link w:val="Heading2"/>
    <w:locked/>
    <w:rsid w:val="00E51C9D"/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locked/>
    <w:rsid w:val="00E51C9D"/>
    <w:rPr>
      <w:rFonts w:ascii="Calibri Light" w:hAnsi="Calibri Light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E51C9D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locked/>
    <w:rsid w:val="00E51C9D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locked/>
    <w:rsid w:val="00E51C9D"/>
    <w:rPr>
      <w:rFonts w:ascii="Calibri" w:hAnsi="Calibri"/>
      <w:b/>
      <w:bCs/>
    </w:rPr>
  </w:style>
  <w:style w:type="character" w:customStyle="1" w:styleId="Heading7Char">
    <w:name w:val="Heading 7 Char"/>
    <w:link w:val="Heading7"/>
    <w:locked/>
    <w:rsid w:val="00E51C9D"/>
    <w:rPr>
      <w:rFonts w:ascii="Calibri" w:hAnsi="Calibri"/>
      <w:sz w:val="20"/>
      <w:szCs w:val="24"/>
    </w:rPr>
  </w:style>
  <w:style w:type="character" w:customStyle="1" w:styleId="Heading8Char">
    <w:name w:val="Heading 8 Char"/>
    <w:link w:val="Heading8"/>
    <w:locked/>
    <w:rsid w:val="00E51C9D"/>
    <w:rPr>
      <w:rFonts w:ascii="Calibri" w:hAnsi="Calibri"/>
      <w:i/>
      <w:iCs/>
      <w:sz w:val="20"/>
      <w:szCs w:val="24"/>
    </w:rPr>
  </w:style>
  <w:style w:type="character" w:customStyle="1" w:styleId="Heading9Char">
    <w:name w:val="Heading 9 Char"/>
    <w:link w:val="Heading9"/>
    <w:locked/>
    <w:rsid w:val="00E51C9D"/>
    <w:rPr>
      <w:rFonts w:ascii="Calibri Light" w:hAnsi="Calibri Light"/>
    </w:rPr>
  </w:style>
  <w:style w:type="paragraph" w:customStyle="1" w:styleId="SCT">
    <w:name w:val="SCT"/>
    <w:basedOn w:val="Normal"/>
    <w:next w:val="PRT"/>
    <w:rsid w:val="00E51C9D"/>
    <w:pPr>
      <w:suppressAutoHyphens/>
      <w:spacing w:line="240" w:lineRule="auto"/>
      <w:jc w:val="center"/>
    </w:pPr>
    <w:rPr>
      <w:b/>
    </w:rPr>
  </w:style>
  <w:style w:type="paragraph" w:customStyle="1" w:styleId="PRN">
    <w:name w:val="PRN"/>
    <w:basedOn w:val="Normal"/>
    <w:rsid w:val="00E51C9D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240"/>
    </w:pPr>
  </w:style>
  <w:style w:type="paragraph" w:customStyle="1" w:styleId="CMT">
    <w:name w:val="CMT"/>
    <w:basedOn w:val="Normal"/>
    <w:rsid w:val="00E51C9D"/>
    <w:pPr>
      <w:keepNext/>
      <w:tabs>
        <w:tab w:val="left" w:pos="4680"/>
      </w:tabs>
      <w:suppressAutoHyphens/>
      <w:spacing w:before="240" w:after="240" w:line="240" w:lineRule="auto"/>
      <w:ind w:left="4320"/>
      <w:contextualSpacing/>
    </w:pPr>
    <w:rPr>
      <w:color w:val="0000FF"/>
    </w:rPr>
  </w:style>
  <w:style w:type="paragraph" w:customStyle="1" w:styleId="EOS">
    <w:name w:val="EOS"/>
    <w:basedOn w:val="Normal"/>
    <w:rsid w:val="00E51C9D"/>
    <w:pPr>
      <w:suppressAutoHyphens/>
      <w:spacing w:before="240"/>
      <w:jc w:val="center"/>
    </w:pPr>
  </w:style>
  <w:style w:type="paragraph" w:customStyle="1" w:styleId="OMN">
    <w:name w:val="OMN"/>
    <w:basedOn w:val="Normal"/>
    <w:rsid w:val="00E51C9D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solid" w:color="FFCCFF" w:fill="FFFFFF"/>
      <w:spacing w:before="120"/>
    </w:pPr>
  </w:style>
  <w:style w:type="paragraph" w:customStyle="1" w:styleId="PRT">
    <w:name w:val="PRT"/>
    <w:basedOn w:val="Normal"/>
    <w:next w:val="ART"/>
    <w:rsid w:val="00E51C9D"/>
    <w:pPr>
      <w:keepNext/>
      <w:numPr>
        <w:numId w:val="2"/>
      </w:numPr>
      <w:suppressAutoHyphens/>
      <w:spacing w:before="240"/>
      <w:jc w:val="both"/>
      <w:outlineLvl w:val="0"/>
    </w:pPr>
    <w:rPr>
      <w:b/>
    </w:rPr>
  </w:style>
  <w:style w:type="paragraph" w:customStyle="1" w:styleId="ART">
    <w:name w:val="ART"/>
    <w:basedOn w:val="Normal"/>
    <w:next w:val="PR1"/>
    <w:rsid w:val="00E51C9D"/>
    <w:pPr>
      <w:keepNext/>
      <w:numPr>
        <w:ilvl w:val="3"/>
        <w:numId w:val="2"/>
      </w:numPr>
      <w:tabs>
        <w:tab w:val="clear" w:pos="864"/>
        <w:tab w:val="left" w:pos="720"/>
      </w:tabs>
      <w:suppressAutoHyphens/>
      <w:spacing w:before="120"/>
      <w:ind w:left="720" w:hanging="720"/>
      <w:outlineLvl w:val="1"/>
    </w:pPr>
    <w:rPr>
      <w:b/>
    </w:rPr>
  </w:style>
  <w:style w:type="paragraph" w:customStyle="1" w:styleId="PR1">
    <w:name w:val="PR1"/>
    <w:basedOn w:val="Normal"/>
    <w:link w:val="PR1Char"/>
    <w:rsid w:val="00E51C9D"/>
    <w:pPr>
      <w:numPr>
        <w:ilvl w:val="4"/>
        <w:numId w:val="2"/>
      </w:numPr>
      <w:tabs>
        <w:tab w:val="clear" w:pos="864"/>
        <w:tab w:val="left" w:pos="720"/>
      </w:tabs>
      <w:suppressAutoHyphens/>
      <w:ind w:left="720" w:hanging="432"/>
      <w:outlineLvl w:val="2"/>
    </w:pPr>
  </w:style>
  <w:style w:type="paragraph" w:customStyle="1" w:styleId="PR2">
    <w:name w:val="PR2"/>
    <w:basedOn w:val="Normal"/>
    <w:rsid w:val="00E51C9D"/>
    <w:pPr>
      <w:numPr>
        <w:ilvl w:val="5"/>
        <w:numId w:val="2"/>
      </w:numPr>
      <w:tabs>
        <w:tab w:val="clear" w:pos="1440"/>
        <w:tab w:val="left" w:pos="1152"/>
      </w:tabs>
      <w:suppressAutoHyphens/>
      <w:ind w:left="1152" w:hanging="432"/>
      <w:contextualSpacing/>
      <w:outlineLvl w:val="3"/>
    </w:pPr>
  </w:style>
  <w:style w:type="paragraph" w:customStyle="1" w:styleId="PR3">
    <w:name w:val="PR3"/>
    <w:basedOn w:val="Normal"/>
    <w:rsid w:val="00E51C9D"/>
    <w:pPr>
      <w:numPr>
        <w:ilvl w:val="6"/>
        <w:numId w:val="2"/>
      </w:numPr>
      <w:tabs>
        <w:tab w:val="clear" w:pos="2016"/>
        <w:tab w:val="left" w:pos="1584"/>
      </w:tabs>
      <w:suppressAutoHyphens/>
      <w:ind w:left="1584" w:hanging="432"/>
      <w:contextualSpacing/>
      <w:outlineLvl w:val="4"/>
    </w:pPr>
  </w:style>
  <w:style w:type="paragraph" w:customStyle="1" w:styleId="PR4">
    <w:name w:val="PR4"/>
    <w:basedOn w:val="Normal"/>
    <w:rsid w:val="00E51C9D"/>
    <w:pPr>
      <w:numPr>
        <w:ilvl w:val="7"/>
        <w:numId w:val="2"/>
      </w:numPr>
      <w:tabs>
        <w:tab w:val="clear" w:pos="2592"/>
        <w:tab w:val="left" w:pos="2016"/>
      </w:tabs>
      <w:suppressAutoHyphens/>
      <w:ind w:left="2016" w:hanging="432"/>
      <w:contextualSpacing/>
      <w:outlineLvl w:val="5"/>
    </w:pPr>
  </w:style>
  <w:style w:type="paragraph" w:customStyle="1" w:styleId="PR5">
    <w:name w:val="PR5"/>
    <w:basedOn w:val="Normal"/>
    <w:rsid w:val="00E51C9D"/>
    <w:pPr>
      <w:numPr>
        <w:ilvl w:val="8"/>
        <w:numId w:val="2"/>
      </w:numPr>
      <w:tabs>
        <w:tab w:val="clear" w:pos="3168"/>
        <w:tab w:val="left" w:pos="2448"/>
      </w:tabs>
      <w:suppressAutoHyphens/>
      <w:ind w:left="2448" w:hanging="432"/>
      <w:contextualSpacing/>
      <w:outlineLvl w:val="6"/>
    </w:pPr>
  </w:style>
  <w:style w:type="character" w:styleId="LineNumber">
    <w:name w:val="line number"/>
    <w:basedOn w:val="DefaultParagraphFont"/>
    <w:uiPriority w:val="99"/>
    <w:semiHidden/>
    <w:rsid w:val="00AC6931"/>
    <w:rPr>
      <w:rFonts w:cs="Times New Roman"/>
    </w:rPr>
  </w:style>
  <w:style w:type="character" w:styleId="Hyperlink">
    <w:name w:val="Hyperlink"/>
    <w:basedOn w:val="DefaultParagraphFont"/>
    <w:uiPriority w:val="99"/>
    <w:rsid w:val="00AC6931"/>
    <w:rPr>
      <w:rFonts w:ascii="Courier New" w:hAnsi="Courier New" w:cs="Times New Roman"/>
      <w:color w:val="0000FF"/>
      <w:sz w:val="20"/>
      <w:u w:val="single"/>
    </w:rPr>
  </w:style>
  <w:style w:type="character" w:customStyle="1" w:styleId="NUM">
    <w:name w:val="NUM"/>
    <w:basedOn w:val="DefaultParagraphFont"/>
    <w:rsid w:val="00E51C9D"/>
  </w:style>
  <w:style w:type="character" w:customStyle="1" w:styleId="NAM">
    <w:name w:val="NAM"/>
    <w:basedOn w:val="DefaultParagraphFont"/>
    <w:rsid w:val="00E51C9D"/>
  </w:style>
  <w:style w:type="table" w:styleId="TableSimple1">
    <w:name w:val="Table Simple 1"/>
    <w:basedOn w:val="TableNormal"/>
    <w:uiPriority w:val="99"/>
    <w:rsid w:val="00AC693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1Char">
    <w:name w:val="PR1 Char"/>
    <w:link w:val="PR1"/>
    <w:locked/>
    <w:rsid w:val="00E51C9D"/>
    <w:rPr>
      <w:rFonts w:ascii="Courier New" w:hAnsi="Courier New"/>
      <w:sz w:val="20"/>
      <w:szCs w:val="20"/>
    </w:rPr>
  </w:style>
  <w:style w:type="paragraph" w:customStyle="1" w:styleId="HDR">
    <w:name w:val="HDR"/>
    <w:basedOn w:val="Normal"/>
    <w:rsid w:val="00E51C9D"/>
    <w:pPr>
      <w:tabs>
        <w:tab w:val="right" w:pos="9360"/>
      </w:tabs>
      <w:suppressAutoHyphens/>
      <w:spacing w:line="240" w:lineRule="auto"/>
    </w:pPr>
  </w:style>
  <w:style w:type="paragraph" w:customStyle="1" w:styleId="FTR">
    <w:name w:val="FTR"/>
    <w:basedOn w:val="Normal"/>
    <w:rsid w:val="00E51C9D"/>
    <w:pPr>
      <w:tabs>
        <w:tab w:val="right" w:pos="9360"/>
      </w:tabs>
      <w:suppressAutoHyphens/>
      <w:spacing w:line="240" w:lineRule="auto"/>
      <w:jc w:val="center"/>
    </w:pPr>
  </w:style>
  <w:style w:type="paragraph" w:styleId="Header">
    <w:name w:val="header"/>
    <w:basedOn w:val="Normal"/>
    <w:link w:val="HeaderChar"/>
    <w:uiPriority w:val="99"/>
    <w:unhideWhenUsed/>
    <w:locked/>
    <w:rsid w:val="00E51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C9D"/>
    <w:rPr>
      <w:rFonts w:ascii="Courier New" w:hAnsi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locked/>
    <w:rsid w:val="00E51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C9D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ollis\AppData\Roaming\Microsoft\Templates\VA%20Spec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 SpecStyles.dotx</Template>
  <TotalTime>0</TotalTime>
  <Pages>4</Pages>
  <Words>744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 71 13 - VEHICLE BARRIERS</vt:lpstr>
    </vt:vector>
  </TitlesOfParts>
  <Company>Department of Veterans Affairs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 71 13 - VEHICLE BARRIERS</dc:title>
  <dc:subject>Master Construction Specifications</dc:subject>
  <dc:creator>Department of Veterans Affairs, Office of Construction &amp; Facilities Management, Facilities Standards Services</dc:creator>
  <cp:lastModifiedBy>Johnson, Ronald D. (CFM)</cp:lastModifiedBy>
  <cp:revision>2</cp:revision>
  <cp:lastPrinted>2016-06-30T23:21:00Z</cp:lastPrinted>
  <dcterms:created xsi:type="dcterms:W3CDTF">2018-03-15T20:27:00Z</dcterms:created>
  <dcterms:modified xsi:type="dcterms:W3CDTF">2018-03-15T20:27:00Z</dcterms:modified>
</cp:coreProperties>
</file>