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F16" w:rsidRDefault="00306F16" w:rsidP="00C0691A">
      <w:pPr>
        <w:pStyle w:val="SpecTitle"/>
        <w:outlineLvl w:val="0"/>
      </w:pPr>
      <w:bookmarkStart w:id="0" w:name="_GoBack"/>
      <w:bookmarkEnd w:id="0"/>
      <w:r>
        <w:t>SECTION 12 24 21</w:t>
      </w:r>
      <w:r>
        <w:br/>
        <w:t>LIGHTPROOF SHADES</w:t>
      </w:r>
    </w:p>
    <w:p w:rsidR="00E41256" w:rsidRPr="00E41256" w:rsidRDefault="00E41256" w:rsidP="00E41256">
      <w:pPr>
        <w:pStyle w:val="SpecNormal"/>
      </w:pPr>
    </w:p>
    <w:p w:rsidR="00306F16" w:rsidRPr="00C0691A" w:rsidRDefault="00306F16" w:rsidP="00C0691A">
      <w:pPr>
        <w:pStyle w:val="SpecNote"/>
        <w:outlineLvl w:val="9"/>
      </w:pPr>
      <w:r w:rsidRPr="00C0691A">
        <w:t>SPEC WRITER NOTE: Delete between //</w:t>
      </w:r>
      <w:r w:rsidR="00CA3688" w:rsidRPr="00C0691A">
        <w:t xml:space="preserve">   </w:t>
      </w:r>
      <w:r w:rsidRPr="00C0691A">
        <w:t>//</w:t>
      </w:r>
    </w:p>
    <w:p w:rsidR="00306F16" w:rsidRPr="00C0691A" w:rsidRDefault="00306F16" w:rsidP="00C0691A">
      <w:pPr>
        <w:pStyle w:val="SpecNote"/>
        <w:outlineLvl w:val="9"/>
      </w:pPr>
      <w:r w:rsidRPr="00C0691A">
        <w:t>if not applicable to project. Also delete any other item or paragraph not applicable in the section, and re-number the paragraphs.</w:t>
      </w:r>
    </w:p>
    <w:p w:rsidR="00306F16" w:rsidRDefault="00306F16" w:rsidP="00C0691A">
      <w:pPr>
        <w:pStyle w:val="SpecNote"/>
        <w:outlineLvl w:val="9"/>
      </w:pPr>
    </w:p>
    <w:p w:rsidR="00306F16" w:rsidRDefault="00306F16" w:rsidP="00E41256">
      <w:pPr>
        <w:pStyle w:val="PART"/>
      </w:pPr>
      <w:r>
        <w:t>GENERAL</w:t>
      </w:r>
    </w:p>
    <w:p w:rsidR="00306F16" w:rsidRDefault="00306F16" w:rsidP="00C0691A">
      <w:pPr>
        <w:pStyle w:val="ArticleB"/>
        <w:outlineLvl w:val="1"/>
      </w:pPr>
      <w:r>
        <w:t xml:space="preserve"> DESCRIPTION</w:t>
      </w:r>
    </w:p>
    <w:p w:rsidR="00306F16" w:rsidRDefault="00F10BD1">
      <w:pPr>
        <w:pStyle w:val="Level1"/>
      </w:pPr>
      <w:r>
        <w:t>This s</w:t>
      </w:r>
      <w:r w:rsidR="005B0924">
        <w:t xml:space="preserve">ection includes </w:t>
      </w:r>
      <w:r w:rsidR="00306F16">
        <w:t>lightproof shades</w:t>
      </w:r>
      <w:r w:rsidR="005B0924">
        <w:t>.</w:t>
      </w:r>
      <w:r w:rsidR="00306F16">
        <w:t xml:space="preserve"> </w:t>
      </w:r>
      <w:r w:rsidR="005B0924">
        <w:t>Provide lightproof shades complete including brackets, light traps, fittings, and hardware</w:t>
      </w:r>
      <w:r w:rsidR="00306F16">
        <w:t>.</w:t>
      </w:r>
    </w:p>
    <w:p w:rsidR="00306F16" w:rsidRDefault="00306F16" w:rsidP="00C0691A">
      <w:pPr>
        <w:pStyle w:val="ArticleB"/>
        <w:outlineLvl w:val="1"/>
      </w:pPr>
      <w:r>
        <w:t xml:space="preserve"> RELATED WORK</w:t>
      </w:r>
    </w:p>
    <w:p w:rsidR="00DD325C" w:rsidRDefault="00C0691A" w:rsidP="007B4C1A">
      <w:pPr>
        <w:pStyle w:val="Level1"/>
      </w:pPr>
      <w:r>
        <w:t xml:space="preserve">Section 09 06 00, SCHEDULE FOR FINISHES: </w:t>
      </w:r>
      <w:r w:rsidR="00DD325C">
        <w:t>Shade Cloth and Color of Light Tra</w:t>
      </w:r>
      <w:r w:rsidR="002A7F52">
        <w:t>ck</w:t>
      </w:r>
      <w:r w:rsidR="00DD325C">
        <w:t xml:space="preserve"> Trim Finish.</w:t>
      </w:r>
    </w:p>
    <w:p w:rsidR="00C0691A" w:rsidRPr="001F20D6" w:rsidRDefault="00C0691A" w:rsidP="007B4C1A">
      <w:pPr>
        <w:pStyle w:val="Level1"/>
      </w:pPr>
      <w:r w:rsidRPr="001F20D6">
        <w:t>Section 12 24 00, WINDOW SHADES.</w:t>
      </w:r>
    </w:p>
    <w:p w:rsidR="005B0924" w:rsidRDefault="00306F16" w:rsidP="00C0691A">
      <w:pPr>
        <w:pStyle w:val="ArticleB"/>
        <w:outlineLvl w:val="1"/>
      </w:pPr>
      <w:r>
        <w:t xml:space="preserve"> </w:t>
      </w:r>
      <w:r w:rsidR="005B0924">
        <w:t>QUALI</w:t>
      </w:r>
      <w:r w:rsidR="00052C9B">
        <w:t>TY ASSURANCE</w:t>
      </w:r>
    </w:p>
    <w:p w:rsidR="005B0924" w:rsidRDefault="005B0924" w:rsidP="007B4C1A">
      <w:pPr>
        <w:pStyle w:val="Level1"/>
      </w:pPr>
      <w:r>
        <w:t>Manufacturer’s Qualification: Submit evidence that the manufacture has a minimum of three (3) years’ experience in providing item of type specified, and that the shades have performed satisfactorily on similar installations. Submit manufacturer qualifications.</w:t>
      </w:r>
    </w:p>
    <w:p w:rsidR="005B0924" w:rsidRPr="007B4C1A" w:rsidRDefault="005B0924" w:rsidP="007B4C1A">
      <w:pPr>
        <w:pStyle w:val="Level1"/>
      </w:pPr>
      <w:r>
        <w:t>Submit qualifications for installers who are trained and approved by manufacturer for installation of units provided.</w:t>
      </w:r>
    </w:p>
    <w:p w:rsidR="00306F16" w:rsidRDefault="005B0924" w:rsidP="00C0691A">
      <w:pPr>
        <w:pStyle w:val="ArticleB"/>
        <w:outlineLvl w:val="1"/>
      </w:pPr>
      <w:r>
        <w:t xml:space="preserve"> </w:t>
      </w:r>
      <w:r w:rsidR="00306F16">
        <w:t>SUBMITTALS</w:t>
      </w:r>
    </w:p>
    <w:p w:rsidR="00306F16" w:rsidRDefault="005B0924">
      <w:pPr>
        <w:pStyle w:val="Level1"/>
      </w:pPr>
      <w:r>
        <w:t>Submit i</w:t>
      </w:r>
      <w:r w:rsidR="00306F16">
        <w:t>n accordance with Section 01 33 23, SHOP DRAWINGS, PRODUCT DATA, AND SAMPLES</w:t>
      </w:r>
      <w:r>
        <w:t>.</w:t>
      </w:r>
    </w:p>
    <w:p w:rsidR="00306F16" w:rsidRDefault="00306F16">
      <w:pPr>
        <w:pStyle w:val="Level1"/>
      </w:pPr>
      <w:r>
        <w:t>Manufacturer</w:t>
      </w:r>
      <w:r w:rsidR="002A7F52">
        <w:t>'</w:t>
      </w:r>
      <w:r>
        <w:t>s Literature and Data:</w:t>
      </w:r>
      <w:r w:rsidR="008257CC">
        <w:t xml:space="preserve"> </w:t>
      </w:r>
      <w:r>
        <w:t>Showing details of construction and hardware for Lightproof Shades</w:t>
      </w:r>
      <w:r w:rsidR="008257CC">
        <w:t>.</w:t>
      </w:r>
    </w:p>
    <w:p w:rsidR="00DD325C" w:rsidRDefault="00DD325C">
      <w:pPr>
        <w:pStyle w:val="Level1"/>
      </w:pPr>
      <w:r>
        <w:t xml:space="preserve">Samples: </w:t>
      </w:r>
    </w:p>
    <w:p w:rsidR="00DD325C" w:rsidRDefault="00DD325C" w:rsidP="007B4C1A">
      <w:pPr>
        <w:pStyle w:val="Level2"/>
      </w:pPr>
      <w:r>
        <w:t>Shade cloth, each type, 600 mm (24 inch) square, including cord and ring, showing color, finish and texture.</w:t>
      </w:r>
    </w:p>
    <w:p w:rsidR="005B0924" w:rsidRDefault="005B0924">
      <w:pPr>
        <w:pStyle w:val="Level1"/>
      </w:pPr>
      <w:r>
        <w:t>Shop Drawings: Provide fabrication and installation details for lightproof shades.</w:t>
      </w:r>
    </w:p>
    <w:p w:rsidR="002A7F52" w:rsidRDefault="002A7F52">
      <w:pPr>
        <w:pStyle w:val="Level1"/>
      </w:pPr>
      <w:r>
        <w:t xml:space="preserve">Fire </w:t>
      </w:r>
      <w:r w:rsidR="005B0924">
        <w:t>Testing: Submit report of flame spread and smoke development during product material tests by independent testing laboratory</w:t>
      </w:r>
      <w:r>
        <w:t>.</w:t>
      </w:r>
      <w:r w:rsidR="00DD325C">
        <w:t xml:space="preserve"> </w:t>
      </w:r>
    </w:p>
    <w:p w:rsidR="00DD325C" w:rsidRDefault="00DD325C">
      <w:pPr>
        <w:pStyle w:val="Level1"/>
      </w:pPr>
      <w:r>
        <w:t>Manufacturer’s warranty.</w:t>
      </w:r>
    </w:p>
    <w:p w:rsidR="00703EB3" w:rsidRDefault="005B0924" w:rsidP="00C0691A">
      <w:pPr>
        <w:pStyle w:val="ArticleB"/>
        <w:outlineLvl w:val="1"/>
      </w:pPr>
      <w:r>
        <w:t xml:space="preserve"> </w:t>
      </w:r>
      <w:r w:rsidR="00CE2B4C">
        <w:rPr>
          <w:caps w:val="0"/>
        </w:rPr>
        <w:t>WARRANTY</w:t>
      </w:r>
    </w:p>
    <w:p w:rsidR="00703EB3" w:rsidRDefault="00703EB3" w:rsidP="00703EB3">
      <w:pPr>
        <w:pStyle w:val="Level1"/>
      </w:pPr>
      <w:r>
        <w:t xml:space="preserve">Construction Warranty: </w:t>
      </w:r>
      <w:r w:rsidR="005B0924">
        <w:t>Comply with</w:t>
      </w:r>
      <w:r>
        <w:t xml:space="preserve"> FAR clause 52.246-21</w:t>
      </w:r>
      <w:r w:rsidR="005B0924">
        <w:t>, “Warranty of Construction”</w:t>
      </w:r>
      <w:r>
        <w:t>.</w:t>
      </w:r>
    </w:p>
    <w:p w:rsidR="00703EB3" w:rsidRPr="007B4C1A" w:rsidRDefault="00703EB3" w:rsidP="007B4C1A">
      <w:pPr>
        <w:pStyle w:val="Level1"/>
      </w:pPr>
      <w:r>
        <w:lastRenderedPageBreak/>
        <w:t xml:space="preserve">Manufacturer Warranty: Manufacturer shall warranty </w:t>
      </w:r>
      <w:r w:rsidR="005B0924">
        <w:t xml:space="preserve">their lightproof shades for a minimum of </w:t>
      </w:r>
      <w:r>
        <w:t>five (5) //   // year</w:t>
      </w:r>
      <w:r w:rsidR="005B0924">
        <w:t>s</w:t>
      </w:r>
      <w:r>
        <w:t xml:space="preserve"> </w:t>
      </w:r>
      <w:r w:rsidR="005B0924">
        <w:t>from date of installation and final acceptance by the Government</w:t>
      </w:r>
      <w:r>
        <w:t>. Submit manufacturer’s warranty.</w:t>
      </w:r>
    </w:p>
    <w:p w:rsidR="00306F16" w:rsidRDefault="00703EB3" w:rsidP="00C0691A">
      <w:pPr>
        <w:pStyle w:val="ArticleB"/>
        <w:outlineLvl w:val="1"/>
      </w:pPr>
      <w:r>
        <w:t xml:space="preserve"> </w:t>
      </w:r>
      <w:r w:rsidR="00306F16">
        <w:t>APPLICABLE PUBLICATIONS</w:t>
      </w:r>
    </w:p>
    <w:p w:rsidR="00306F16" w:rsidRDefault="00306F16">
      <w:pPr>
        <w:pStyle w:val="Level1"/>
      </w:pPr>
      <w:r>
        <w:t>The publications listed below form a part of this specification to the extent referenced. The publications are referenced in the text by the basic designation only.</w:t>
      </w:r>
    </w:p>
    <w:p w:rsidR="00703EB3" w:rsidRDefault="00703EB3" w:rsidP="00703EB3">
      <w:pPr>
        <w:pStyle w:val="Level1"/>
      </w:pPr>
      <w:r>
        <w:t>ASTM International (ASTM):</w:t>
      </w:r>
    </w:p>
    <w:p w:rsidR="00703EB3" w:rsidRDefault="00703EB3" w:rsidP="00703EB3">
      <w:pPr>
        <w:pStyle w:val="Pubs"/>
      </w:pPr>
      <w:r>
        <w:t>G21-</w:t>
      </w:r>
      <w:r w:rsidR="002F2A24">
        <w:t>15</w:t>
      </w:r>
      <w:r>
        <w:tab/>
        <w:t>Determining Resistance of Synthetic Polymeric Materials to Fungi</w:t>
      </w:r>
    </w:p>
    <w:p w:rsidR="00703EB3" w:rsidRDefault="00703EB3" w:rsidP="00703EB3">
      <w:pPr>
        <w:pStyle w:val="Level1"/>
      </w:pPr>
      <w:r>
        <w:t>National Fire Protection Association (NFPA):</w:t>
      </w:r>
    </w:p>
    <w:p w:rsidR="00703EB3" w:rsidRDefault="00703EB3" w:rsidP="00703EB3">
      <w:pPr>
        <w:pStyle w:val="Pubs"/>
      </w:pPr>
      <w:r>
        <w:t>701-</w:t>
      </w:r>
      <w:r w:rsidR="002F2A24">
        <w:t>2019</w:t>
      </w:r>
      <w:r>
        <w:tab/>
        <w:t>Fire Tests for Flame Propagation of Textiles and Films</w:t>
      </w:r>
    </w:p>
    <w:p w:rsidR="00306F16" w:rsidRPr="00C0691A" w:rsidRDefault="00306F16" w:rsidP="00C0691A">
      <w:pPr>
        <w:pStyle w:val="SpecNote"/>
        <w:outlineLvl w:val="9"/>
      </w:pPr>
      <w:r w:rsidRPr="00C0691A">
        <w:t>SPEC WRITER NOTE: Update material requirements to space with applicable requirements (types, grades, classes, and other related items) specified in the referenced Applicable Publications.</w:t>
      </w:r>
    </w:p>
    <w:p w:rsidR="00306F16" w:rsidRDefault="00306F16" w:rsidP="00C0691A">
      <w:pPr>
        <w:pStyle w:val="SpecNote"/>
        <w:outlineLvl w:val="9"/>
      </w:pPr>
    </w:p>
    <w:p w:rsidR="00306F16" w:rsidRDefault="00306F16" w:rsidP="00E41256">
      <w:pPr>
        <w:pStyle w:val="PART"/>
      </w:pPr>
      <w:r>
        <w:t>PRODUCTS</w:t>
      </w:r>
    </w:p>
    <w:p w:rsidR="00306F16" w:rsidRDefault="00306F16" w:rsidP="00C0691A">
      <w:pPr>
        <w:pStyle w:val="ArticleB"/>
        <w:outlineLvl w:val="1"/>
      </w:pPr>
      <w:r>
        <w:t xml:space="preserve"> MATERIALS</w:t>
      </w:r>
    </w:p>
    <w:p w:rsidR="00306F16" w:rsidRDefault="00703EB3">
      <w:pPr>
        <w:pStyle w:val="Level1"/>
      </w:pPr>
      <w:r>
        <w:t>Room Darkening</w:t>
      </w:r>
      <w:r w:rsidR="00097DA9">
        <w:t>,</w:t>
      </w:r>
      <w:r>
        <w:t xml:space="preserve"> PVC Free Shade Cloth with Opaque Acrylic Backing: Not less than </w:t>
      </w:r>
      <w:r w:rsidR="00097DA9">
        <w:t>0</w:t>
      </w:r>
      <w:r>
        <w:t xml:space="preserve">.19 mm (.008 inches) thick blackout material and weighing 580 grams per square meter (17.1 ounces per square yard), </w:t>
      </w:r>
      <w:r w:rsidR="00097DA9">
        <w:rPr>
          <w:u w:val="single"/>
        </w:rPr>
        <w:t xml:space="preserve">plus or minus </w:t>
      </w:r>
      <w:r>
        <w:t xml:space="preserve">5 percent </w:t>
      </w:r>
      <w:r w:rsidR="00097DA9">
        <w:t>comprised</w:t>
      </w:r>
      <w:r>
        <w:t xml:space="preserve"> of fiberglass, acrylic, poly</w:t>
      </w:r>
      <w:r w:rsidR="00BC148F">
        <w:t>ester</w:t>
      </w:r>
      <w:r>
        <w:t xml:space="preserve"> finish materials.</w:t>
      </w:r>
    </w:p>
    <w:p w:rsidR="00703EB3" w:rsidRDefault="00703EB3" w:rsidP="007B4C1A">
      <w:pPr>
        <w:pStyle w:val="Level2"/>
      </w:pPr>
      <w:r>
        <w:t>Color: Selected from manufacturer’s standard colors or as indicated in Section 09 06 00, SCHEDULE FOR FINISHES.</w:t>
      </w:r>
      <w:r w:rsidR="00C85287">
        <w:t xml:space="preserve"> </w:t>
      </w:r>
    </w:p>
    <w:p w:rsidR="00703EB3" w:rsidRDefault="00703EB3" w:rsidP="007B4C1A">
      <w:pPr>
        <w:pStyle w:val="Level2"/>
      </w:pPr>
      <w:r>
        <w:t>Fire-Test-Response Characteristics: Passes NFPA 701 small and large</w:t>
      </w:r>
      <w:r w:rsidR="00825FFC">
        <w:noBreakHyphen/>
      </w:r>
      <w:r>
        <w:t xml:space="preserve">scale </w:t>
      </w:r>
      <w:r w:rsidR="00C85287">
        <w:t>vertical burn</w:t>
      </w:r>
      <w:r w:rsidR="002A7F52">
        <w:t xml:space="preserve">. </w:t>
      </w:r>
      <w:r w:rsidR="00097DA9">
        <w:t>Submit report for testing of shade cloth materials identical to products provide</w:t>
      </w:r>
      <w:r w:rsidR="002A7F52">
        <w:t>.</w:t>
      </w:r>
    </w:p>
    <w:p w:rsidR="00C85287" w:rsidRDefault="00C85287" w:rsidP="007B4C1A">
      <w:pPr>
        <w:pStyle w:val="Level2"/>
      </w:pPr>
      <w:r>
        <w:t>//</w:t>
      </w:r>
      <w:r w:rsidR="00E41256">
        <w:t xml:space="preserve"> </w:t>
      </w:r>
      <w:r w:rsidRPr="00C85287">
        <w:t xml:space="preserve">Shade Cloth Anti-Microbial Characteristics: ‘No Growth’ </w:t>
      </w:r>
      <w:r w:rsidR="00097DA9">
        <w:t>in accordance with</w:t>
      </w:r>
      <w:r w:rsidRPr="00C85287">
        <w:t xml:space="preserve"> ASTM</w:t>
      </w:r>
      <w:r w:rsidR="00097DA9">
        <w:t> </w:t>
      </w:r>
      <w:r w:rsidRPr="00C85287">
        <w:t>G21 results for fungi ATCC9642, ATCC96</w:t>
      </w:r>
      <w:r w:rsidR="0023513B">
        <w:t>44</w:t>
      </w:r>
      <w:r w:rsidRPr="00C85287">
        <w:t>, and ATCC9645. //</w:t>
      </w:r>
    </w:p>
    <w:p w:rsidR="00306F16" w:rsidRDefault="0023513B">
      <w:pPr>
        <w:pStyle w:val="Level1"/>
      </w:pPr>
      <w:r>
        <w:t>//</w:t>
      </w:r>
      <w:r w:rsidR="00306F16">
        <w:t>Cords for Shades</w:t>
      </w:r>
      <w:r w:rsidR="001F20D6">
        <w:t xml:space="preserve">: </w:t>
      </w:r>
      <w:r w:rsidR="00097DA9">
        <w:t xml:space="preserve">// </w:t>
      </w:r>
      <w:r w:rsidR="001F20D6">
        <w:t xml:space="preserve">No. 4 braided nylon, or No. 4 </w:t>
      </w:r>
      <w:r w:rsidR="00306F16">
        <w:t>1/2 braided cotton</w:t>
      </w:r>
      <w:r w:rsidR="00097DA9">
        <w:t xml:space="preserve"> // </w:t>
      </w:r>
      <w:r w:rsidR="00BC148F">
        <w:t>// </w:t>
      </w:r>
      <w:r w:rsidR="00703EB3">
        <w:t>#10 stainless steel chain</w:t>
      </w:r>
      <w:r w:rsidR="00097DA9">
        <w:t> //</w:t>
      </w:r>
      <w:r w:rsidR="00703EB3">
        <w:t xml:space="preserve"> </w:t>
      </w:r>
      <w:r w:rsidR="00306F16">
        <w:t>having not less than 80 Kg (175 pounds) breaking strength.</w:t>
      </w:r>
      <w:r>
        <w:t xml:space="preserve"> //</w:t>
      </w:r>
    </w:p>
    <w:p w:rsidR="0023513B" w:rsidRDefault="0023513B">
      <w:pPr>
        <w:pStyle w:val="Level1"/>
      </w:pPr>
      <w:r>
        <w:t>//Cordless Shades: Provide roller contain</w:t>
      </w:r>
      <w:r w:rsidR="007F10F1">
        <w:t>ing</w:t>
      </w:r>
      <w:r>
        <w:t xml:space="preserve"> spring operating mechanism sized to </w:t>
      </w:r>
      <w:r w:rsidR="007F10F1">
        <w:t>accommodate shade size</w:t>
      </w:r>
      <w:r>
        <w:t xml:space="preserve">. Provide with positive locking </w:t>
      </w:r>
      <w:r>
        <w:lastRenderedPageBreak/>
        <w:t>mechanism that can stop shade movement at each half-turn of roller and with manufacturer’s standard pull.</w:t>
      </w:r>
    </w:p>
    <w:p w:rsidR="0023513B" w:rsidRPr="00C0691A" w:rsidRDefault="0023513B" w:rsidP="00C0691A">
      <w:pPr>
        <w:pStyle w:val="Level2"/>
      </w:pPr>
      <w:r w:rsidRPr="00C0691A">
        <w:t>Pole: Manufacturer’s standard type in length required to make operation convenient from floor level and with hook for engaging pull.</w:t>
      </w:r>
    </w:p>
    <w:p w:rsidR="00306F16" w:rsidRDefault="00306F16">
      <w:pPr>
        <w:pStyle w:val="Level1"/>
      </w:pPr>
      <w:r>
        <w:t xml:space="preserve">Fastenings: Zinc-coated or cadmium plated </w:t>
      </w:r>
      <w:r w:rsidR="004E1256">
        <w:t>steel</w:t>
      </w:r>
      <w:r>
        <w:t xml:space="preserve"> or </w:t>
      </w:r>
      <w:proofErr w:type="gramStart"/>
      <w:r>
        <w:t>stainless steel</w:t>
      </w:r>
      <w:proofErr w:type="gramEnd"/>
      <w:r>
        <w:t xml:space="preserve"> fastenings of proper length and type. Except as otherwise specified, fastenings for use with various structural materials </w:t>
      </w:r>
      <w:r w:rsidR="00BC148F">
        <w:t xml:space="preserve">are to </w:t>
      </w:r>
      <w:r>
        <w:t>be 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Caption w:val="Fastners Installation"/>
        <w:tblDescription w:val="Fastners used with various structual materials."/>
      </w:tblPr>
      <w:tblGrid>
        <w:gridCol w:w="3420"/>
        <w:gridCol w:w="3060"/>
      </w:tblGrid>
      <w:tr w:rsidR="00306F16" w:rsidTr="00C0691A">
        <w:trPr>
          <w:tblHeader/>
          <w:jc w:val="center"/>
        </w:trPr>
        <w:tc>
          <w:tcPr>
            <w:tcW w:w="3420" w:type="dxa"/>
            <w:tcBorders>
              <w:top w:val="single" w:sz="6" w:space="0" w:color="auto"/>
              <w:left w:val="single" w:sz="6" w:space="0" w:color="auto"/>
              <w:bottom w:val="single" w:sz="6" w:space="0" w:color="auto"/>
              <w:right w:val="single" w:sz="6" w:space="0" w:color="auto"/>
            </w:tcBorders>
          </w:tcPr>
          <w:p w:rsidR="00306F16" w:rsidRPr="00C0691A" w:rsidRDefault="00306F16" w:rsidP="00C0691A">
            <w:pPr>
              <w:pStyle w:val="SpecTable"/>
            </w:pPr>
            <w:r w:rsidRPr="00C0691A">
              <w:t>Type of Fastening</w:t>
            </w:r>
          </w:p>
        </w:tc>
        <w:tc>
          <w:tcPr>
            <w:tcW w:w="3060" w:type="dxa"/>
            <w:tcBorders>
              <w:top w:val="single" w:sz="6" w:space="0" w:color="auto"/>
              <w:left w:val="single" w:sz="6" w:space="0" w:color="auto"/>
              <w:bottom w:val="single" w:sz="6" w:space="0" w:color="auto"/>
              <w:right w:val="single" w:sz="6" w:space="0" w:color="auto"/>
            </w:tcBorders>
          </w:tcPr>
          <w:p w:rsidR="00306F16" w:rsidRPr="00C0691A" w:rsidRDefault="00306F16" w:rsidP="00C0691A">
            <w:pPr>
              <w:pStyle w:val="SpecTable"/>
            </w:pPr>
            <w:r w:rsidRPr="00C0691A">
              <w:t>Structural Material</w:t>
            </w:r>
          </w:p>
        </w:tc>
      </w:tr>
      <w:tr w:rsidR="00306F16" w:rsidTr="00C0691A">
        <w:trPr>
          <w:jc w:val="center"/>
        </w:trPr>
        <w:tc>
          <w:tcPr>
            <w:tcW w:w="3420" w:type="dxa"/>
            <w:tcBorders>
              <w:top w:val="single" w:sz="6" w:space="0" w:color="auto"/>
              <w:left w:val="single" w:sz="6" w:space="0" w:color="auto"/>
              <w:bottom w:val="single" w:sz="6" w:space="0" w:color="auto"/>
              <w:right w:val="single" w:sz="6" w:space="0" w:color="auto"/>
            </w:tcBorders>
          </w:tcPr>
          <w:p w:rsidR="00306F16" w:rsidRDefault="00306F16">
            <w:pPr>
              <w:pStyle w:val="SpecTable"/>
              <w:keepNext/>
              <w:jc w:val="left"/>
            </w:pPr>
            <w:r>
              <w:t>Wood screw</w:t>
            </w:r>
          </w:p>
        </w:tc>
        <w:tc>
          <w:tcPr>
            <w:tcW w:w="3060" w:type="dxa"/>
            <w:tcBorders>
              <w:top w:val="single" w:sz="6" w:space="0" w:color="auto"/>
              <w:left w:val="single" w:sz="6" w:space="0" w:color="auto"/>
              <w:bottom w:val="single" w:sz="6" w:space="0" w:color="auto"/>
              <w:right w:val="single" w:sz="6" w:space="0" w:color="auto"/>
            </w:tcBorders>
          </w:tcPr>
          <w:p w:rsidR="00306F16" w:rsidRDefault="00306F16">
            <w:pPr>
              <w:pStyle w:val="SpecTable"/>
              <w:keepNext/>
              <w:jc w:val="left"/>
            </w:pPr>
            <w:r>
              <w:t>Wood</w:t>
            </w:r>
          </w:p>
        </w:tc>
      </w:tr>
      <w:tr w:rsidR="00306F16" w:rsidTr="00C0691A">
        <w:trPr>
          <w:jc w:val="center"/>
        </w:trPr>
        <w:tc>
          <w:tcPr>
            <w:tcW w:w="3420" w:type="dxa"/>
            <w:tcBorders>
              <w:top w:val="single" w:sz="6" w:space="0" w:color="auto"/>
              <w:left w:val="single" w:sz="6" w:space="0" w:color="auto"/>
              <w:bottom w:val="single" w:sz="6" w:space="0" w:color="auto"/>
              <w:right w:val="single" w:sz="6" w:space="0" w:color="auto"/>
            </w:tcBorders>
          </w:tcPr>
          <w:p w:rsidR="00306F16" w:rsidRDefault="00306F16">
            <w:pPr>
              <w:pStyle w:val="SpecTable"/>
              <w:keepNext/>
              <w:jc w:val="left"/>
            </w:pPr>
            <w:r>
              <w:t>Tap Screw</w:t>
            </w:r>
          </w:p>
        </w:tc>
        <w:tc>
          <w:tcPr>
            <w:tcW w:w="3060" w:type="dxa"/>
            <w:tcBorders>
              <w:top w:val="single" w:sz="6" w:space="0" w:color="auto"/>
              <w:left w:val="single" w:sz="6" w:space="0" w:color="auto"/>
              <w:bottom w:val="single" w:sz="6" w:space="0" w:color="auto"/>
              <w:right w:val="single" w:sz="6" w:space="0" w:color="auto"/>
            </w:tcBorders>
          </w:tcPr>
          <w:p w:rsidR="00306F16" w:rsidRDefault="00306F16">
            <w:pPr>
              <w:pStyle w:val="SpecTable"/>
              <w:keepNext/>
              <w:jc w:val="left"/>
            </w:pPr>
            <w:r>
              <w:t>Metal</w:t>
            </w:r>
          </w:p>
        </w:tc>
      </w:tr>
      <w:tr w:rsidR="00306F16" w:rsidTr="00C0691A">
        <w:trPr>
          <w:jc w:val="center"/>
        </w:trPr>
        <w:tc>
          <w:tcPr>
            <w:tcW w:w="3420" w:type="dxa"/>
            <w:tcBorders>
              <w:top w:val="single" w:sz="6" w:space="0" w:color="auto"/>
              <w:left w:val="single" w:sz="6" w:space="0" w:color="auto"/>
              <w:bottom w:val="single" w:sz="6" w:space="0" w:color="auto"/>
              <w:right w:val="single" w:sz="6" w:space="0" w:color="auto"/>
            </w:tcBorders>
          </w:tcPr>
          <w:p w:rsidR="00306F16" w:rsidRDefault="00306F16">
            <w:pPr>
              <w:pStyle w:val="SpecTable"/>
              <w:keepNext/>
              <w:jc w:val="left"/>
            </w:pPr>
            <w:r>
              <w:t>Case-hardened, self-tapping screw</w:t>
            </w:r>
            <w:r w:rsidR="002A7F52">
              <w:t xml:space="preserve"> in pre-drilled hole</w:t>
            </w:r>
          </w:p>
        </w:tc>
        <w:tc>
          <w:tcPr>
            <w:tcW w:w="3060" w:type="dxa"/>
            <w:tcBorders>
              <w:top w:val="single" w:sz="6" w:space="0" w:color="auto"/>
              <w:left w:val="single" w:sz="6" w:space="0" w:color="auto"/>
              <w:bottom w:val="single" w:sz="6" w:space="0" w:color="auto"/>
              <w:right w:val="single" w:sz="6" w:space="0" w:color="auto"/>
            </w:tcBorders>
          </w:tcPr>
          <w:p w:rsidR="00306F16" w:rsidRDefault="002A7F52">
            <w:pPr>
              <w:pStyle w:val="SpecTable"/>
              <w:keepNext/>
              <w:jc w:val="left"/>
            </w:pPr>
            <w:r>
              <w:t xml:space="preserve">Sheet metal or solid </w:t>
            </w:r>
            <w:r w:rsidR="00306F16">
              <w:t>masonry</w:t>
            </w:r>
            <w:r>
              <w:t xml:space="preserve"> or concrete</w:t>
            </w:r>
          </w:p>
        </w:tc>
      </w:tr>
      <w:tr w:rsidR="002A7F52" w:rsidTr="00C0691A">
        <w:trPr>
          <w:jc w:val="center"/>
        </w:trPr>
        <w:tc>
          <w:tcPr>
            <w:tcW w:w="3420" w:type="dxa"/>
            <w:tcBorders>
              <w:top w:val="single" w:sz="6" w:space="0" w:color="auto"/>
              <w:left w:val="single" w:sz="6" w:space="0" w:color="auto"/>
              <w:bottom w:val="single" w:sz="6" w:space="0" w:color="auto"/>
              <w:right w:val="single" w:sz="6" w:space="0" w:color="auto"/>
            </w:tcBorders>
          </w:tcPr>
          <w:p w:rsidR="002A7F52" w:rsidRDefault="002A7F52">
            <w:pPr>
              <w:pStyle w:val="SpecTable"/>
              <w:keepNext/>
              <w:jc w:val="left"/>
            </w:pPr>
            <w:r>
              <w:t>Screw or bolt-in expansion shield</w:t>
            </w:r>
          </w:p>
        </w:tc>
        <w:tc>
          <w:tcPr>
            <w:tcW w:w="3060" w:type="dxa"/>
            <w:tcBorders>
              <w:top w:val="single" w:sz="6" w:space="0" w:color="auto"/>
              <w:left w:val="single" w:sz="6" w:space="0" w:color="auto"/>
              <w:bottom w:val="single" w:sz="6" w:space="0" w:color="auto"/>
              <w:right w:val="single" w:sz="6" w:space="0" w:color="auto"/>
            </w:tcBorders>
          </w:tcPr>
          <w:p w:rsidR="002A7F52" w:rsidRDefault="00243F6A">
            <w:pPr>
              <w:pStyle w:val="SpecTable"/>
              <w:keepNext/>
              <w:jc w:val="left"/>
            </w:pPr>
            <w:r>
              <w:t>Solid masonry or concrete</w:t>
            </w:r>
          </w:p>
        </w:tc>
      </w:tr>
      <w:tr w:rsidR="00306F16" w:rsidTr="00C0691A">
        <w:trPr>
          <w:jc w:val="center"/>
        </w:trPr>
        <w:tc>
          <w:tcPr>
            <w:tcW w:w="3420" w:type="dxa"/>
            <w:tcBorders>
              <w:top w:val="single" w:sz="6" w:space="0" w:color="auto"/>
              <w:left w:val="single" w:sz="6" w:space="0" w:color="auto"/>
              <w:bottom w:val="single" w:sz="6" w:space="0" w:color="auto"/>
              <w:right w:val="single" w:sz="6" w:space="0" w:color="auto"/>
            </w:tcBorders>
          </w:tcPr>
          <w:p w:rsidR="00306F16" w:rsidRDefault="00306F16">
            <w:pPr>
              <w:pStyle w:val="SpecTable"/>
              <w:keepNext/>
              <w:jc w:val="left"/>
            </w:pPr>
            <w:r>
              <w:t>Toggle bolts</w:t>
            </w:r>
          </w:p>
        </w:tc>
        <w:tc>
          <w:tcPr>
            <w:tcW w:w="3060" w:type="dxa"/>
            <w:tcBorders>
              <w:top w:val="single" w:sz="6" w:space="0" w:color="auto"/>
              <w:left w:val="single" w:sz="6" w:space="0" w:color="auto"/>
              <w:bottom w:val="single" w:sz="6" w:space="0" w:color="auto"/>
              <w:right w:val="single" w:sz="6" w:space="0" w:color="auto"/>
            </w:tcBorders>
          </w:tcPr>
          <w:p w:rsidR="00306F16" w:rsidRDefault="00306F16">
            <w:pPr>
              <w:pStyle w:val="SpecTable"/>
              <w:keepNext/>
              <w:jc w:val="left"/>
            </w:pPr>
            <w:r>
              <w:t>Hollow blocks,</w:t>
            </w:r>
            <w:r w:rsidR="00C85287">
              <w:t xml:space="preserve"> gypsum</w:t>
            </w:r>
            <w:r>
              <w:br/>
              <w:t>wallboard</w:t>
            </w:r>
            <w:r w:rsidR="00C85287">
              <w:t>,</w:t>
            </w:r>
            <w:r>
              <w:t xml:space="preserve"> plaster</w:t>
            </w:r>
          </w:p>
        </w:tc>
      </w:tr>
    </w:tbl>
    <w:p w:rsidR="00C0691A" w:rsidRDefault="00C0691A" w:rsidP="00052C9B">
      <w:pPr>
        <w:pStyle w:val="SpecNormal"/>
      </w:pPr>
    </w:p>
    <w:p w:rsidR="00F10BD1" w:rsidRPr="00C0691A" w:rsidRDefault="00F10BD1" w:rsidP="00C0691A">
      <w:pPr>
        <w:pStyle w:val="Level1"/>
      </w:pPr>
      <w:r w:rsidRPr="00C0691A">
        <w:t>//Motorized Operating System: Provide factory-assembled, shade-operator system of size and capacity and with features, characteristics, and accessories suitable for conditions indicated on construction documents, complete with electric motor and factory-prewired motor controls, power disconnect switch, enclosures protecting controls and operating parts, and accessories required for reliable operation without malfunction. Include wiring for motor controls to motors. Coordinate operator wiring requirements and electrical characteristics with building electrical system.</w:t>
      </w:r>
    </w:p>
    <w:p w:rsidR="00F10BD1" w:rsidRDefault="00F10BD1" w:rsidP="007B4C1A">
      <w:pPr>
        <w:pStyle w:val="Level2"/>
      </w:pPr>
      <w:r>
        <w:t>Electrical Components: Listed and labeled as defined in NFPA 70, by a qualified testing agency and marked for intended location and application.</w:t>
      </w:r>
    </w:p>
    <w:p w:rsidR="00F10BD1" w:rsidRDefault="00F10BD1" w:rsidP="007B4C1A">
      <w:pPr>
        <w:pStyle w:val="Level2"/>
      </w:pPr>
      <w:r>
        <w:t>Electric Motor: Manufacturer’s standard tubular, enclosed in roller.</w:t>
      </w:r>
    </w:p>
    <w:p w:rsidR="00F10BD1" w:rsidRDefault="00F10BD1" w:rsidP="007B4C1A">
      <w:pPr>
        <w:pStyle w:val="Level3"/>
      </w:pPr>
      <w:r>
        <w:t xml:space="preserve">Electrical Characteristics: Single phase, // 24 // // 110 // // 220 // V, 60 Hz. </w:t>
      </w:r>
    </w:p>
    <w:p w:rsidR="00F10BD1" w:rsidRDefault="00F10BD1" w:rsidP="007B4C1A">
      <w:pPr>
        <w:pStyle w:val="Level2"/>
      </w:pPr>
      <w:r>
        <w:t>Remote Control: Electric controls with NEMA ICS 6, Type 1 enclosure for // surface // // recessed or flush // mounting. Provide the following for control activation of shades:</w:t>
      </w:r>
    </w:p>
    <w:p w:rsidR="00F10BD1" w:rsidRDefault="00F10BD1" w:rsidP="007B4C1A">
      <w:pPr>
        <w:pStyle w:val="Level3"/>
      </w:pPr>
      <w:r>
        <w:t xml:space="preserve">// Wall mounted controls: // key pads // // switches // //   // // with hand held remote // that are able to electronically set </w:t>
      </w:r>
      <w:r>
        <w:lastRenderedPageBreak/>
        <w:t>and reconfigure shade open and close limits, shade preset positions, system groups and system subgroups at the control without rewiring and without access to the Electronic Drive Unit. //</w:t>
      </w:r>
    </w:p>
    <w:p w:rsidR="00F10BD1" w:rsidRDefault="00F10BD1" w:rsidP="007B4C1A">
      <w:pPr>
        <w:pStyle w:val="Level3"/>
      </w:pPr>
      <w:r>
        <w:t>//Sun Sensor Controls: Programmable system activated by LEDs detecting daylight intensity and responding by automatically adjusting shades. //</w:t>
      </w:r>
    </w:p>
    <w:p w:rsidR="00F10BD1" w:rsidRDefault="00F10BD1" w:rsidP="007B4C1A">
      <w:pPr>
        <w:pStyle w:val="Level3"/>
      </w:pPr>
      <w:r>
        <w:t xml:space="preserve">// Radio Controls: Digital system consisting of code-compatible universal coaxial receiver, // one (1) per </w:t>
      </w:r>
      <w:proofErr w:type="spellStart"/>
      <w:r>
        <w:t>shade</w:t>
      </w:r>
      <w:proofErr w:type="spellEnd"/>
      <w:r>
        <w:t xml:space="preserve"> and // two (2) // //   // portable multiple-channel transmitters for operating up to // 2 // // 4 // //  // shades individually, each with a single button to open and close shades. //</w:t>
      </w:r>
    </w:p>
    <w:p w:rsidR="00F10BD1" w:rsidRDefault="00F10BD1" w:rsidP="007B4C1A">
      <w:pPr>
        <w:pStyle w:val="Level3"/>
      </w:pPr>
      <w:r>
        <w:t>//Infrared Controls: System consisting of concealed receiver complete with external eye and connecting modular cable, and // two (2) // //  // portable, multiple-channel transmitters with separate buttons to open and close up to // 12 // //  // individual shades or groups of shades, to open and close all shades simultaneously, and to stop. //</w:t>
      </w:r>
    </w:p>
    <w:p w:rsidR="00F10BD1" w:rsidRDefault="00F10BD1" w:rsidP="007B4C1A">
      <w:pPr>
        <w:pStyle w:val="Level3"/>
      </w:pPr>
      <w:r>
        <w:t>// Timer Controls: Clock timer, // 24-hour // // 7 day // programmable. //</w:t>
      </w:r>
    </w:p>
    <w:p w:rsidR="00F10BD1" w:rsidRDefault="00F10BD1" w:rsidP="007B4C1A">
      <w:pPr>
        <w:pStyle w:val="Level3"/>
      </w:pPr>
      <w:r>
        <w:t>// //Provide switches that are adjustable and interlocked with motor controls and set to automatically stop the shade at fully raised and fully lowered positions. // // Provide low voltage switching. // //</w:t>
      </w:r>
    </w:p>
    <w:p w:rsidR="00F10BD1" w:rsidRDefault="00F10BD1" w:rsidP="007B4C1A">
      <w:pPr>
        <w:pStyle w:val="Level3"/>
      </w:pPr>
      <w:r>
        <w:t>//Operating Function: // Stop and hold shade at any position // // Stop and hold shade at open, midpoint, and closed positions // // Stop and hold shade at 3 predetermined positions including open, closed, and user-programmed position // // Stop and hold shade at 5 pre-determined positions including open, closed, and 3 user-programmed positions //. //</w:t>
      </w:r>
    </w:p>
    <w:p w:rsidR="008257CC" w:rsidRDefault="00F10BD1" w:rsidP="007B4C1A">
      <w:pPr>
        <w:pStyle w:val="Level3"/>
      </w:pPr>
      <w:r>
        <w:t>Provide the following options: // Group switching with integrated switch control; single face plate for multiple switch cut</w:t>
      </w:r>
      <w:r>
        <w:noBreakHyphen/>
        <w:t>outs. // // Capable of interface with // audiovisual // // multi</w:t>
      </w:r>
      <w:r>
        <w:noBreakHyphen/>
        <w:t xml:space="preserve">room // control system // // Capable of accepting input from building automation control system // // Override switch // // Backup gear and crank operator for manual operation during power failures with detachable handle, // 1.8 m (6 feet) long // // length required to make operation convenient from floor </w:t>
      </w:r>
      <w:r>
        <w:lastRenderedPageBreak/>
        <w:t>level // // Power failure memory for the life of the systems which protects presets //.</w:t>
      </w:r>
    </w:p>
    <w:p w:rsidR="004E1256" w:rsidRPr="00C0691A" w:rsidRDefault="004E1256" w:rsidP="00C0691A">
      <w:pPr>
        <w:pStyle w:val="SpecNote"/>
        <w:outlineLvl w:val="9"/>
      </w:pPr>
      <w:r w:rsidRPr="00C0691A">
        <w:t xml:space="preserve">SPEC WRITER NOTE: Internal shades between </w:t>
      </w:r>
      <w:proofErr w:type="gramStart"/>
      <w:r w:rsidRPr="00C0691A">
        <w:t>window panes</w:t>
      </w:r>
      <w:proofErr w:type="gramEnd"/>
      <w:r w:rsidRPr="00C0691A">
        <w:t xml:space="preserve"> are required at Mental Health and Behavioral </w:t>
      </w:r>
      <w:r w:rsidR="00F10BD1" w:rsidRPr="00C0691A">
        <w:t>Care Units</w:t>
      </w:r>
      <w:r w:rsidRPr="00C0691A">
        <w:t>.</w:t>
      </w:r>
    </w:p>
    <w:p w:rsidR="003F4C0B" w:rsidRDefault="003F4C0B" w:rsidP="00C0691A">
      <w:pPr>
        <w:pStyle w:val="SpecNote"/>
        <w:outlineLvl w:val="9"/>
      </w:pPr>
    </w:p>
    <w:p w:rsidR="00306F16" w:rsidRDefault="00C85287" w:rsidP="00C0691A">
      <w:pPr>
        <w:pStyle w:val="ArticleB"/>
        <w:outlineLvl w:val="1"/>
      </w:pPr>
      <w:r>
        <w:t>//</w:t>
      </w:r>
      <w:r w:rsidR="00C0691A" w:rsidRPr="00052C9B">
        <w:t>SHADES ENCLOSED IN WINDOWS</w:t>
      </w:r>
      <w:r w:rsidR="004E1256">
        <w:t xml:space="preserve"> //</w:t>
      </w:r>
      <w:r w:rsidR="006A12E4">
        <w:t> </w:t>
      </w:r>
      <w:r w:rsidR="00C0691A" w:rsidRPr="00052C9B">
        <w:t xml:space="preserve">FOR MENTAL HEALTH AND BEHAVIORAL </w:t>
      </w:r>
      <w:r w:rsidR="00F10BD1">
        <w:t>CARE UNITS</w:t>
      </w:r>
      <w:r w:rsidR="000F170B">
        <w:t xml:space="preserve"> //</w:t>
      </w:r>
    </w:p>
    <w:p w:rsidR="004E1256" w:rsidRDefault="00C85287" w:rsidP="008257CC">
      <w:pPr>
        <w:pStyle w:val="Level1"/>
      </w:pPr>
      <w:r>
        <w:t xml:space="preserve">Provide internal </w:t>
      </w:r>
      <w:r w:rsidRPr="008257CC">
        <w:t>s</w:t>
      </w:r>
      <w:r w:rsidR="008346EC" w:rsidRPr="008257CC">
        <w:t xml:space="preserve">hades </w:t>
      </w:r>
      <w:r>
        <w:t>between</w:t>
      </w:r>
      <w:r w:rsidR="008346EC" w:rsidRPr="008257CC">
        <w:t xml:space="preserve"> windows panes </w:t>
      </w:r>
      <w:r w:rsidR="004E1256">
        <w:t>where indicated on construction documents</w:t>
      </w:r>
      <w:r w:rsidR="008346EC" w:rsidRPr="008257CC">
        <w:t xml:space="preserve">. </w:t>
      </w:r>
    </w:p>
    <w:p w:rsidR="00003D23" w:rsidRDefault="004E1256" w:rsidP="008257CC">
      <w:pPr>
        <w:pStyle w:val="Level1"/>
      </w:pPr>
      <w:r>
        <w:t xml:space="preserve">Operating </w:t>
      </w:r>
      <w:r w:rsidR="008346EC" w:rsidRPr="008257CC">
        <w:t xml:space="preserve">cords or ropes </w:t>
      </w:r>
      <w:r>
        <w:t>are not acceptable</w:t>
      </w:r>
      <w:r w:rsidR="008346EC" w:rsidRPr="008257CC">
        <w:t xml:space="preserve">. </w:t>
      </w:r>
    </w:p>
    <w:p w:rsidR="00003D23" w:rsidRDefault="00003D23" w:rsidP="008257CC">
      <w:pPr>
        <w:pStyle w:val="Level1"/>
      </w:pPr>
      <w:r>
        <w:t xml:space="preserve">Provide </w:t>
      </w:r>
      <w:r w:rsidRPr="008257CC">
        <w:t>h</w:t>
      </w:r>
      <w:r w:rsidR="008346EC" w:rsidRPr="008257CC">
        <w:t xml:space="preserve">ardware flush with walls. </w:t>
      </w:r>
    </w:p>
    <w:p w:rsidR="008346EC" w:rsidRPr="008257CC" w:rsidRDefault="00003D23" w:rsidP="008257CC">
      <w:pPr>
        <w:pStyle w:val="Level1"/>
      </w:pPr>
      <w:r>
        <w:t xml:space="preserve">Provide </w:t>
      </w:r>
      <w:r w:rsidR="008346EC" w:rsidRPr="008257CC">
        <w:t>tamper proof</w:t>
      </w:r>
      <w:r>
        <w:t xml:space="preserve"> hardware</w:t>
      </w:r>
      <w:r w:rsidR="008346EC" w:rsidRPr="008257CC">
        <w:t>.</w:t>
      </w:r>
      <w:r w:rsidR="00C85287">
        <w:t xml:space="preserve"> //</w:t>
      </w:r>
    </w:p>
    <w:p w:rsidR="00306F16" w:rsidRDefault="00306F16" w:rsidP="00C0691A">
      <w:pPr>
        <w:pStyle w:val="ArticleB"/>
        <w:outlineLvl w:val="1"/>
      </w:pPr>
      <w:r>
        <w:t xml:space="preserve"> </w:t>
      </w:r>
      <w:r w:rsidR="00CE2B4C">
        <w:rPr>
          <w:caps w:val="0"/>
        </w:rPr>
        <w:t>FABRICATION</w:t>
      </w:r>
    </w:p>
    <w:p w:rsidR="00003D23" w:rsidRDefault="00003D23">
      <w:pPr>
        <w:pStyle w:val="Level1"/>
      </w:pPr>
      <w:r>
        <w:t>Measure openings before fabrication. Do not scale construction documents.</w:t>
      </w:r>
    </w:p>
    <w:p w:rsidR="00306F16" w:rsidRDefault="00003D23">
      <w:pPr>
        <w:pStyle w:val="Level1"/>
      </w:pPr>
      <w:r>
        <w:t>Fabricate l</w:t>
      </w:r>
      <w:r w:rsidR="00306F16">
        <w:t xml:space="preserve">ightproof shades </w:t>
      </w:r>
      <w:r>
        <w:t>with</w:t>
      </w:r>
      <w:r w:rsidR="00306F16">
        <w:t xml:space="preserve"> metal head housing, deep side guides, sill light lock members, continuous metal jamb and head anchor section, operating bars, and complete with roller assembly, one</w:t>
      </w:r>
      <w:r>
        <w:t xml:space="preserve"> (1)</w:t>
      </w:r>
      <w:r w:rsidR="00306F16">
        <w:t xml:space="preserve"> piece lightproof shade cloth, and </w:t>
      </w:r>
      <w:r>
        <w:t xml:space="preserve">two (2) </w:t>
      </w:r>
      <w:r w:rsidR="00306F16">
        <w:t xml:space="preserve">metal disappearing type horizontal braces </w:t>
      </w:r>
      <w:r>
        <w:t xml:space="preserve">for </w:t>
      </w:r>
      <w:r w:rsidR="00306F16">
        <w:t>each shade.</w:t>
      </w:r>
    </w:p>
    <w:p w:rsidR="002A7F52" w:rsidRDefault="00097DA9">
      <w:pPr>
        <w:pStyle w:val="Level1"/>
      </w:pPr>
      <w:r>
        <w:t>Shop fabricate l</w:t>
      </w:r>
      <w:r w:rsidR="00306F16">
        <w:t>ight traps</w:t>
      </w:r>
      <w:r>
        <w:t xml:space="preserve"> consisting</w:t>
      </w:r>
      <w:r w:rsidR="00306F16">
        <w:t xml:space="preserve"> of head box to house shade roller, and steel channels U-shape in cross section to serve as guides for shade along sides, and to receive bottom edge of shade along sill. </w:t>
      </w:r>
    </w:p>
    <w:p w:rsidR="00385614" w:rsidRDefault="00097DA9" w:rsidP="007B4C1A">
      <w:pPr>
        <w:pStyle w:val="Level2"/>
      </w:pPr>
      <w:r>
        <w:t xml:space="preserve">Fabricate </w:t>
      </w:r>
      <w:r w:rsidR="00306F16">
        <w:t>light trap of sheet steel having a minimum thickness of 0.38 mm (0.015</w:t>
      </w:r>
      <w:r w:rsidR="002A7F52">
        <w:t xml:space="preserve"> inches</w:t>
      </w:r>
      <w:r w:rsidR="00306F16">
        <w:t xml:space="preserve">). </w:t>
      </w:r>
      <w:r w:rsidR="002A7F52">
        <w:t>Provide l</w:t>
      </w:r>
      <w:r w:rsidR="00306F16">
        <w:t>egs of the U-shaped channels not less</w:t>
      </w:r>
      <w:r w:rsidR="00306949">
        <w:t xml:space="preserve"> than 45 mm (1-3/4 inches) long</w:t>
      </w:r>
      <w:r w:rsidR="00306F16">
        <w:t xml:space="preserve"> and separated by minimum distance that will permit free operation of the shade. </w:t>
      </w:r>
    </w:p>
    <w:p w:rsidR="00385614" w:rsidRDefault="0031500E" w:rsidP="007B4C1A">
      <w:pPr>
        <w:pStyle w:val="Level2"/>
      </w:pPr>
      <w:r>
        <w:t>Round or bead edges</w:t>
      </w:r>
      <w:r w:rsidR="00306F16">
        <w:t xml:space="preserve"> of light trap </w:t>
      </w:r>
      <w:proofErr w:type="gramStart"/>
      <w:r w:rsidR="00306F16">
        <w:t>coming into contact with</w:t>
      </w:r>
      <w:proofErr w:type="gramEnd"/>
      <w:r w:rsidR="00306F16">
        <w:t xml:space="preserve"> shade cloth. </w:t>
      </w:r>
    </w:p>
    <w:p w:rsidR="00385614" w:rsidRDefault="0031500E" w:rsidP="007B4C1A">
      <w:pPr>
        <w:pStyle w:val="Level2"/>
      </w:pPr>
      <w:r>
        <w:t>Provide hinged or removable e</w:t>
      </w:r>
      <w:r w:rsidR="00306F16">
        <w:t xml:space="preserve">xposed face of head box for access to shade roller. </w:t>
      </w:r>
    </w:p>
    <w:p w:rsidR="00385614" w:rsidRDefault="0031500E" w:rsidP="007B4C1A">
      <w:pPr>
        <w:pStyle w:val="Level2"/>
      </w:pPr>
      <w:r>
        <w:t xml:space="preserve">Fabricate </w:t>
      </w:r>
      <w:r w:rsidR="00306F16">
        <w:t xml:space="preserve">entire assembly to prevent light from entering the room when the shade is drawn. </w:t>
      </w:r>
    </w:p>
    <w:p w:rsidR="0031500E" w:rsidRDefault="0031500E" w:rsidP="007B4C1A">
      <w:pPr>
        <w:pStyle w:val="Level2"/>
      </w:pPr>
      <w:r>
        <w:t>Finish i</w:t>
      </w:r>
      <w:r w:rsidR="00306F16">
        <w:t xml:space="preserve">nterior or </w:t>
      </w:r>
      <w:r>
        <w:t xml:space="preserve">concealed </w:t>
      </w:r>
      <w:r w:rsidR="00306F16">
        <w:t xml:space="preserve">surfaces of light trap </w:t>
      </w:r>
      <w:r>
        <w:t>with</w:t>
      </w:r>
      <w:r w:rsidR="00306F16">
        <w:t xml:space="preserve"> coat of flat black enamel. </w:t>
      </w:r>
    </w:p>
    <w:p w:rsidR="00306F16" w:rsidRDefault="0031500E" w:rsidP="007B4C1A">
      <w:pPr>
        <w:pStyle w:val="Level2"/>
      </w:pPr>
      <w:r>
        <w:t>Finish e</w:t>
      </w:r>
      <w:r w:rsidR="00306F16">
        <w:t xml:space="preserve">xposed portions of light trap </w:t>
      </w:r>
      <w:r>
        <w:t>with</w:t>
      </w:r>
      <w:r w:rsidR="00306F16">
        <w:t xml:space="preserve"> pyroxylin </w:t>
      </w:r>
      <w:proofErr w:type="gramStart"/>
      <w:r w:rsidR="00306F16">
        <w:t>lacquer, or</w:t>
      </w:r>
      <w:proofErr w:type="gramEnd"/>
      <w:r w:rsidR="00306F16">
        <w:t xml:space="preserve"> baked on enamel finish in color to match </w:t>
      </w:r>
      <w:r w:rsidR="00385614">
        <w:t xml:space="preserve">// </w:t>
      </w:r>
      <w:r w:rsidR="00306F16">
        <w:t xml:space="preserve">adjoining wood or metal </w:t>
      </w:r>
      <w:r w:rsidR="00306F16">
        <w:lastRenderedPageBreak/>
        <w:t>work</w:t>
      </w:r>
      <w:r w:rsidR="00385614">
        <w:t xml:space="preserve"> //</w:t>
      </w:r>
      <w:r w:rsidR="00306F16">
        <w:t>.</w:t>
      </w:r>
      <w:r w:rsidR="00C85287">
        <w:t xml:space="preserve"> </w:t>
      </w:r>
      <w:r w:rsidR="00385614">
        <w:t xml:space="preserve">// </w:t>
      </w:r>
      <w:r w:rsidR="00C85287">
        <w:t>As indicated in Section 09 06 00, SCHEDULE FOR FINISHES.</w:t>
      </w:r>
      <w:r w:rsidR="003F4C0B">
        <w:t> </w:t>
      </w:r>
      <w:r w:rsidR="00385614">
        <w:t>//</w:t>
      </w:r>
    </w:p>
    <w:p w:rsidR="0031500E" w:rsidRDefault="0031500E">
      <w:pPr>
        <w:pStyle w:val="Level1"/>
      </w:pPr>
      <w:r>
        <w:t>Fabricate r</w:t>
      </w:r>
      <w:r w:rsidR="00306F16">
        <w:t xml:space="preserve">ollers of aluminum or stainless steel of </w:t>
      </w:r>
      <w:proofErr w:type="gramStart"/>
      <w:r w:rsidR="00306F16">
        <w:t>sufficient</w:t>
      </w:r>
      <w:proofErr w:type="gramEnd"/>
      <w:r w:rsidR="00306F16">
        <w:t xml:space="preserve"> diameter</w:t>
      </w:r>
      <w:r>
        <w:t xml:space="preserve"> and thickness</w:t>
      </w:r>
      <w:r w:rsidR="00306F16">
        <w:t xml:space="preserve"> to support the shade, and provided with spindles, bearings and coil springs. </w:t>
      </w:r>
    </w:p>
    <w:p w:rsidR="00306F16" w:rsidRDefault="00306F16">
      <w:pPr>
        <w:pStyle w:val="Level1"/>
      </w:pPr>
      <w:r>
        <w:t xml:space="preserve">Provide rollers with groove and metal spline with </w:t>
      </w:r>
      <w:r w:rsidR="0031500E">
        <w:t>steel</w:t>
      </w:r>
      <w:r>
        <w:t xml:space="preserve">, or </w:t>
      </w:r>
      <w:proofErr w:type="gramStart"/>
      <w:r>
        <w:t>stainless steel</w:t>
      </w:r>
      <w:proofErr w:type="gramEnd"/>
      <w:r>
        <w:t xml:space="preserve"> machine screws spaced not over </w:t>
      </w:r>
      <w:r w:rsidR="0023513B">
        <w:t xml:space="preserve">228 mm (9 </w:t>
      </w:r>
      <w:r>
        <w:t>inches</w:t>
      </w:r>
      <w:r w:rsidR="0023513B">
        <w:t>)</w:t>
      </w:r>
      <w:r>
        <w:t xml:space="preserve"> on centers, for attaching the shade cloth.</w:t>
      </w:r>
    </w:p>
    <w:p w:rsidR="0031500E" w:rsidRDefault="0031500E">
      <w:pPr>
        <w:pStyle w:val="Level1"/>
      </w:pPr>
      <w:r>
        <w:t>For s</w:t>
      </w:r>
      <w:r w:rsidR="00306F16">
        <w:t>hades not finished with a selvage</w:t>
      </w:r>
      <w:r>
        <w:t>, bind or hem</w:t>
      </w:r>
      <w:r w:rsidR="00306F16">
        <w:t xml:space="preserve"> vertical edges. </w:t>
      </w:r>
    </w:p>
    <w:p w:rsidR="004E1256" w:rsidRDefault="0031500E" w:rsidP="007B4C1A">
      <w:pPr>
        <w:pStyle w:val="Level2"/>
      </w:pPr>
      <w:r>
        <w:t>Sewn Edges:</w:t>
      </w:r>
      <w:r w:rsidR="00306F16">
        <w:t xml:space="preserve"> </w:t>
      </w:r>
      <w:r>
        <w:t>D</w:t>
      </w:r>
      <w:r w:rsidR="00306F16">
        <w:t xml:space="preserve">ouble or triple stitched, using a </w:t>
      </w:r>
      <w:r>
        <w:t>heavy</w:t>
      </w:r>
      <w:r>
        <w:noBreakHyphen/>
        <w:t>duty</w:t>
      </w:r>
      <w:r w:rsidR="00306F16">
        <w:t xml:space="preserve"> thread. Make needle holes lightproof by applying a suitable filler.</w:t>
      </w:r>
      <w:r w:rsidR="0023513B">
        <w:t xml:space="preserve"> </w:t>
      </w:r>
    </w:p>
    <w:p w:rsidR="00306F16" w:rsidRDefault="004E1256" w:rsidP="007B4C1A">
      <w:pPr>
        <w:pStyle w:val="Level2"/>
      </w:pPr>
      <w:r>
        <w:t>Sealed Edges:</w:t>
      </w:r>
      <w:r w:rsidR="0023513B">
        <w:t xml:space="preserve"> </w:t>
      </w:r>
      <w:r>
        <w:t>C</w:t>
      </w:r>
      <w:r w:rsidR="0023513B">
        <w:t>ontinuously hot seal without curling or raveling.</w:t>
      </w:r>
    </w:p>
    <w:p w:rsidR="004E1256" w:rsidRDefault="00306F16">
      <w:pPr>
        <w:pStyle w:val="Level1"/>
      </w:pPr>
      <w:r>
        <w:t xml:space="preserve">Stiffen shade by transverse steel bars of size and weight </w:t>
      </w:r>
      <w:proofErr w:type="gramStart"/>
      <w:r w:rsidR="004E1256">
        <w:t>sufficient</w:t>
      </w:r>
      <w:proofErr w:type="gramEnd"/>
      <w:r w:rsidR="004E1256">
        <w:t xml:space="preserve"> </w:t>
      </w:r>
      <w:r>
        <w:t xml:space="preserve">to hold shade in channel guides. </w:t>
      </w:r>
    </w:p>
    <w:p w:rsidR="00AC5936" w:rsidRDefault="00306F16" w:rsidP="007B4C1A">
      <w:pPr>
        <w:pStyle w:val="Level2"/>
      </w:pPr>
      <w:r>
        <w:t xml:space="preserve">Space bars approximately </w:t>
      </w:r>
      <w:r w:rsidR="00C85287">
        <w:t xml:space="preserve">457 </w:t>
      </w:r>
      <w:r>
        <w:t>mm (18</w:t>
      </w:r>
      <w:r w:rsidR="00C85287">
        <w:t> </w:t>
      </w:r>
      <w:r>
        <w:t xml:space="preserve">inches) on centers and conceal in pockets in the shade. </w:t>
      </w:r>
    </w:p>
    <w:p w:rsidR="00AC5936" w:rsidRDefault="00306F16" w:rsidP="007B4C1A">
      <w:pPr>
        <w:pStyle w:val="Level2"/>
      </w:pPr>
      <w:r>
        <w:t xml:space="preserve">Fit bottom edge of shade with steel operating bar designed to engage sill channel of light trap. </w:t>
      </w:r>
    </w:p>
    <w:p w:rsidR="00306F16" w:rsidRDefault="00306F16" w:rsidP="007B4C1A">
      <w:pPr>
        <w:pStyle w:val="Level2"/>
      </w:pPr>
      <w:r>
        <w:t>Paint bars with flat black enamel.</w:t>
      </w:r>
    </w:p>
    <w:p w:rsidR="00306F16" w:rsidRDefault="0023513B">
      <w:pPr>
        <w:pStyle w:val="Level1"/>
      </w:pPr>
      <w:r>
        <w:t>//</w:t>
      </w:r>
      <w:r w:rsidR="00306F16">
        <w:t>Cords: Fit operating bar with pull cord.</w:t>
      </w:r>
      <w:r>
        <w:t xml:space="preserve"> //</w:t>
      </w:r>
    </w:p>
    <w:p w:rsidR="00306F16" w:rsidRDefault="00306F16" w:rsidP="00E41256">
      <w:pPr>
        <w:pStyle w:val="PART"/>
      </w:pPr>
      <w:r>
        <w:t>EXECUTION</w:t>
      </w:r>
    </w:p>
    <w:p w:rsidR="00306F16" w:rsidRDefault="00306F16" w:rsidP="00C0691A">
      <w:pPr>
        <w:pStyle w:val="ArticleB"/>
        <w:outlineLvl w:val="1"/>
      </w:pPr>
      <w:r>
        <w:t xml:space="preserve"> INSTALLATION</w:t>
      </w:r>
    </w:p>
    <w:p w:rsidR="00AC5936" w:rsidRDefault="00306F16">
      <w:pPr>
        <w:pStyle w:val="Level1"/>
      </w:pPr>
      <w:r>
        <w:t xml:space="preserve">Install lightproof shades level at a height that will permit proper operation of the </w:t>
      </w:r>
      <w:proofErr w:type="gramStart"/>
      <w:r>
        <w:t>shades, and</w:t>
      </w:r>
      <w:proofErr w:type="gramEnd"/>
      <w:r>
        <w:t xml:space="preserve"> prevent outside light from infiltrating into the room. </w:t>
      </w:r>
    </w:p>
    <w:p w:rsidR="00AC5936" w:rsidRDefault="00AC5936">
      <w:pPr>
        <w:pStyle w:val="Level1"/>
      </w:pPr>
      <w:r>
        <w:t>Fit l</w:t>
      </w:r>
      <w:r w:rsidR="00306F16">
        <w:t xml:space="preserve">ight traps to adjacent construction, </w:t>
      </w:r>
      <w:r>
        <w:t>with rigid and light-tight</w:t>
      </w:r>
      <w:r w:rsidR="00306F16">
        <w:t xml:space="preserve"> connection</w:t>
      </w:r>
      <w:r>
        <w:t>s</w:t>
      </w:r>
      <w:r w:rsidR="00306F16">
        <w:t>.</w:t>
      </w:r>
    </w:p>
    <w:p w:rsidR="00AC5936" w:rsidRDefault="00C85287">
      <w:pPr>
        <w:pStyle w:val="Level1"/>
      </w:pPr>
      <w:r>
        <w:t xml:space="preserve">Locate so shade is no closer than 51 mm (2 inches) to interior face of glass. </w:t>
      </w:r>
    </w:p>
    <w:p w:rsidR="00AC5936" w:rsidRDefault="00C85287">
      <w:pPr>
        <w:pStyle w:val="Level1"/>
      </w:pPr>
      <w:r>
        <w:t>Allow clearance for hardware at operable windows.</w:t>
      </w:r>
      <w:r w:rsidR="00306F16">
        <w:t xml:space="preserve"> </w:t>
      </w:r>
    </w:p>
    <w:p w:rsidR="00F10BD1" w:rsidRDefault="00F10BD1">
      <w:pPr>
        <w:pStyle w:val="Level1"/>
      </w:pPr>
      <w:r>
        <w:t>//</w:t>
      </w:r>
      <w:r w:rsidR="00AC5936">
        <w:t xml:space="preserve"> </w:t>
      </w:r>
      <w:r>
        <w:t>Electrical Connections: Connect motor-operated lightproof shades to building electrical system. //</w:t>
      </w:r>
    </w:p>
    <w:p w:rsidR="00306F16" w:rsidRDefault="00AC5936">
      <w:pPr>
        <w:pStyle w:val="Level1"/>
      </w:pPr>
      <w:r>
        <w:t>Do not install s</w:t>
      </w:r>
      <w:r w:rsidR="00306F16">
        <w:t>hades until after room painting and finishing operations are complete.</w:t>
      </w:r>
    </w:p>
    <w:p w:rsidR="00C85287" w:rsidRDefault="00052C9B" w:rsidP="00C0691A">
      <w:pPr>
        <w:pStyle w:val="ArticleB"/>
        <w:outlineLvl w:val="1"/>
      </w:pPr>
      <w:r>
        <w:t xml:space="preserve"> ADJUSTING</w:t>
      </w:r>
    </w:p>
    <w:p w:rsidR="00C85287" w:rsidRDefault="00C85287">
      <w:pPr>
        <w:pStyle w:val="Level1"/>
      </w:pPr>
      <w:r>
        <w:t>Adjust and balance roller shades to operate smoothly, easily, safely, and free from binding or malfunction throughout entire operational range.</w:t>
      </w:r>
    </w:p>
    <w:p w:rsidR="00C85287" w:rsidRDefault="00052C9B" w:rsidP="00C0691A">
      <w:pPr>
        <w:pStyle w:val="ArticleB"/>
        <w:outlineLvl w:val="1"/>
      </w:pPr>
      <w:r>
        <w:lastRenderedPageBreak/>
        <w:t xml:space="preserve"> </w:t>
      </w:r>
      <w:r w:rsidR="00CE2B4C">
        <w:rPr>
          <w:caps w:val="0"/>
        </w:rPr>
        <w:t>CLEANING AND PROTECTION</w:t>
      </w:r>
    </w:p>
    <w:p w:rsidR="00C85287" w:rsidRDefault="00C85287">
      <w:pPr>
        <w:pStyle w:val="Level1"/>
      </w:pPr>
      <w:r>
        <w:t>Clean lightproof surfaces after installation, according to manufacturer’s written instructions.</w:t>
      </w:r>
    </w:p>
    <w:p w:rsidR="00C85287" w:rsidRDefault="00C85287">
      <w:pPr>
        <w:pStyle w:val="Level1"/>
      </w:pPr>
      <w:r>
        <w:t xml:space="preserve">Provide final protection and maintain conditions </w:t>
      </w:r>
      <w:r w:rsidR="000344D1">
        <w:t>that</w:t>
      </w:r>
      <w:r>
        <w:t xml:space="preserve"> ensure that lightproof shades are without damage or deterioration at time of Substantial Completion.</w:t>
      </w:r>
    </w:p>
    <w:p w:rsidR="00C85287" w:rsidRPr="00C85287" w:rsidRDefault="00C85287">
      <w:pPr>
        <w:pStyle w:val="Level1"/>
      </w:pPr>
      <w:r>
        <w:t>Replace damaged lightproof shades that cannot be repaired, in a manner approved by Contracting Officer Representative (COR) before time of Substantial Completion.</w:t>
      </w:r>
    </w:p>
    <w:p w:rsidR="00306F16" w:rsidRPr="00842980" w:rsidRDefault="000344D1" w:rsidP="00C0691A">
      <w:pPr>
        <w:pStyle w:val="SpecNormalCentered"/>
      </w:pPr>
      <w:r w:rsidRPr="00842980">
        <w:t>- - - E N D - - -</w:t>
      </w:r>
    </w:p>
    <w:sectPr w:rsidR="00306F16" w:rsidRPr="0084298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C56" w:rsidRDefault="009C2C56">
      <w:r>
        <w:separator/>
      </w:r>
    </w:p>
  </w:endnote>
  <w:endnote w:type="continuationSeparator" w:id="0">
    <w:p w:rsidR="009C2C56" w:rsidRDefault="009C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10D" w:rsidRDefault="00C741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9A3" w:rsidRDefault="00FA49A3">
    <w:pPr>
      <w:pStyle w:val="Footer"/>
    </w:pPr>
    <w:r>
      <w:t xml:space="preserve">12 24 21 - </w:t>
    </w:r>
    <w:r>
      <w:fldChar w:fldCharType="begin"/>
    </w:r>
    <w:r>
      <w:instrText xml:space="preserve"> PAGE  \* MERGEFORMAT </w:instrText>
    </w:r>
    <w:r>
      <w:fldChar w:fldCharType="separate"/>
    </w:r>
    <w:r w:rsidR="00CE2B4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10D" w:rsidRDefault="00C74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C56" w:rsidRDefault="009C2C56">
      <w:r>
        <w:separator/>
      </w:r>
    </w:p>
  </w:footnote>
  <w:footnote w:type="continuationSeparator" w:id="0">
    <w:p w:rsidR="009C2C56" w:rsidRDefault="009C2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10D" w:rsidRDefault="00C741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9A3" w:rsidRDefault="002F2A24">
    <w:pPr>
      <w:pStyle w:val="Header"/>
    </w:pPr>
    <w:r>
      <w:t>0</w:t>
    </w:r>
    <w:r w:rsidR="00C7410D">
      <w:t>1</w:t>
    </w:r>
    <w:r>
      <w:t>-0</w:t>
    </w:r>
    <w:r w:rsidR="00C7410D">
      <w:t>1</w:t>
    </w:r>
    <w:r>
      <w:t>-2</w:t>
    </w:r>
    <w:r w:rsidR="00C7410D">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10D" w:rsidRDefault="00C74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317B8"/>
    <w:multiLevelType w:val="hybridMultilevel"/>
    <w:tmpl w:val="8534C3E4"/>
    <w:lvl w:ilvl="0" w:tplc="8C8AF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 w:numId="2">
    <w:abstractNumId w:val="2"/>
  </w:num>
  <w:num w:numId="3">
    <w:abstractNumId w:val="1"/>
  </w:num>
  <w:num w:numId="4">
    <w:abstractNumId w:val="1"/>
  </w:num>
  <w:num w:numId="5">
    <w:abstractNumId w:val="1"/>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F16"/>
    <w:rsid w:val="00003D23"/>
    <w:rsid w:val="000344D1"/>
    <w:rsid w:val="00052C9B"/>
    <w:rsid w:val="00063CAA"/>
    <w:rsid w:val="00093860"/>
    <w:rsid w:val="00097DA9"/>
    <w:rsid w:val="000F170B"/>
    <w:rsid w:val="001763D4"/>
    <w:rsid w:val="00176C56"/>
    <w:rsid w:val="001F20D6"/>
    <w:rsid w:val="0023513B"/>
    <w:rsid w:val="00243F6A"/>
    <w:rsid w:val="00256F4B"/>
    <w:rsid w:val="002A7F52"/>
    <w:rsid w:val="002E44B0"/>
    <w:rsid w:val="002F2A24"/>
    <w:rsid w:val="00306949"/>
    <w:rsid w:val="00306F16"/>
    <w:rsid w:val="0031500E"/>
    <w:rsid w:val="00385614"/>
    <w:rsid w:val="003A77BE"/>
    <w:rsid w:val="003F1974"/>
    <w:rsid w:val="003F4C0B"/>
    <w:rsid w:val="0041529B"/>
    <w:rsid w:val="00470ED2"/>
    <w:rsid w:val="004E1256"/>
    <w:rsid w:val="00535B5B"/>
    <w:rsid w:val="0057058F"/>
    <w:rsid w:val="005B0924"/>
    <w:rsid w:val="005B71C0"/>
    <w:rsid w:val="005D30EE"/>
    <w:rsid w:val="0060207D"/>
    <w:rsid w:val="00646077"/>
    <w:rsid w:val="00695DC0"/>
    <w:rsid w:val="006A12E4"/>
    <w:rsid w:val="00703EB3"/>
    <w:rsid w:val="007A7FF3"/>
    <w:rsid w:val="007B4C1A"/>
    <w:rsid w:val="007F10F1"/>
    <w:rsid w:val="008033C8"/>
    <w:rsid w:val="008257CC"/>
    <w:rsid w:val="00825FFC"/>
    <w:rsid w:val="008346EC"/>
    <w:rsid w:val="00842980"/>
    <w:rsid w:val="008A1047"/>
    <w:rsid w:val="009112B8"/>
    <w:rsid w:val="00947BEB"/>
    <w:rsid w:val="009C2C56"/>
    <w:rsid w:val="00A22F29"/>
    <w:rsid w:val="00A7536F"/>
    <w:rsid w:val="00AC5936"/>
    <w:rsid w:val="00B01F9B"/>
    <w:rsid w:val="00B53D67"/>
    <w:rsid w:val="00BA75DD"/>
    <w:rsid w:val="00BC148F"/>
    <w:rsid w:val="00C0691A"/>
    <w:rsid w:val="00C7074B"/>
    <w:rsid w:val="00C7410D"/>
    <w:rsid w:val="00C85287"/>
    <w:rsid w:val="00CA3688"/>
    <w:rsid w:val="00CB2055"/>
    <w:rsid w:val="00CE2B4C"/>
    <w:rsid w:val="00D32712"/>
    <w:rsid w:val="00D45B29"/>
    <w:rsid w:val="00D567A4"/>
    <w:rsid w:val="00DA0266"/>
    <w:rsid w:val="00DD325C"/>
    <w:rsid w:val="00E1064F"/>
    <w:rsid w:val="00E41256"/>
    <w:rsid w:val="00E57C8B"/>
    <w:rsid w:val="00E97479"/>
    <w:rsid w:val="00F10BD1"/>
    <w:rsid w:val="00F419BA"/>
    <w:rsid w:val="00F8418D"/>
    <w:rsid w:val="00F90803"/>
    <w:rsid w:val="00FA4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246D10-4383-43E6-A30A-D445D78A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D67"/>
    <w:pPr>
      <w:spacing w:line="360" w:lineRule="auto"/>
    </w:pPr>
    <w:rPr>
      <w:rFonts w:ascii="Courier New" w:hAnsi="Courier New"/>
    </w:rPr>
  </w:style>
  <w:style w:type="paragraph" w:styleId="Heading1">
    <w:name w:val="heading 1"/>
    <w:basedOn w:val="Normal"/>
    <w:next w:val="Normal"/>
    <w:qFormat/>
    <w:rsid w:val="00B53D67"/>
    <w:pPr>
      <w:keepNext/>
      <w:numPr>
        <w:numId w:val="5"/>
      </w:numPr>
      <w:spacing w:before="240" w:after="60"/>
      <w:outlineLvl w:val="0"/>
    </w:pPr>
    <w:rPr>
      <w:rFonts w:ascii="Arial" w:hAnsi="Arial"/>
      <w:b/>
      <w:kern w:val="28"/>
      <w:sz w:val="28"/>
    </w:rPr>
  </w:style>
  <w:style w:type="paragraph" w:styleId="Heading2">
    <w:name w:val="heading 2"/>
    <w:basedOn w:val="Normal"/>
    <w:next w:val="Normal"/>
    <w:qFormat/>
    <w:rsid w:val="00B53D67"/>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qFormat/>
    <w:rsid w:val="00B53D67"/>
    <w:pPr>
      <w:keepNext/>
      <w:numPr>
        <w:ilvl w:val="2"/>
        <w:numId w:val="5"/>
      </w:numPr>
      <w:spacing w:before="240" w:after="60"/>
      <w:outlineLvl w:val="2"/>
    </w:pPr>
    <w:rPr>
      <w:rFonts w:ascii="Arial" w:hAnsi="Arial" w:cs="Arial"/>
      <w:b/>
      <w:bCs/>
      <w:sz w:val="26"/>
      <w:szCs w:val="26"/>
    </w:r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B53D67"/>
    <w:pPr>
      <w:numPr>
        <w:ilvl w:val="1"/>
        <w:numId w:val="12"/>
      </w:numPr>
    </w:pPr>
    <w:rPr>
      <w:b/>
    </w:rPr>
  </w:style>
  <w:style w:type="paragraph" w:customStyle="1" w:styleId="Article">
    <w:name w:val="Article"/>
    <w:basedOn w:val="Normal"/>
    <w:next w:val="Level1"/>
    <w:rsid w:val="00B53D67"/>
    <w:pPr>
      <w:keepNext/>
      <w:keepLines/>
      <w:suppressAutoHyphens/>
    </w:pPr>
    <w:rPr>
      <w:caps/>
    </w:rPr>
  </w:style>
  <w:style w:type="paragraph" w:customStyle="1" w:styleId="Level1">
    <w:name w:val="Level1"/>
    <w:basedOn w:val="SpecNormal"/>
    <w:link w:val="Level1Char1"/>
    <w:rsid w:val="00B53D67"/>
    <w:pPr>
      <w:numPr>
        <w:ilvl w:val="2"/>
        <w:numId w:val="12"/>
      </w:numPr>
      <w:tabs>
        <w:tab w:val="left" w:pos="720"/>
      </w:tabs>
    </w:pPr>
  </w:style>
  <w:style w:type="paragraph" w:customStyle="1" w:styleId="SpecNormal">
    <w:name w:val="SpecNormal"/>
    <w:basedOn w:val="Normal"/>
    <w:link w:val="SpecNormalChar1"/>
    <w:rsid w:val="00B53D67"/>
    <w:pPr>
      <w:suppressAutoHyphens/>
    </w:pPr>
  </w:style>
  <w:style w:type="paragraph" w:styleId="Footer">
    <w:name w:val="footer"/>
    <w:basedOn w:val="Header"/>
    <w:rsid w:val="00B53D67"/>
    <w:pPr>
      <w:jc w:val="center"/>
    </w:pPr>
  </w:style>
  <w:style w:type="paragraph" w:styleId="Header">
    <w:name w:val="header"/>
    <w:basedOn w:val="SpecNormal"/>
    <w:rsid w:val="00B53D67"/>
    <w:pPr>
      <w:spacing w:line="240" w:lineRule="auto"/>
      <w:jc w:val="right"/>
    </w:pPr>
  </w:style>
  <w:style w:type="paragraph" w:customStyle="1" w:styleId="Level2">
    <w:name w:val="Level2"/>
    <w:basedOn w:val="Level1"/>
    <w:link w:val="Level2Char1"/>
    <w:rsid w:val="00B53D67"/>
    <w:pPr>
      <w:numPr>
        <w:ilvl w:val="3"/>
      </w:numPr>
      <w:tabs>
        <w:tab w:val="clear" w:pos="720"/>
        <w:tab w:val="left" w:pos="1080"/>
      </w:tabs>
    </w:pPr>
  </w:style>
  <w:style w:type="paragraph" w:customStyle="1" w:styleId="SpecNote">
    <w:name w:val="SpecNote"/>
    <w:basedOn w:val="SpecNormal"/>
    <w:link w:val="SpecNoteChar1"/>
    <w:rsid w:val="00B53D67"/>
    <w:pPr>
      <w:spacing w:line="240" w:lineRule="auto"/>
      <w:ind w:left="4320"/>
      <w:outlineLvl w:val="0"/>
    </w:pPr>
  </w:style>
  <w:style w:type="paragraph" w:customStyle="1" w:styleId="SpecTable">
    <w:name w:val="SpecTable"/>
    <w:basedOn w:val="SpecNormal"/>
    <w:rsid w:val="00B53D67"/>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B53D67"/>
    <w:pPr>
      <w:numPr>
        <w:ilvl w:val="4"/>
      </w:numPr>
      <w:tabs>
        <w:tab w:val="clear" w:pos="1080"/>
        <w:tab w:val="left" w:pos="1440"/>
      </w:tabs>
    </w:pPr>
  </w:style>
  <w:style w:type="paragraph" w:customStyle="1" w:styleId="Level4">
    <w:name w:val="Level4"/>
    <w:basedOn w:val="Level3"/>
    <w:rsid w:val="00B53D67"/>
    <w:pPr>
      <w:numPr>
        <w:ilvl w:val="5"/>
      </w:numPr>
      <w:tabs>
        <w:tab w:val="left" w:pos="1800"/>
      </w:tabs>
    </w:pPr>
  </w:style>
  <w:style w:type="paragraph" w:customStyle="1" w:styleId="SpecTitle">
    <w:name w:val="SpecTitle"/>
    <w:basedOn w:val="SpecNormal"/>
    <w:next w:val="SpecNormal"/>
    <w:qFormat/>
    <w:rsid w:val="00B53D67"/>
    <w:pPr>
      <w:spacing w:line="240" w:lineRule="auto"/>
      <w:jc w:val="center"/>
    </w:pPr>
    <w:rPr>
      <w:b/>
      <w:caps/>
    </w:rPr>
  </w:style>
  <w:style w:type="paragraph" w:customStyle="1" w:styleId="Level5">
    <w:name w:val="Level5"/>
    <w:basedOn w:val="Level4"/>
    <w:rsid w:val="00B53D67"/>
    <w:pPr>
      <w:numPr>
        <w:ilvl w:val="6"/>
      </w:numPr>
      <w:tabs>
        <w:tab w:val="left" w:pos="2160"/>
      </w:tabs>
    </w:pPr>
  </w:style>
  <w:style w:type="paragraph" w:customStyle="1" w:styleId="Pubs">
    <w:name w:val="Pubs"/>
    <w:basedOn w:val="Level1"/>
    <w:rsid w:val="00B53D67"/>
    <w:pPr>
      <w:numPr>
        <w:ilvl w:val="0"/>
        <w:numId w:val="0"/>
      </w:numPr>
      <w:tabs>
        <w:tab w:val="clear" w:pos="720"/>
        <w:tab w:val="left" w:leader="dot" w:pos="3600"/>
      </w:tabs>
      <w:ind w:left="3600" w:hanging="2880"/>
    </w:pPr>
  </w:style>
  <w:style w:type="paragraph" w:customStyle="1" w:styleId="Level6">
    <w:name w:val="Level6"/>
    <w:basedOn w:val="Normal"/>
    <w:rsid w:val="00B53D67"/>
    <w:pPr>
      <w:tabs>
        <w:tab w:val="left" w:pos="1440"/>
        <w:tab w:val="left" w:pos="1800"/>
        <w:tab w:val="left" w:pos="2160"/>
        <w:tab w:val="left" w:pos="2520"/>
        <w:tab w:val="left" w:pos="2610"/>
      </w:tabs>
      <w:suppressAutoHyphens/>
      <w:ind w:left="2160"/>
    </w:pPr>
  </w:style>
  <w:style w:type="paragraph" w:customStyle="1" w:styleId="SCT">
    <w:name w:val="SCT"/>
    <w:basedOn w:val="Normal"/>
    <w:pPr>
      <w:spacing w:before="240"/>
      <w:jc w:val="both"/>
    </w:pPr>
    <w:rPr>
      <w:rFonts w:ascii="Times New Roman" w:hAnsi="Times New Roman"/>
      <w:b/>
      <w:caps/>
      <w:sz w:val="32"/>
    </w:rPr>
  </w:style>
  <w:style w:type="paragraph" w:styleId="BalloonText">
    <w:name w:val="Balloon Text"/>
    <w:basedOn w:val="Normal"/>
    <w:link w:val="BalloonTextChar"/>
    <w:rsid w:val="00B53D67"/>
    <w:pPr>
      <w:spacing w:line="240" w:lineRule="auto"/>
    </w:pPr>
    <w:rPr>
      <w:rFonts w:ascii="Segoe UI" w:hAnsi="Segoe UI" w:cs="Segoe UI"/>
      <w:sz w:val="18"/>
      <w:szCs w:val="18"/>
    </w:rPr>
  </w:style>
  <w:style w:type="character" w:customStyle="1" w:styleId="BalloonTextChar">
    <w:name w:val="Balloon Text Char"/>
    <w:link w:val="BalloonText"/>
    <w:rsid w:val="00B53D67"/>
    <w:rPr>
      <w:rFonts w:ascii="Segoe UI" w:hAnsi="Segoe UI" w:cs="Segoe UI"/>
      <w:sz w:val="18"/>
      <w:szCs w:val="18"/>
    </w:rPr>
  </w:style>
  <w:style w:type="character" w:customStyle="1" w:styleId="SpecNormalChar1">
    <w:name w:val="SpecNormal Char1"/>
    <w:link w:val="SpecNormal"/>
    <w:rsid w:val="00B53D67"/>
    <w:rPr>
      <w:rFonts w:ascii="Courier New" w:hAnsi="Courier New"/>
    </w:rPr>
  </w:style>
  <w:style w:type="character" w:customStyle="1" w:styleId="Level1Char1">
    <w:name w:val="Level1 Char1"/>
    <w:basedOn w:val="SpecNormalChar1"/>
    <w:link w:val="Level1"/>
    <w:rsid w:val="00B53D67"/>
    <w:rPr>
      <w:rFonts w:ascii="Courier New" w:hAnsi="Courier New"/>
    </w:rPr>
  </w:style>
  <w:style w:type="character" w:customStyle="1" w:styleId="Level2Char1">
    <w:name w:val="Level2 Char1"/>
    <w:basedOn w:val="Level1Char1"/>
    <w:link w:val="Level2"/>
    <w:rsid w:val="00B53D67"/>
    <w:rPr>
      <w:rFonts w:ascii="Courier New" w:hAnsi="Courier New"/>
    </w:rPr>
  </w:style>
  <w:style w:type="character" w:customStyle="1" w:styleId="Level3Char">
    <w:name w:val="Level3 Char"/>
    <w:basedOn w:val="Level2Char1"/>
    <w:link w:val="Level3"/>
    <w:rsid w:val="00B53D67"/>
    <w:rPr>
      <w:rFonts w:ascii="Courier New" w:hAnsi="Courier New"/>
    </w:rPr>
  </w:style>
  <w:style w:type="paragraph" w:customStyle="1" w:styleId="PART">
    <w:name w:val="PART"/>
    <w:basedOn w:val="ArticleB"/>
    <w:next w:val="ArticleB"/>
    <w:qFormat/>
    <w:rsid w:val="00B53D67"/>
    <w:pPr>
      <w:keepLines w:val="0"/>
      <w:numPr>
        <w:ilvl w:val="0"/>
      </w:numPr>
      <w:outlineLvl w:val="0"/>
    </w:pPr>
  </w:style>
  <w:style w:type="paragraph" w:customStyle="1" w:styleId="SpecNormalCentered">
    <w:name w:val="SpecNormal + Centered"/>
    <w:basedOn w:val="SpecNormal"/>
    <w:qFormat/>
    <w:rsid w:val="00B53D67"/>
    <w:pPr>
      <w:jc w:val="center"/>
    </w:pPr>
  </w:style>
  <w:style w:type="character" w:customStyle="1" w:styleId="SpecNoteChar1">
    <w:name w:val="SpecNote Char1"/>
    <w:basedOn w:val="SpecNormalChar1"/>
    <w:link w:val="SpecNote"/>
    <w:rsid w:val="00B53D67"/>
    <w:rPr>
      <w:rFonts w:ascii="Courier New" w:hAnsi="Courier New"/>
    </w:rPr>
  </w:style>
  <w:style w:type="paragraph" w:customStyle="1" w:styleId="SpecNoteNumbered">
    <w:name w:val="SpecNote Numbered"/>
    <w:basedOn w:val="SpecNote"/>
    <w:rsid w:val="00B53D67"/>
    <w:pPr>
      <w:tabs>
        <w:tab w:val="left" w:pos="4680"/>
      </w:tabs>
      <w:ind w:left="4680" w:hanging="360"/>
      <w:outlineLvl w:val="9"/>
    </w:pPr>
  </w:style>
  <w:style w:type="paragraph" w:customStyle="1" w:styleId="Style1">
    <w:name w:val="Style1"/>
    <w:basedOn w:val="PART"/>
    <w:next w:val="ArticleB"/>
    <w:qFormat/>
    <w:rsid w:val="00B53D67"/>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1705</Words>
  <Characters>9724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SECTION 12 24 21 - LIGHTPROOF SHADES</vt:lpstr>
    </vt:vector>
  </TitlesOfParts>
  <Company>Dept. of Veterans Affairs</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 24 21 - LIGHTPROOF SHADES</dc:title>
  <dc:subject>Master Construction Specifications</dc:subject>
  <dc:creator>Department of Veterans Affairs, Office of Construction and Facilities Management, Facilities Standards Service</dc:creator>
  <cp:keywords>specification, lightproof shades, shade cloth, crack-proof, fade-proof, fire resistant, cord, fastening, light traps, rollers, pull cord</cp:keywords>
  <cp:lastModifiedBy>Bunn, Elizabeth (CFM)</cp:lastModifiedBy>
  <cp:revision>4</cp:revision>
  <cp:lastPrinted>2020-08-27T15:34:00Z</cp:lastPrinted>
  <dcterms:created xsi:type="dcterms:W3CDTF">2020-12-15T17:38:00Z</dcterms:created>
  <dcterms:modified xsi:type="dcterms:W3CDTF">2020-12-16T00:38:00Z</dcterms:modified>
</cp:coreProperties>
</file>