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14CD" w14:textId="77777777" w:rsidR="007962F2" w:rsidRPr="00096931" w:rsidRDefault="00096931" w:rsidP="007962F2">
      <w:pPr>
        <w:pStyle w:val="SCT"/>
      </w:pPr>
      <w:bookmarkStart w:id="0" w:name="_GoBack"/>
      <w:bookmarkEnd w:id="0"/>
      <w:r w:rsidRPr="00096931">
        <w:t xml:space="preserve">SECTION </w:t>
      </w:r>
      <w:r w:rsidRPr="00096931">
        <w:rPr>
          <w:rStyle w:val="NUM"/>
        </w:rPr>
        <w:t>06 16 63</w:t>
      </w:r>
    </w:p>
    <w:p w14:paraId="619ED9FB" w14:textId="77777777" w:rsidR="007962F2" w:rsidRPr="00096931" w:rsidRDefault="007962F2" w:rsidP="007962F2">
      <w:pPr>
        <w:pStyle w:val="SCT"/>
      </w:pPr>
      <w:r w:rsidRPr="00096931">
        <w:rPr>
          <w:rStyle w:val="NAM"/>
        </w:rPr>
        <w:t>CEMENTITIOUS SHEATHING</w:t>
      </w:r>
    </w:p>
    <w:p w14:paraId="261D6666" w14:textId="77777777" w:rsidR="0078137B" w:rsidRPr="00B25AD1" w:rsidRDefault="0078137B" w:rsidP="007962F2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NOTES</w:t>
      </w:r>
      <w:r w:rsidR="00096931" w:rsidRPr="00B25AD1">
        <w:rPr>
          <w:color w:val="000000" w:themeColor="text1"/>
        </w:rPr>
        <w:t>:</w:t>
      </w:r>
    </w:p>
    <w:p w14:paraId="50EE2654" w14:textId="77777777" w:rsidR="00157682" w:rsidRPr="00B25AD1" w:rsidRDefault="00096931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1. Delete text between // ______ // not applicable to project. Edit remaining text to suit project.</w:t>
      </w:r>
    </w:p>
    <w:p w14:paraId="5B414519" w14:textId="77777777" w:rsidR="007962F2" w:rsidRPr="00B25AD1" w:rsidRDefault="000B3A34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 xml:space="preserve">2. Use this Section for exterior sheathing as a backup for ceramic tile, thin stone tile, </w:t>
      </w:r>
      <w:r w:rsidR="0035735A" w:rsidRPr="00B25AD1">
        <w:rPr>
          <w:color w:val="000000" w:themeColor="text1"/>
        </w:rPr>
        <w:t xml:space="preserve">and </w:t>
      </w:r>
      <w:r w:rsidRPr="00B25AD1">
        <w:rPr>
          <w:color w:val="000000" w:themeColor="text1"/>
        </w:rPr>
        <w:t>thin brick.</w:t>
      </w:r>
    </w:p>
    <w:p w14:paraId="7204AF17" w14:textId="77777777" w:rsidR="0035735A" w:rsidRPr="00B25AD1" w:rsidRDefault="0035735A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 xml:space="preserve">3. Fiberglass mat faced gypsum board sheathing is specified in </w:t>
      </w:r>
      <w:r w:rsidR="00096931" w:rsidRPr="00B25AD1">
        <w:rPr>
          <w:color w:val="000000" w:themeColor="text1"/>
        </w:rPr>
        <w:t>Section 09 29 00</w:t>
      </w:r>
      <w:r w:rsidRPr="00B25AD1">
        <w:rPr>
          <w:color w:val="000000" w:themeColor="text1"/>
        </w:rPr>
        <w:t xml:space="preserve">, GYPSUM </w:t>
      </w:r>
      <w:r w:rsidR="00FE20FC" w:rsidRPr="00B25AD1">
        <w:rPr>
          <w:color w:val="000000" w:themeColor="text1"/>
        </w:rPr>
        <w:t>BOARD</w:t>
      </w:r>
      <w:r w:rsidRPr="00B25AD1">
        <w:rPr>
          <w:color w:val="000000" w:themeColor="text1"/>
        </w:rPr>
        <w:t>.</w:t>
      </w:r>
    </w:p>
    <w:p w14:paraId="38BDEB7C" w14:textId="77777777" w:rsidR="0078137B" w:rsidRPr="00B25AD1" w:rsidRDefault="0035735A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4</w:t>
      </w:r>
      <w:r w:rsidR="00AC0055" w:rsidRPr="00B25AD1">
        <w:rPr>
          <w:color w:val="000000" w:themeColor="text1"/>
        </w:rPr>
        <w:t xml:space="preserve">. </w:t>
      </w:r>
      <w:r w:rsidR="007962F2" w:rsidRPr="00B25AD1">
        <w:rPr>
          <w:color w:val="000000" w:themeColor="text1"/>
        </w:rPr>
        <w:t xml:space="preserve">Coordinate with structural </w:t>
      </w:r>
      <w:r w:rsidR="00096931" w:rsidRPr="00B25AD1">
        <w:rPr>
          <w:color w:val="000000" w:themeColor="text1"/>
        </w:rPr>
        <w:t>Section 05 40 00</w:t>
      </w:r>
      <w:r w:rsidR="007962F2" w:rsidRPr="00B25AD1">
        <w:rPr>
          <w:color w:val="000000" w:themeColor="text1"/>
        </w:rPr>
        <w:t>, COLD FORMED METAL FRAMING and show stud framing at 400</w:t>
      </w:r>
      <w:r w:rsidR="00096931" w:rsidRPr="00B25AD1">
        <w:rPr>
          <w:color w:val="000000" w:themeColor="text1"/>
        </w:rPr>
        <w:t> mm (</w:t>
      </w:r>
      <w:r w:rsidR="007962F2" w:rsidRPr="00B25AD1">
        <w:rPr>
          <w:color w:val="000000" w:themeColor="text1"/>
        </w:rPr>
        <w:t>16</w:t>
      </w:r>
      <w:r w:rsidR="00096931" w:rsidRPr="00B25AD1">
        <w:rPr>
          <w:color w:val="000000" w:themeColor="text1"/>
        </w:rPr>
        <w:t> inches)</w:t>
      </w:r>
      <w:r w:rsidR="007962F2" w:rsidRPr="00B25AD1">
        <w:rPr>
          <w:color w:val="000000" w:themeColor="text1"/>
        </w:rPr>
        <w:t xml:space="preserve">, </w:t>
      </w:r>
      <w:proofErr w:type="spellStart"/>
      <w:r w:rsidR="007962F2" w:rsidRPr="00B25AD1">
        <w:rPr>
          <w:color w:val="000000" w:themeColor="text1"/>
        </w:rPr>
        <w:t>o.c</w:t>
      </w:r>
      <w:r w:rsidR="00B10418" w:rsidRPr="00B25AD1">
        <w:rPr>
          <w:color w:val="000000" w:themeColor="text1"/>
        </w:rPr>
        <w:t>.</w:t>
      </w:r>
      <w:proofErr w:type="spellEnd"/>
      <w:r w:rsidR="007962F2" w:rsidRPr="00B25AD1">
        <w:rPr>
          <w:color w:val="000000" w:themeColor="text1"/>
        </w:rPr>
        <w:t xml:space="preserve"> maximum.</w:t>
      </w:r>
      <w:r w:rsidR="00AA060B" w:rsidRPr="00B25AD1">
        <w:rPr>
          <w:color w:val="000000" w:themeColor="text1"/>
        </w:rPr>
        <w:t xml:space="preserve"> </w:t>
      </w:r>
      <w:r w:rsidR="007962F2" w:rsidRPr="00B25AD1">
        <w:rPr>
          <w:color w:val="000000" w:themeColor="text1"/>
        </w:rPr>
        <w:t>Also specify lateral bracing when</w:t>
      </w:r>
      <w:r w:rsidR="00B10418" w:rsidRPr="00B25AD1">
        <w:rPr>
          <w:color w:val="000000" w:themeColor="text1"/>
        </w:rPr>
        <w:t xml:space="preserve"> wind loads exceed 1.26</w:t>
      </w:r>
      <w:r w:rsidR="00096931" w:rsidRPr="00B25AD1">
        <w:rPr>
          <w:color w:val="000000" w:themeColor="text1"/>
        </w:rPr>
        <w:t> kg/sq. m (</w:t>
      </w:r>
      <w:r w:rsidR="007962F2" w:rsidRPr="00B25AD1">
        <w:rPr>
          <w:color w:val="000000" w:themeColor="text1"/>
        </w:rPr>
        <w:t xml:space="preserve">30 </w:t>
      </w:r>
      <w:r w:rsidR="00396809" w:rsidRPr="00B25AD1">
        <w:rPr>
          <w:color w:val="000000" w:themeColor="text1"/>
        </w:rPr>
        <w:t>lbs.</w:t>
      </w:r>
      <w:r w:rsidR="007962F2" w:rsidRPr="00B25AD1">
        <w:rPr>
          <w:color w:val="000000" w:themeColor="text1"/>
        </w:rPr>
        <w:t>/sq.</w:t>
      </w:r>
      <w:r w:rsidR="00396809" w:rsidRPr="00B25AD1">
        <w:rPr>
          <w:color w:val="000000" w:themeColor="text1"/>
        </w:rPr>
        <w:t> </w:t>
      </w:r>
      <w:r w:rsidR="007962F2" w:rsidRPr="00B25AD1">
        <w:rPr>
          <w:color w:val="000000" w:themeColor="text1"/>
        </w:rPr>
        <w:t>ft.), and as required for the project conditions.</w:t>
      </w:r>
    </w:p>
    <w:p w14:paraId="68FFBDB3" w14:textId="77777777" w:rsidR="0078137B" w:rsidRPr="00B25AD1" w:rsidRDefault="00EC27BC" w:rsidP="000B3A34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5</w:t>
      </w:r>
      <w:r w:rsidR="00AC0055" w:rsidRPr="00B25AD1">
        <w:rPr>
          <w:color w:val="000000" w:themeColor="text1"/>
        </w:rPr>
        <w:t xml:space="preserve">. </w:t>
      </w:r>
      <w:r w:rsidR="007962F2" w:rsidRPr="00B25AD1">
        <w:rPr>
          <w:color w:val="000000" w:themeColor="text1"/>
        </w:rPr>
        <w:t>Detail walls, joints with other materials, base edge, expansion and control joint conditions for each system. Show locations of expansion and control joints on drawings.</w:t>
      </w:r>
    </w:p>
    <w:p w14:paraId="361D6B12" w14:textId="77777777" w:rsidR="007962F2" w:rsidRPr="00B25AD1" w:rsidRDefault="00EC27BC" w:rsidP="000B3A34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6</w:t>
      </w:r>
      <w:r w:rsidR="00AC0055" w:rsidRPr="00B25AD1">
        <w:rPr>
          <w:color w:val="000000" w:themeColor="text1"/>
        </w:rPr>
        <w:t xml:space="preserve">. </w:t>
      </w:r>
      <w:r w:rsidR="007962F2" w:rsidRPr="00B25AD1">
        <w:rPr>
          <w:color w:val="000000" w:themeColor="text1"/>
        </w:rPr>
        <w:t xml:space="preserve">Verify framing is designed for deflection </w:t>
      </w:r>
      <w:r w:rsidR="00410B28" w:rsidRPr="00B25AD1">
        <w:rPr>
          <w:color w:val="000000" w:themeColor="text1"/>
        </w:rPr>
        <w:t>maximum</w:t>
      </w:r>
      <w:r w:rsidR="007962F2" w:rsidRPr="00B25AD1">
        <w:rPr>
          <w:color w:val="000000" w:themeColor="text1"/>
        </w:rPr>
        <w:t xml:space="preserve"> </w:t>
      </w:r>
      <w:r w:rsidR="00B87838" w:rsidRPr="00B25AD1">
        <w:rPr>
          <w:color w:val="000000" w:themeColor="text1"/>
        </w:rPr>
        <w:t>1</w:t>
      </w:r>
      <w:r w:rsidR="002B3199" w:rsidRPr="00B25AD1">
        <w:rPr>
          <w:color w:val="000000" w:themeColor="text1"/>
        </w:rPr>
        <w:t>/</w:t>
      </w:r>
      <w:r w:rsidR="00B87592" w:rsidRPr="00B25AD1">
        <w:rPr>
          <w:color w:val="000000" w:themeColor="text1"/>
        </w:rPr>
        <w:t>360</w:t>
      </w:r>
      <w:r w:rsidR="007962F2" w:rsidRPr="00B25AD1">
        <w:rPr>
          <w:color w:val="000000" w:themeColor="text1"/>
        </w:rPr>
        <w:t>, studs alone.</w:t>
      </w:r>
    </w:p>
    <w:p w14:paraId="21A172B9" w14:textId="77777777" w:rsidR="002B3199" w:rsidRPr="00B25AD1" w:rsidRDefault="00EC27BC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7</w:t>
      </w:r>
      <w:r w:rsidR="002B3199" w:rsidRPr="00B25AD1">
        <w:rPr>
          <w:color w:val="000000" w:themeColor="text1"/>
        </w:rPr>
        <w:t xml:space="preserve">. Verify framing is designed with </w:t>
      </w:r>
      <w:r w:rsidRPr="00B25AD1">
        <w:rPr>
          <w:color w:val="000000" w:themeColor="text1"/>
        </w:rPr>
        <w:t>0.752</w:t>
      </w:r>
      <w:r w:rsidR="00096931" w:rsidRPr="00B25AD1">
        <w:rPr>
          <w:color w:val="000000" w:themeColor="text1"/>
        </w:rPr>
        <w:t> mm (</w:t>
      </w:r>
      <w:r w:rsidRPr="00B25AD1">
        <w:rPr>
          <w:color w:val="000000" w:themeColor="text1"/>
        </w:rPr>
        <w:t>0.0296</w:t>
      </w:r>
      <w:r w:rsidR="00096931" w:rsidRPr="00B25AD1">
        <w:rPr>
          <w:color w:val="000000" w:themeColor="text1"/>
        </w:rPr>
        <w:t> inch)</w:t>
      </w:r>
      <w:r w:rsidRPr="00B25AD1">
        <w:rPr>
          <w:color w:val="000000" w:themeColor="text1"/>
        </w:rPr>
        <w:t xml:space="preserve"> thick (</w:t>
      </w:r>
      <w:r w:rsidR="002B3199" w:rsidRPr="00B25AD1">
        <w:rPr>
          <w:color w:val="000000" w:themeColor="text1"/>
        </w:rPr>
        <w:t>20</w:t>
      </w:r>
      <w:r w:rsidR="00410B28" w:rsidRPr="00B25AD1">
        <w:rPr>
          <w:color w:val="000000" w:themeColor="text1"/>
        </w:rPr>
        <w:t> gage)</w:t>
      </w:r>
      <w:r w:rsidR="002B3199" w:rsidRPr="00B25AD1">
        <w:rPr>
          <w:color w:val="000000" w:themeColor="text1"/>
        </w:rPr>
        <w:t xml:space="preserve"> or heavier steel framing with corrosion</w:t>
      </w:r>
      <w:r w:rsidR="00096931" w:rsidRPr="00B25AD1">
        <w:rPr>
          <w:color w:val="000000" w:themeColor="text1"/>
        </w:rPr>
        <w:noBreakHyphen/>
      </w:r>
      <w:r w:rsidR="002B3199" w:rsidRPr="00B25AD1">
        <w:rPr>
          <w:color w:val="000000" w:themeColor="text1"/>
        </w:rPr>
        <w:t>resistant metal coating equivalent to G60 hot</w:t>
      </w:r>
      <w:r w:rsidR="00096931" w:rsidRPr="00B25AD1">
        <w:rPr>
          <w:color w:val="000000" w:themeColor="text1"/>
        </w:rPr>
        <w:noBreakHyphen/>
      </w:r>
      <w:r w:rsidR="002B3199" w:rsidRPr="00B25AD1">
        <w:rPr>
          <w:color w:val="000000" w:themeColor="text1"/>
        </w:rPr>
        <w:t>dipped galvanized.</w:t>
      </w:r>
    </w:p>
    <w:p w14:paraId="49BAED3C" w14:textId="77777777" w:rsidR="008B4B92" w:rsidRPr="00B25AD1" w:rsidRDefault="008B4B92" w:rsidP="009A147E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8. How is this assembly being waterproofed?</w:t>
      </w:r>
    </w:p>
    <w:p w14:paraId="232C0252" w14:textId="77777777" w:rsidR="0078137B" w:rsidRPr="00096931" w:rsidRDefault="007962F2" w:rsidP="007962F2">
      <w:pPr>
        <w:pStyle w:val="PRT"/>
      </w:pPr>
      <w:r w:rsidRPr="00096931">
        <w:t>GENERAL</w:t>
      </w:r>
    </w:p>
    <w:p w14:paraId="6A61D05D" w14:textId="77777777" w:rsidR="007962F2" w:rsidRPr="00096931" w:rsidRDefault="00CC19F9" w:rsidP="004F298F">
      <w:pPr>
        <w:pStyle w:val="ART"/>
        <w:tabs>
          <w:tab w:val="clear" w:pos="720"/>
          <w:tab w:val="left" w:pos="900"/>
        </w:tabs>
      </w:pPr>
      <w:r w:rsidRPr="00096931">
        <w:t>SUMMARY</w:t>
      </w:r>
    </w:p>
    <w:p w14:paraId="4583720D" w14:textId="77777777" w:rsidR="00CC19F9" w:rsidRPr="00096931" w:rsidRDefault="00096931" w:rsidP="004F298F">
      <w:pPr>
        <w:pStyle w:val="PR1"/>
        <w:ind w:hanging="360"/>
      </w:pPr>
      <w:r w:rsidRPr="00096931">
        <w:t>Section Includes:</w:t>
      </w:r>
    </w:p>
    <w:p w14:paraId="5EBB36A3" w14:textId="77777777" w:rsidR="0078137B" w:rsidRPr="00096931" w:rsidRDefault="00CC19F9" w:rsidP="004F298F">
      <w:pPr>
        <w:pStyle w:val="PR2"/>
      </w:pPr>
      <w:r w:rsidRPr="00096931">
        <w:t>C</w:t>
      </w:r>
      <w:r w:rsidR="0078137B" w:rsidRPr="00096931">
        <w:t>ement board sheathing a</w:t>
      </w:r>
      <w:r w:rsidRPr="00096931">
        <w:t>t</w:t>
      </w:r>
      <w:r w:rsidR="0078137B" w:rsidRPr="00096931">
        <w:t xml:space="preserve"> </w:t>
      </w:r>
      <w:r w:rsidR="008B6FE3" w:rsidRPr="00096931">
        <w:t xml:space="preserve">exterior </w:t>
      </w:r>
      <w:r w:rsidR="0078137B" w:rsidRPr="00096931">
        <w:t>frame</w:t>
      </w:r>
      <w:r w:rsidR="00E10FA6" w:rsidRPr="00096931">
        <w:t>d</w:t>
      </w:r>
      <w:r w:rsidR="0078137B" w:rsidRPr="00096931">
        <w:t xml:space="preserve"> wall construction.</w:t>
      </w:r>
    </w:p>
    <w:p w14:paraId="4F2BE3DB" w14:textId="77777777" w:rsidR="00946121" w:rsidRPr="00B25AD1" w:rsidRDefault="00946121" w:rsidP="00946121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</w:t>
      </w:r>
      <w:r w:rsidR="00096931" w:rsidRPr="00B25AD1">
        <w:rPr>
          <w:color w:val="000000" w:themeColor="text1"/>
        </w:rPr>
        <w:t xml:space="preserve">: </w:t>
      </w:r>
      <w:r w:rsidRPr="00B25AD1">
        <w:rPr>
          <w:color w:val="000000" w:themeColor="text1"/>
        </w:rPr>
        <w:t>Update applicable publications to current issue at time of project preparation.</w:t>
      </w:r>
    </w:p>
    <w:p w14:paraId="61D11DD3" w14:textId="77777777" w:rsidR="001A4FB2" w:rsidRPr="00096931" w:rsidRDefault="001A4FB2" w:rsidP="001A4FB2">
      <w:pPr>
        <w:pStyle w:val="ART"/>
      </w:pPr>
      <w:r w:rsidRPr="00096931">
        <w:t>APPLICABLE PUBLICATIONS</w:t>
      </w:r>
    </w:p>
    <w:p w14:paraId="2E721C9E" w14:textId="77777777" w:rsidR="00D778A7" w:rsidRPr="00096931" w:rsidRDefault="00D778A7" w:rsidP="004F298F">
      <w:pPr>
        <w:pStyle w:val="PR1"/>
        <w:ind w:hanging="360"/>
        <w:outlineLvl w:val="9"/>
      </w:pPr>
      <w:r w:rsidRPr="00096931">
        <w:t>Comply</w:t>
      </w:r>
      <w:r w:rsidR="0088484A" w:rsidRPr="00096931">
        <w:t xml:space="preserve"> with refer</w:t>
      </w:r>
      <w:r w:rsidRPr="00096931">
        <w:t>e</w:t>
      </w:r>
      <w:r w:rsidR="0088484A" w:rsidRPr="00096931">
        <w:t>n</w:t>
      </w:r>
      <w:r w:rsidRPr="00096931">
        <w:t>ces to extent specified in this Section.</w:t>
      </w:r>
    </w:p>
    <w:p w14:paraId="6AC0A1A1" w14:textId="77777777" w:rsidR="00236E16" w:rsidRPr="00096931" w:rsidRDefault="00236E16" w:rsidP="004F298F">
      <w:pPr>
        <w:pStyle w:val="PR1"/>
        <w:ind w:hanging="360"/>
        <w:outlineLvl w:val="9"/>
      </w:pPr>
      <w:r w:rsidRPr="00096931">
        <w:t>American National Standards Institute</w:t>
      </w:r>
      <w:r w:rsidR="00294F7C" w:rsidRPr="00096931">
        <w:t xml:space="preserve"> (ANSI)</w:t>
      </w:r>
      <w:r w:rsidR="00096931" w:rsidRPr="00096931">
        <w:t>:</w:t>
      </w:r>
    </w:p>
    <w:p w14:paraId="7B057B38" w14:textId="77777777" w:rsidR="00236E16" w:rsidRPr="00096931" w:rsidRDefault="00236E16" w:rsidP="00E96346">
      <w:pPr>
        <w:pStyle w:val="PR2"/>
      </w:pPr>
      <w:r w:rsidRPr="00096931">
        <w:fldChar w:fldCharType="begin"/>
      </w:r>
      <w:r w:rsidRPr="00096931">
        <w:instrText xml:space="preserve"> SEQ CHAPTER \h \r 1</w:instrText>
      </w:r>
      <w:r w:rsidRPr="00096931">
        <w:fldChar w:fldCharType="end"/>
      </w:r>
      <w:r w:rsidRPr="00096931">
        <w:t>A118.9</w:t>
      </w:r>
      <w:r w:rsidR="00096931" w:rsidRPr="00096931">
        <w:noBreakHyphen/>
      </w:r>
      <w:r w:rsidR="00900195" w:rsidRPr="00096931">
        <w:t>10</w:t>
      </w:r>
      <w:r w:rsidR="00096931" w:rsidRPr="00096931">
        <w:t xml:space="preserve"> - </w:t>
      </w:r>
      <w:r w:rsidRPr="00096931">
        <w:t>Cementitious Backer Units.</w:t>
      </w:r>
    </w:p>
    <w:p w14:paraId="1C551C77" w14:textId="77777777" w:rsidR="00D778A7" w:rsidRPr="00096931" w:rsidRDefault="00096931" w:rsidP="004F298F">
      <w:pPr>
        <w:pStyle w:val="PR1"/>
        <w:ind w:hanging="360"/>
      </w:pPr>
      <w:r w:rsidRPr="00096931">
        <w:t>ASTM </w:t>
      </w:r>
      <w:r w:rsidR="00294F7C" w:rsidRPr="00096931">
        <w:t>International</w:t>
      </w:r>
      <w:r w:rsidR="00D778A7" w:rsidRPr="00096931">
        <w:t xml:space="preserve"> (ASTM)</w:t>
      </w:r>
      <w:r w:rsidRPr="00096931">
        <w:t>:</w:t>
      </w:r>
    </w:p>
    <w:p w14:paraId="0831C44C" w14:textId="5898BE45" w:rsidR="008B4D82" w:rsidRDefault="008B4D82" w:rsidP="004F298F">
      <w:pPr>
        <w:pStyle w:val="PR2"/>
        <w:outlineLvl w:val="9"/>
      </w:pPr>
      <w:r>
        <w:lastRenderedPageBreak/>
        <w:t>C954</w:t>
      </w:r>
      <w:r>
        <w:noBreakHyphen/>
      </w:r>
      <w:r w:rsidRPr="008B4D82">
        <w:t>1</w:t>
      </w:r>
      <w:r w:rsidR="009D5072">
        <w:t>8</w:t>
      </w:r>
      <w:r w:rsidRPr="008B4D82">
        <w:t xml:space="preserve"> </w:t>
      </w:r>
      <w:r>
        <w:t xml:space="preserve">- </w:t>
      </w:r>
      <w:r w:rsidRPr="008B4D82">
        <w:t>Steel Drill Screws for the Application of Gypsum Panel Products or Metal Plaster Bases to Steel Studs from 0.033 in. (0.84 mm) to 0.112 in. (2.84 mm) in Thickness</w:t>
      </w:r>
    </w:p>
    <w:p w14:paraId="78443A86" w14:textId="76C83A33" w:rsidR="00D778A7" w:rsidRPr="00096931" w:rsidRDefault="00D778A7" w:rsidP="004F298F">
      <w:pPr>
        <w:pStyle w:val="PR2"/>
        <w:outlineLvl w:val="9"/>
      </w:pPr>
      <w:r w:rsidRPr="00096931">
        <w:t>C</w:t>
      </w:r>
      <w:r w:rsidR="00236E16" w:rsidRPr="00096931">
        <w:t>1002</w:t>
      </w:r>
      <w:r w:rsidR="00096931" w:rsidRPr="00096931">
        <w:noBreakHyphen/>
      </w:r>
      <w:r w:rsidR="00236E16" w:rsidRPr="00096931">
        <w:t>1</w:t>
      </w:r>
      <w:r w:rsidR="009D5072">
        <w:t>8</w:t>
      </w:r>
      <w:r w:rsidR="00096931" w:rsidRPr="00096931">
        <w:t xml:space="preserve"> - </w:t>
      </w:r>
      <w:r w:rsidRPr="00096931">
        <w:t xml:space="preserve">Steel </w:t>
      </w:r>
      <w:r w:rsidR="00236E16" w:rsidRPr="00096931">
        <w:t>Self</w:t>
      </w:r>
      <w:r w:rsidR="00096931" w:rsidRPr="00096931">
        <w:noBreakHyphen/>
      </w:r>
      <w:r w:rsidR="00236E16" w:rsidRPr="00096931">
        <w:t>Piercing Tapping Screws for Application of Gypsum Panel Products or Metal Plaster Bases to Wood Studs or Steel Studs.</w:t>
      </w:r>
    </w:p>
    <w:p w14:paraId="6C86193E" w14:textId="77777777" w:rsidR="00D778A7" w:rsidRPr="00096931" w:rsidRDefault="00D778A7" w:rsidP="004F298F">
      <w:pPr>
        <w:pStyle w:val="PR2"/>
        <w:outlineLvl w:val="9"/>
      </w:pPr>
      <w:r w:rsidRPr="00096931">
        <w:t>C1325</w:t>
      </w:r>
      <w:r w:rsidR="00096931" w:rsidRPr="00096931">
        <w:noBreakHyphen/>
      </w:r>
      <w:r w:rsidRPr="00096931">
        <w:t>14</w:t>
      </w:r>
      <w:r w:rsidR="00096931" w:rsidRPr="00096931">
        <w:t xml:space="preserve"> - </w:t>
      </w:r>
      <w:r w:rsidRPr="00096931">
        <w:t>Non</w:t>
      </w:r>
      <w:r w:rsidR="00096931" w:rsidRPr="00096931">
        <w:noBreakHyphen/>
      </w:r>
      <w:r w:rsidRPr="00096931">
        <w:t>Asbestos Fiber</w:t>
      </w:r>
      <w:r w:rsidR="00096931" w:rsidRPr="00096931">
        <w:noBreakHyphen/>
      </w:r>
      <w:r w:rsidRPr="00096931">
        <w:t>Mat Reinforced Cementitious Backer Units.</w:t>
      </w:r>
    </w:p>
    <w:p w14:paraId="6F835562" w14:textId="77777777" w:rsidR="0078137B" w:rsidRPr="00096931" w:rsidRDefault="007962F2" w:rsidP="007962F2">
      <w:pPr>
        <w:pStyle w:val="ART"/>
      </w:pPr>
      <w:r w:rsidRPr="00096931">
        <w:t>SUBMITTALS</w:t>
      </w:r>
    </w:p>
    <w:p w14:paraId="1C6F862B" w14:textId="77777777" w:rsidR="0078137B" w:rsidRPr="00096931" w:rsidRDefault="007962F2" w:rsidP="004F298F">
      <w:pPr>
        <w:pStyle w:val="PR1"/>
        <w:ind w:hanging="360"/>
        <w:outlineLvl w:val="9"/>
      </w:pPr>
      <w:r w:rsidRPr="00096931">
        <w:t>S</w:t>
      </w:r>
      <w:r w:rsidR="00CC19F9" w:rsidRPr="00096931">
        <w:t>ubmittal Procedure</w:t>
      </w:r>
      <w:r w:rsidR="00946121" w:rsidRPr="00096931">
        <w:t>s</w:t>
      </w:r>
      <w:r w:rsidR="00096931" w:rsidRPr="00096931">
        <w:t>: Section 01 33 23</w:t>
      </w:r>
      <w:r w:rsidRPr="00096931">
        <w:t>, SHOP DRAWINGS, PRODUCT DATA, AND SAMPLES.</w:t>
      </w:r>
    </w:p>
    <w:p w14:paraId="7D7AD2F2" w14:textId="77777777" w:rsidR="0078137B" w:rsidRPr="00096931" w:rsidRDefault="00946121" w:rsidP="004F298F">
      <w:pPr>
        <w:pStyle w:val="PR1"/>
        <w:ind w:hanging="360"/>
        <w:outlineLvl w:val="9"/>
      </w:pPr>
      <w:r w:rsidRPr="00096931">
        <w:t>Manufacturer's Literature and Data</w:t>
      </w:r>
      <w:r w:rsidR="00096931" w:rsidRPr="00096931">
        <w:t>:</w:t>
      </w:r>
    </w:p>
    <w:p w14:paraId="6BFB7803" w14:textId="77777777" w:rsidR="00946121" w:rsidRPr="00096931" w:rsidRDefault="00946121" w:rsidP="00E96346">
      <w:pPr>
        <w:pStyle w:val="PR2"/>
      </w:pPr>
      <w:r w:rsidRPr="00096931">
        <w:t>Description of each product.</w:t>
      </w:r>
    </w:p>
    <w:p w14:paraId="2937ECB9" w14:textId="77777777" w:rsidR="00361E18" w:rsidRPr="00096931" w:rsidRDefault="00096931" w:rsidP="00361E18">
      <w:pPr>
        <w:pStyle w:val="PR2"/>
      </w:pPr>
      <w:r>
        <w:t>Installation instructions.</w:t>
      </w:r>
    </w:p>
    <w:p w14:paraId="618142C2" w14:textId="77777777" w:rsidR="00361E18" w:rsidRPr="00096931" w:rsidRDefault="00361E18" w:rsidP="00361E18">
      <w:pPr>
        <w:pStyle w:val="PR2"/>
      </w:pPr>
      <w:r w:rsidRPr="00096931">
        <w:t>Warranty.</w:t>
      </w:r>
    </w:p>
    <w:p w14:paraId="36EAE63E" w14:textId="77777777" w:rsidR="00361E18" w:rsidRPr="00096931" w:rsidRDefault="00361E18" w:rsidP="004F298F">
      <w:pPr>
        <w:pStyle w:val="PR1"/>
        <w:ind w:hanging="360"/>
      </w:pPr>
      <w:r w:rsidRPr="00096931">
        <w:t>Samples</w:t>
      </w:r>
      <w:r w:rsidR="00096931" w:rsidRPr="00096931">
        <w:t>:</w:t>
      </w:r>
    </w:p>
    <w:p w14:paraId="6C8FA339" w14:textId="77777777" w:rsidR="00361E18" w:rsidRPr="00096931" w:rsidRDefault="00361E18" w:rsidP="004F298F">
      <w:pPr>
        <w:pStyle w:val="PR2"/>
        <w:outlineLvl w:val="9"/>
      </w:pPr>
      <w:r w:rsidRPr="00096931">
        <w:t>Cement Board</w:t>
      </w:r>
      <w:r w:rsidR="00096931" w:rsidRPr="00096931">
        <w:t xml:space="preserve">: </w:t>
      </w:r>
      <w:r w:rsidRPr="00096931">
        <w:t>200 mm by 200</w:t>
      </w:r>
      <w:r w:rsidR="00096931" w:rsidRPr="00096931">
        <w:t> mm (</w:t>
      </w:r>
      <w:r w:rsidRPr="00096931">
        <w:t>8 inches by 8</w:t>
      </w:r>
      <w:r w:rsidR="00096931" w:rsidRPr="00096931">
        <w:t> inches)</w:t>
      </w:r>
      <w:r w:rsidRPr="00096931">
        <w:t>, minimum size.</w:t>
      </w:r>
    </w:p>
    <w:p w14:paraId="62DD32CC" w14:textId="77777777" w:rsidR="00955A32" w:rsidRDefault="00361E18" w:rsidP="004F298F">
      <w:pPr>
        <w:pStyle w:val="PR2"/>
        <w:outlineLvl w:val="9"/>
      </w:pPr>
      <w:r w:rsidRPr="00096931">
        <w:t>Fasteners</w:t>
      </w:r>
      <w:r w:rsidR="00096931" w:rsidRPr="00096931">
        <w:t xml:space="preserve">: </w:t>
      </w:r>
      <w:r w:rsidRPr="00096931">
        <w:t>One of each type used.</w:t>
      </w:r>
    </w:p>
    <w:p w14:paraId="00E70A1B" w14:textId="7A7ECF3F" w:rsidR="00CD473C" w:rsidRPr="00CD473C" w:rsidRDefault="00850638" w:rsidP="00850638">
      <w:pPr>
        <w:pStyle w:val="PR1"/>
      </w:pPr>
      <w:r>
        <w:t xml:space="preserve">Provide </w:t>
      </w:r>
      <w:r w:rsidR="00CD473C" w:rsidRPr="00CD473C">
        <w:t xml:space="preserve">Sustainable Construction </w:t>
      </w:r>
      <w:r>
        <w:t>R</w:t>
      </w:r>
      <w:r w:rsidR="00CD473C" w:rsidRPr="00CD473C">
        <w:t>equirements</w:t>
      </w:r>
      <w:r>
        <w:t>-Provide in accordance with other Division 1 sections.</w:t>
      </w:r>
    </w:p>
    <w:p w14:paraId="0A29B2FC" w14:textId="77777777" w:rsidR="0078137B" w:rsidRPr="00096931" w:rsidRDefault="007962F2">
      <w:pPr>
        <w:pStyle w:val="ART"/>
      </w:pPr>
      <w:r w:rsidRPr="00096931">
        <w:t>DELIVERY AND STORAGE</w:t>
      </w:r>
    </w:p>
    <w:p w14:paraId="7CC41674" w14:textId="77777777" w:rsidR="00361E18" w:rsidRPr="00096931" w:rsidRDefault="00361E18" w:rsidP="004F298F">
      <w:pPr>
        <w:pStyle w:val="PR1"/>
        <w:ind w:hanging="360"/>
        <w:outlineLvl w:val="9"/>
      </w:pPr>
      <w:r w:rsidRPr="00096931">
        <w:t>Deliver products in manufacturer's original sealed packaging.</w:t>
      </w:r>
    </w:p>
    <w:p w14:paraId="099E6717" w14:textId="77777777" w:rsidR="00361E18" w:rsidRPr="00096931" w:rsidRDefault="00361E18" w:rsidP="004F298F">
      <w:pPr>
        <w:pStyle w:val="PR1"/>
        <w:ind w:hanging="360"/>
        <w:outlineLvl w:val="9"/>
      </w:pPr>
      <w:r w:rsidRPr="00096931">
        <w:t>Mark packaging, legibly. Indicate manufacturer's name or brand, type, production run number, and manufacture date.</w:t>
      </w:r>
    </w:p>
    <w:p w14:paraId="1CE59614" w14:textId="77777777" w:rsidR="00361E18" w:rsidRPr="00096931" w:rsidRDefault="00361E18" w:rsidP="004F298F">
      <w:pPr>
        <w:pStyle w:val="PR1"/>
        <w:ind w:hanging="360"/>
        <w:outlineLvl w:val="9"/>
      </w:pPr>
      <w:r w:rsidRPr="00096931">
        <w:t>Before installation, return or dispose of products within distorted, damaged, or opened packaging.</w:t>
      </w:r>
    </w:p>
    <w:p w14:paraId="2EBB4400" w14:textId="77777777" w:rsidR="00361E18" w:rsidRPr="00096931" w:rsidRDefault="00361E18" w:rsidP="00361E18">
      <w:pPr>
        <w:pStyle w:val="ART"/>
      </w:pPr>
      <w:r w:rsidRPr="00096931">
        <w:t>STORAGE AND HANDLING</w:t>
      </w:r>
    </w:p>
    <w:p w14:paraId="612C7975" w14:textId="77777777" w:rsidR="00361E18" w:rsidRPr="00096931" w:rsidRDefault="00361E18" w:rsidP="004F298F">
      <w:pPr>
        <w:pStyle w:val="PR1"/>
        <w:ind w:hanging="360"/>
        <w:outlineLvl w:val="9"/>
      </w:pPr>
      <w:r w:rsidRPr="00096931">
        <w:t>Store products indoors in dry, weathertight facility.</w:t>
      </w:r>
    </w:p>
    <w:p w14:paraId="023C65F5" w14:textId="77777777" w:rsidR="00361E18" w:rsidRPr="00096931" w:rsidRDefault="00361E18" w:rsidP="004F298F">
      <w:pPr>
        <w:pStyle w:val="PR1"/>
        <w:ind w:hanging="360"/>
        <w:outlineLvl w:val="9"/>
      </w:pPr>
      <w:r w:rsidRPr="00096931">
        <w:t>Protect products from damage during handling and construction operations.</w:t>
      </w:r>
    </w:p>
    <w:p w14:paraId="6220236C" w14:textId="77777777" w:rsidR="002F62F2" w:rsidRPr="00096931" w:rsidRDefault="002F62F2" w:rsidP="002F62F2">
      <w:pPr>
        <w:pStyle w:val="ART"/>
      </w:pPr>
      <w:r w:rsidRPr="00096931">
        <w:t>WARRANTY</w:t>
      </w:r>
    </w:p>
    <w:p w14:paraId="05FBC1A7" w14:textId="77777777" w:rsidR="002F62F2" w:rsidRPr="00B25AD1" w:rsidRDefault="002F62F2" w:rsidP="002F62F2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</w:t>
      </w:r>
      <w:r w:rsidR="00096931" w:rsidRPr="00B25AD1">
        <w:rPr>
          <w:color w:val="000000" w:themeColor="text1"/>
        </w:rPr>
        <w:t xml:space="preserve">: </w:t>
      </w:r>
      <w:r w:rsidRPr="00B25AD1">
        <w:rPr>
          <w:color w:val="000000" w:themeColor="text1"/>
        </w:rPr>
        <w:t xml:space="preserve">Always retain construction warranty. FAR includes </w:t>
      </w:r>
      <w:r w:rsidRPr="00B25AD1">
        <w:rPr>
          <w:color w:val="000000" w:themeColor="text1"/>
        </w:rPr>
        <w:lastRenderedPageBreak/>
        <w:t xml:space="preserve">Contractor's </w:t>
      </w:r>
      <w:proofErr w:type="gramStart"/>
      <w:r w:rsidRPr="00B25AD1">
        <w:rPr>
          <w:color w:val="000000" w:themeColor="text1"/>
        </w:rPr>
        <w:t>one year</w:t>
      </w:r>
      <w:proofErr w:type="gramEnd"/>
      <w:r w:rsidRPr="00B25AD1">
        <w:rPr>
          <w:color w:val="000000" w:themeColor="text1"/>
        </w:rPr>
        <w:t xml:space="preserve"> labor and material warranty.</w:t>
      </w:r>
    </w:p>
    <w:p w14:paraId="2640DEDD" w14:textId="77777777" w:rsidR="002F62F2" w:rsidRPr="00096931" w:rsidRDefault="002F62F2" w:rsidP="001B0937">
      <w:pPr>
        <w:pStyle w:val="PR1"/>
        <w:ind w:hanging="360"/>
        <w:outlineLvl w:val="9"/>
      </w:pPr>
      <w:r w:rsidRPr="00096931">
        <w:t>Construction Warranty</w:t>
      </w:r>
      <w:r w:rsidR="00096931" w:rsidRPr="00096931">
        <w:t xml:space="preserve">: </w:t>
      </w:r>
      <w:r w:rsidRPr="00096931">
        <w:t>FAR clause 52.246</w:t>
      </w:r>
      <w:r w:rsidR="00096931" w:rsidRPr="00096931">
        <w:noBreakHyphen/>
      </w:r>
      <w:r w:rsidRPr="00096931">
        <w:t>21, "Warranty of Construction."</w:t>
      </w:r>
    </w:p>
    <w:p w14:paraId="21B28ACB" w14:textId="77777777" w:rsidR="0035735A" w:rsidRPr="00096931" w:rsidRDefault="0035735A" w:rsidP="001B0937">
      <w:pPr>
        <w:pStyle w:val="PR1"/>
        <w:ind w:hanging="360"/>
        <w:outlineLvl w:val="9"/>
      </w:pPr>
      <w:r w:rsidRPr="00096931">
        <w:t>Manufacturer's Warranty</w:t>
      </w:r>
      <w:r w:rsidR="00096931" w:rsidRPr="00096931">
        <w:t xml:space="preserve">: </w:t>
      </w:r>
      <w:r w:rsidRPr="00096931">
        <w:t>Warrant sheathing against material and manufacturing defects.</w:t>
      </w:r>
    </w:p>
    <w:p w14:paraId="598364A9" w14:textId="77777777" w:rsidR="0035735A" w:rsidRPr="00096931" w:rsidRDefault="0035735A" w:rsidP="006B27E9">
      <w:pPr>
        <w:pStyle w:val="PR2"/>
      </w:pPr>
      <w:r w:rsidRPr="00096931">
        <w:t>Warranty Period</w:t>
      </w:r>
      <w:r w:rsidR="00096931" w:rsidRPr="00096931">
        <w:t xml:space="preserve">: </w:t>
      </w:r>
      <w:r w:rsidRPr="00096931">
        <w:t>10 years.</w:t>
      </w:r>
    </w:p>
    <w:p w14:paraId="20B99C36" w14:textId="77777777" w:rsidR="0078137B" w:rsidRPr="00096931" w:rsidRDefault="007962F2" w:rsidP="007962F2">
      <w:pPr>
        <w:pStyle w:val="PRT"/>
      </w:pPr>
      <w:r w:rsidRPr="00096931">
        <w:t>PRODUCTS</w:t>
      </w:r>
    </w:p>
    <w:p w14:paraId="0BAA7DEA" w14:textId="77777777" w:rsidR="002F62F2" w:rsidRPr="00096931" w:rsidRDefault="002F62F2" w:rsidP="002F62F2">
      <w:pPr>
        <w:pStyle w:val="ART"/>
      </w:pPr>
      <w:r w:rsidRPr="00096931">
        <w:t>PRODUCTS</w:t>
      </w:r>
      <w:r w:rsidR="00096931" w:rsidRPr="00096931">
        <w:t xml:space="preserve"> - </w:t>
      </w:r>
      <w:r w:rsidRPr="00096931">
        <w:t>GENERAL</w:t>
      </w:r>
    </w:p>
    <w:p w14:paraId="26AD39A0" w14:textId="77777777" w:rsidR="002F62F2" w:rsidRPr="00096931" w:rsidRDefault="00D8435D" w:rsidP="004F298F">
      <w:pPr>
        <w:pStyle w:val="PR1"/>
        <w:ind w:hanging="360"/>
      </w:pPr>
      <w:r w:rsidRPr="00096931">
        <w:t xml:space="preserve">Provide </w:t>
      </w:r>
      <w:r w:rsidR="002F62F2" w:rsidRPr="00096931">
        <w:t>each product from one manufacturer.</w:t>
      </w:r>
    </w:p>
    <w:p w14:paraId="5E886AC4" w14:textId="77777777" w:rsidR="002F62F2" w:rsidRPr="00096931" w:rsidRDefault="002F62F2" w:rsidP="004F298F">
      <w:pPr>
        <w:pStyle w:val="PR1"/>
        <w:ind w:hanging="360"/>
      </w:pPr>
      <w:r w:rsidRPr="00096931">
        <w:t>Sustainable Construction Requirements</w:t>
      </w:r>
      <w:r w:rsidR="00096931" w:rsidRPr="00096931">
        <w:t>:</w:t>
      </w:r>
    </w:p>
    <w:p w14:paraId="3274D186" w14:textId="77777777" w:rsidR="00B87592" w:rsidRPr="00B25AD1" w:rsidRDefault="002F62F2" w:rsidP="002F62F2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</w:t>
      </w:r>
      <w:r w:rsidR="00096931" w:rsidRPr="00B25AD1">
        <w:rPr>
          <w:color w:val="000000" w:themeColor="text1"/>
        </w:rPr>
        <w:t>:</w:t>
      </w:r>
    </w:p>
    <w:p w14:paraId="4696BFDF" w14:textId="77777777" w:rsidR="00361E18" w:rsidRPr="00B25AD1" w:rsidRDefault="00B10418" w:rsidP="00361E18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1. Specify</w:t>
      </w:r>
      <w:r w:rsidR="00361E18" w:rsidRPr="00B25AD1">
        <w:rPr>
          <w:color w:val="000000" w:themeColor="text1"/>
        </w:rPr>
        <w:t xml:space="preserve"> products containing greatest recycled content practicable to maximize material recovery. See </w:t>
      </w:r>
      <w:hyperlink r:id="rId8" w:history="1">
        <w:r w:rsidR="00096931" w:rsidRPr="00B25AD1">
          <w:rPr>
            <w:color w:val="000000" w:themeColor="text1"/>
          </w:rPr>
          <w:t>EPA </w:t>
        </w:r>
        <w:r w:rsidR="00361E18" w:rsidRPr="00B25AD1">
          <w:rPr>
            <w:color w:val="000000" w:themeColor="text1"/>
          </w:rPr>
          <w:t>Comprehensive Procurement Guidelines (CPG)</w:t>
        </w:r>
      </w:hyperlink>
      <w:r w:rsidR="00361E18" w:rsidRPr="00B25AD1">
        <w:rPr>
          <w:color w:val="000000" w:themeColor="text1"/>
        </w:rPr>
        <w:t xml:space="preserve"> for guidance about individual products and available recycled content.</w:t>
      </w:r>
      <w:r w:rsidR="00410B28" w:rsidRPr="00B25AD1">
        <w:rPr>
          <w:color w:val="000000" w:themeColor="text1"/>
        </w:rPr>
        <w:t xml:space="preserve"> </w:t>
      </w:r>
      <w:r w:rsidR="00096931" w:rsidRPr="00B25AD1">
        <w:rPr>
          <w:color w:val="000000" w:themeColor="text1"/>
        </w:rPr>
        <w:t>Section 01 81 13</w:t>
      </w:r>
      <w:r w:rsidR="00361E18" w:rsidRPr="00B25AD1">
        <w:rPr>
          <w:color w:val="000000" w:themeColor="text1"/>
        </w:rPr>
        <w:t xml:space="preserve"> sets overall project recycled content requirements.</w:t>
      </w:r>
    </w:p>
    <w:p w14:paraId="204B9EB6" w14:textId="77777777" w:rsidR="00B87592" w:rsidRPr="00B25AD1" w:rsidRDefault="00961CA3" w:rsidP="002F62F2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2. Cement board is noted for 14 to 97 percent</w:t>
      </w:r>
      <w:r w:rsidR="00B87592" w:rsidRPr="00B25AD1">
        <w:rPr>
          <w:color w:val="000000" w:themeColor="text1"/>
        </w:rPr>
        <w:t xml:space="preserve"> recycled content</w:t>
      </w:r>
      <w:r w:rsidR="00445641" w:rsidRPr="00B25AD1">
        <w:rPr>
          <w:color w:val="000000" w:themeColor="text1"/>
        </w:rPr>
        <w:t xml:space="preserve"> depending on manufacturer</w:t>
      </w:r>
      <w:r w:rsidR="00B87592" w:rsidRPr="00B25AD1">
        <w:rPr>
          <w:color w:val="000000" w:themeColor="text1"/>
        </w:rPr>
        <w:t>.</w:t>
      </w:r>
    </w:p>
    <w:p w14:paraId="101477A6" w14:textId="77777777" w:rsidR="00BF26A6" w:rsidRPr="00096931" w:rsidRDefault="00096931" w:rsidP="001B0937">
      <w:pPr>
        <w:pStyle w:val="PR2"/>
        <w:outlineLvl w:val="9"/>
      </w:pPr>
      <w:r>
        <w:t>Sheathing Recycled Content: // ______ // percent // post</w:t>
      </w:r>
      <w:r>
        <w:noBreakHyphen/>
        <w:t>consumer // total // recycled content, minimum. // Select products with recycled content to achieve overall Project recycled content requirement. //</w:t>
      </w:r>
    </w:p>
    <w:p w14:paraId="7C3ED260" w14:textId="77777777" w:rsidR="0078137B" w:rsidRPr="00096931" w:rsidRDefault="007962F2" w:rsidP="007962F2">
      <w:pPr>
        <w:pStyle w:val="ART"/>
      </w:pPr>
      <w:r w:rsidRPr="00096931">
        <w:t>SHEATHING</w:t>
      </w:r>
    </w:p>
    <w:p w14:paraId="11199A20" w14:textId="77777777" w:rsidR="0078137B" w:rsidRPr="00096931" w:rsidRDefault="008232BD" w:rsidP="004F298F">
      <w:pPr>
        <w:pStyle w:val="PR1"/>
        <w:ind w:hanging="360"/>
      </w:pPr>
      <w:r w:rsidRPr="00096931">
        <w:t>Cement Boards</w:t>
      </w:r>
      <w:r w:rsidR="00096931" w:rsidRPr="00096931">
        <w:t xml:space="preserve">: </w:t>
      </w:r>
      <w:r w:rsidRPr="00096931">
        <w:t xml:space="preserve">Meeting </w:t>
      </w:r>
      <w:r w:rsidR="00096931" w:rsidRPr="00096931">
        <w:t>ANSI </w:t>
      </w:r>
      <w:r w:rsidRPr="00096931">
        <w:t xml:space="preserve">A118.9 and </w:t>
      </w:r>
      <w:r w:rsidR="00096931" w:rsidRPr="00096931">
        <w:t>ASTM </w:t>
      </w:r>
      <w:r w:rsidR="007962F2" w:rsidRPr="00096931">
        <w:t>C1325</w:t>
      </w:r>
      <w:r w:rsidR="00294F21" w:rsidRPr="00096931">
        <w:t>.</w:t>
      </w:r>
    </w:p>
    <w:p w14:paraId="1E3A6ACF" w14:textId="77777777" w:rsidR="0078137B" w:rsidRPr="00096931" w:rsidRDefault="00096931">
      <w:pPr>
        <w:pStyle w:val="PR2"/>
      </w:pPr>
      <w:r>
        <w:t>Thickness: // 13 mm (1/2 inch) // 16 mm (5/8 inch) //.</w:t>
      </w:r>
    </w:p>
    <w:p w14:paraId="42204EFB" w14:textId="77777777" w:rsidR="00C26C2F" w:rsidRPr="00096931" w:rsidRDefault="00C26C2F">
      <w:pPr>
        <w:pStyle w:val="PR2"/>
      </w:pPr>
      <w:r w:rsidRPr="00096931">
        <w:t>Width</w:t>
      </w:r>
      <w:r w:rsidR="00096931" w:rsidRPr="00096931">
        <w:t xml:space="preserve">: </w:t>
      </w:r>
      <w:r w:rsidRPr="00096931">
        <w:t>1219</w:t>
      </w:r>
      <w:r w:rsidR="00096931" w:rsidRPr="00096931">
        <w:t> mm (</w:t>
      </w:r>
      <w:r w:rsidRPr="00096931">
        <w:t>48</w:t>
      </w:r>
      <w:r w:rsidR="00096931" w:rsidRPr="00096931">
        <w:t> inches)</w:t>
      </w:r>
      <w:r w:rsidRPr="00096931">
        <w:t>, minimum.</w:t>
      </w:r>
    </w:p>
    <w:p w14:paraId="6C82CD78" w14:textId="77777777" w:rsidR="0078137B" w:rsidRPr="00096931" w:rsidRDefault="007962F2" w:rsidP="007962F2">
      <w:pPr>
        <w:pStyle w:val="ART"/>
      </w:pPr>
      <w:r w:rsidRPr="00096931">
        <w:t>ACCESSOR</w:t>
      </w:r>
      <w:r w:rsidR="00DA37F2" w:rsidRPr="00096931">
        <w:t>IES</w:t>
      </w:r>
    </w:p>
    <w:p w14:paraId="71117013" w14:textId="77777777" w:rsidR="0078137B" w:rsidRDefault="007962F2" w:rsidP="004F298F">
      <w:pPr>
        <w:pStyle w:val="PR1"/>
        <w:ind w:hanging="360"/>
      </w:pPr>
      <w:r w:rsidRPr="00096931">
        <w:t>Steel Drill Screws</w:t>
      </w:r>
      <w:r w:rsidR="00096931" w:rsidRPr="00096931">
        <w:t xml:space="preserve">: </w:t>
      </w:r>
      <w:r w:rsidR="00C46EA7">
        <w:t>C</w:t>
      </w:r>
      <w:r w:rsidR="00A3675B" w:rsidRPr="00096931">
        <w:t>orrosion</w:t>
      </w:r>
      <w:r w:rsidR="00096931" w:rsidRPr="00096931">
        <w:noBreakHyphen/>
      </w:r>
      <w:r w:rsidR="00A3675B" w:rsidRPr="00096931">
        <w:t>resistant, self</w:t>
      </w:r>
      <w:r w:rsidR="00096931" w:rsidRPr="00096931">
        <w:noBreakHyphen/>
      </w:r>
      <w:r w:rsidR="00A3675B" w:rsidRPr="00096931">
        <w:t>drilling</w:t>
      </w:r>
      <w:r w:rsidRPr="00096931">
        <w:t>.</w:t>
      </w:r>
    </w:p>
    <w:p w14:paraId="45056FEE" w14:textId="77777777" w:rsidR="001B3DD1" w:rsidRDefault="001B3DD1" w:rsidP="001B0937">
      <w:pPr>
        <w:pStyle w:val="PR2"/>
        <w:outlineLvl w:val="9"/>
      </w:pPr>
      <w:r>
        <w:t>ASTM C1002, Type S for fastening to framing less than 0.8 mm (33 mils) thick.</w:t>
      </w:r>
    </w:p>
    <w:p w14:paraId="7CA3CE01" w14:textId="77777777" w:rsidR="001B3DD1" w:rsidRPr="00096931" w:rsidRDefault="001B3DD1" w:rsidP="001B0937">
      <w:pPr>
        <w:pStyle w:val="PR2"/>
        <w:outlineLvl w:val="9"/>
      </w:pPr>
      <w:r>
        <w:t xml:space="preserve">ASTM C954 for fastening to framing </w:t>
      </w:r>
      <w:r w:rsidR="00C46EA7">
        <w:t>0.8 mm (33 mils) thick and greater.</w:t>
      </w:r>
    </w:p>
    <w:p w14:paraId="332306AF" w14:textId="77777777" w:rsidR="0035735A" w:rsidRPr="00096931" w:rsidRDefault="0035735A" w:rsidP="001B0937">
      <w:pPr>
        <w:pStyle w:val="PR1"/>
        <w:ind w:hanging="360"/>
        <w:outlineLvl w:val="9"/>
      </w:pPr>
      <w:r w:rsidRPr="00096931">
        <w:t>Joint Reinforcement</w:t>
      </w:r>
      <w:r w:rsidR="00096931" w:rsidRPr="00096931">
        <w:t xml:space="preserve">: </w:t>
      </w:r>
      <w:r w:rsidRPr="00096931">
        <w:t>Alkali resistant tape as recommended by sheathing manufacturer.</w:t>
      </w:r>
    </w:p>
    <w:p w14:paraId="61C42709" w14:textId="77777777" w:rsidR="0035735A" w:rsidRPr="00096931" w:rsidRDefault="0035735A" w:rsidP="001B0937">
      <w:pPr>
        <w:pStyle w:val="PR1"/>
        <w:ind w:hanging="360"/>
        <w:outlineLvl w:val="9"/>
      </w:pPr>
      <w:r w:rsidRPr="00096931">
        <w:lastRenderedPageBreak/>
        <w:t>Bonding Material</w:t>
      </w:r>
      <w:r w:rsidR="00096931" w:rsidRPr="00096931">
        <w:t xml:space="preserve">: </w:t>
      </w:r>
      <w:r w:rsidRPr="00096931">
        <w:t>As recommended by sheathing manufacturer.</w:t>
      </w:r>
    </w:p>
    <w:p w14:paraId="3D1A7EB4" w14:textId="77777777" w:rsidR="0035735A" w:rsidRPr="00096931" w:rsidRDefault="00096931" w:rsidP="001B0937">
      <w:pPr>
        <w:pStyle w:val="PR1"/>
        <w:ind w:hanging="360"/>
        <w:outlineLvl w:val="9"/>
      </w:pPr>
      <w:r>
        <w:t>Air Barrier: As specified in // Section 07 27 26, FLUID</w:t>
      </w:r>
      <w:r>
        <w:noBreakHyphen/>
        <w:t>APPLIED MEMBRANE AIR BARRIER, VAPOR PERMEABLE // Section 07 27 27, FLUID</w:t>
      </w:r>
      <w:r>
        <w:noBreakHyphen/>
        <w:t>APPLIED MEMBRANE AIR BARRIER, VAPOR RETARDING //.</w:t>
      </w:r>
    </w:p>
    <w:p w14:paraId="3C7B9196" w14:textId="77777777" w:rsidR="00C641DC" w:rsidRPr="00B25AD1" w:rsidRDefault="00C641DC" w:rsidP="00C641DC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</w:t>
      </w:r>
      <w:r w:rsidR="00096931" w:rsidRPr="00B25AD1">
        <w:rPr>
          <w:color w:val="000000" w:themeColor="text1"/>
        </w:rPr>
        <w:t xml:space="preserve">: </w:t>
      </w:r>
      <w:r w:rsidR="00935121" w:rsidRPr="00B25AD1">
        <w:rPr>
          <w:color w:val="000000" w:themeColor="text1"/>
        </w:rPr>
        <w:t xml:space="preserve">Include </w:t>
      </w:r>
      <w:r w:rsidR="00BF26A6" w:rsidRPr="00B25AD1">
        <w:rPr>
          <w:color w:val="000000" w:themeColor="text1"/>
        </w:rPr>
        <w:t>a</w:t>
      </w:r>
      <w:r w:rsidR="00B04A98" w:rsidRPr="00B25AD1">
        <w:rPr>
          <w:color w:val="000000" w:themeColor="text1"/>
        </w:rPr>
        <w:t xml:space="preserve"> reference to waterproof membrane when applicable</w:t>
      </w:r>
      <w:r w:rsidR="00410B28" w:rsidRPr="00B25AD1">
        <w:rPr>
          <w:color w:val="000000" w:themeColor="text1"/>
        </w:rPr>
        <w:t>.</w:t>
      </w:r>
    </w:p>
    <w:p w14:paraId="6B8D0B4B" w14:textId="77777777" w:rsidR="0078137B" w:rsidRPr="00096931" w:rsidRDefault="007962F2" w:rsidP="007962F2">
      <w:pPr>
        <w:pStyle w:val="PRT"/>
      </w:pPr>
      <w:r w:rsidRPr="00096931">
        <w:t>EXECUTION</w:t>
      </w:r>
    </w:p>
    <w:p w14:paraId="1CF73A5A" w14:textId="77777777" w:rsidR="005E1380" w:rsidRPr="00096931" w:rsidRDefault="005E1380" w:rsidP="005E1380">
      <w:pPr>
        <w:pStyle w:val="ART"/>
      </w:pPr>
      <w:r w:rsidRPr="00096931">
        <w:t>PREPARATION</w:t>
      </w:r>
    </w:p>
    <w:p w14:paraId="53865D25" w14:textId="77777777" w:rsidR="005E1380" w:rsidRPr="00096931" w:rsidRDefault="005E1380" w:rsidP="004F298F">
      <w:pPr>
        <w:pStyle w:val="PR1"/>
        <w:ind w:hanging="360"/>
      </w:pPr>
      <w:r w:rsidRPr="00096931">
        <w:t>Examine and verify substrate suitability for product installation.</w:t>
      </w:r>
    </w:p>
    <w:p w14:paraId="64B03519" w14:textId="77777777" w:rsidR="00553FAD" w:rsidRPr="00B25AD1" w:rsidRDefault="00553FAD" w:rsidP="00553FAD">
      <w:pPr>
        <w:pStyle w:val="CMT"/>
        <w:rPr>
          <w:color w:val="000000" w:themeColor="text1"/>
        </w:rPr>
      </w:pPr>
      <w:r w:rsidRPr="00B25AD1">
        <w:rPr>
          <w:color w:val="000000" w:themeColor="text1"/>
        </w:rPr>
        <w:t>SPEC WRITER NOTES</w:t>
      </w:r>
      <w:r w:rsidR="00096931" w:rsidRPr="00B25AD1">
        <w:rPr>
          <w:color w:val="000000" w:themeColor="text1"/>
        </w:rPr>
        <w:t xml:space="preserve">: </w:t>
      </w:r>
      <w:r w:rsidRPr="00B25AD1">
        <w:rPr>
          <w:color w:val="000000" w:themeColor="text1"/>
        </w:rPr>
        <w:t>Include option when sheathing is installed at soffits.</w:t>
      </w:r>
    </w:p>
    <w:p w14:paraId="56F1E60F" w14:textId="77777777" w:rsidR="002F30FC" w:rsidRPr="00096931" w:rsidRDefault="002F30FC" w:rsidP="001B0937">
      <w:pPr>
        <w:pStyle w:val="PR1"/>
        <w:ind w:hanging="360"/>
        <w:outlineLvl w:val="9"/>
      </w:pPr>
      <w:r w:rsidRPr="00096931">
        <w:t>Protect existing construction and completed work from damage.</w:t>
      </w:r>
    </w:p>
    <w:p w14:paraId="1913AF75" w14:textId="77777777" w:rsidR="005E1380" w:rsidRPr="00096931" w:rsidRDefault="00096931" w:rsidP="001B0937">
      <w:pPr>
        <w:pStyle w:val="PR1"/>
        <w:ind w:hanging="360"/>
        <w:outlineLvl w:val="9"/>
      </w:pPr>
      <w:r>
        <w:t>Verify framing is plumb // and level // and in plane.</w:t>
      </w:r>
    </w:p>
    <w:p w14:paraId="233EE576" w14:textId="77777777" w:rsidR="00946121" w:rsidRPr="00096931" w:rsidRDefault="005E1380" w:rsidP="001B0937">
      <w:pPr>
        <w:pStyle w:val="PR1"/>
        <w:ind w:hanging="360"/>
        <w:outlineLvl w:val="9"/>
      </w:pPr>
      <w:r w:rsidRPr="00096931">
        <w:t>Correct substrate deficiencies.</w:t>
      </w:r>
    </w:p>
    <w:p w14:paraId="3EF59E0F" w14:textId="77777777" w:rsidR="0078137B" w:rsidRPr="00096931" w:rsidRDefault="00912452" w:rsidP="007962F2">
      <w:pPr>
        <w:pStyle w:val="ART"/>
      </w:pPr>
      <w:r w:rsidRPr="00096931">
        <w:t xml:space="preserve">SHEATHING </w:t>
      </w:r>
      <w:r w:rsidR="007962F2" w:rsidRPr="00096931">
        <w:t>INSTALLATION</w:t>
      </w:r>
    </w:p>
    <w:p w14:paraId="6FBD7625" w14:textId="77777777" w:rsidR="0078137B" w:rsidRPr="00096931" w:rsidRDefault="00BF26A6" w:rsidP="004F298F">
      <w:pPr>
        <w:pStyle w:val="PR1"/>
        <w:ind w:hanging="360"/>
      </w:pPr>
      <w:r w:rsidRPr="00096931">
        <w:t>Install products according to manufacturer's instructions.</w:t>
      </w:r>
    </w:p>
    <w:p w14:paraId="526A5B55" w14:textId="77777777" w:rsidR="006D2579" w:rsidRPr="00096931" w:rsidRDefault="006D2579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 xml:space="preserve">Secure units to framing members with screws spaced </w:t>
      </w:r>
      <w:r w:rsidR="00410B28" w:rsidRPr="00096931">
        <w:t>maximum</w:t>
      </w:r>
      <w:r w:rsidRPr="00096931">
        <w:t xml:space="preserve"> 200</w:t>
      </w:r>
      <w:r w:rsidR="00096931" w:rsidRPr="00096931">
        <w:t> mm (</w:t>
      </w:r>
      <w:r w:rsidRPr="00096931">
        <w:t>8</w:t>
      </w:r>
      <w:r w:rsidR="00096931" w:rsidRPr="00096931">
        <w:t> inches)</w:t>
      </w:r>
      <w:r w:rsidRPr="00096931">
        <w:t xml:space="preserve"> </w:t>
      </w:r>
      <w:proofErr w:type="spellStart"/>
      <w:r w:rsidRPr="00096931">
        <w:t>o</w:t>
      </w:r>
      <w:r w:rsidR="00912452" w:rsidRPr="00096931">
        <w:t>.</w:t>
      </w:r>
      <w:r w:rsidRPr="00096931">
        <w:t>c</w:t>
      </w:r>
      <w:r w:rsidR="00912452" w:rsidRPr="00096931">
        <w:t>.</w:t>
      </w:r>
      <w:proofErr w:type="spellEnd"/>
      <w:r w:rsidRPr="00096931">
        <w:t xml:space="preserve"> and not closer than 13</w:t>
      </w:r>
      <w:r w:rsidR="00096931" w:rsidRPr="00096931">
        <w:t> mm (</w:t>
      </w:r>
      <w:r w:rsidRPr="00096931">
        <w:t>1/2</w:t>
      </w:r>
      <w:r w:rsidR="00096931" w:rsidRPr="00096931">
        <w:t> inch)</w:t>
      </w:r>
      <w:r w:rsidRPr="00096931">
        <w:t xml:space="preserve"> from edge of unit.</w:t>
      </w:r>
    </w:p>
    <w:p w14:paraId="553EA950" w14:textId="77777777" w:rsidR="006D2579" w:rsidRPr="00096931" w:rsidRDefault="00834F4B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>Install s</w:t>
      </w:r>
      <w:r w:rsidR="006D2579" w:rsidRPr="00096931">
        <w:t xml:space="preserve">crew heads </w:t>
      </w:r>
      <w:r w:rsidR="00301512" w:rsidRPr="00096931">
        <w:t>without penetrating cement board</w:t>
      </w:r>
      <w:r w:rsidR="006D2579" w:rsidRPr="00096931">
        <w:t xml:space="preserve"> surface.</w:t>
      </w:r>
    </w:p>
    <w:p w14:paraId="5FF24F4E" w14:textId="77777777" w:rsidR="006D2579" w:rsidRPr="00096931" w:rsidRDefault="001409FA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 xml:space="preserve">Install </w:t>
      </w:r>
      <w:r w:rsidR="00A94524" w:rsidRPr="00096931">
        <w:t>sheathing with</w:t>
      </w:r>
      <w:r w:rsidRPr="00096931">
        <w:t xml:space="preserve"> </w:t>
      </w:r>
      <w:r w:rsidR="006D2579" w:rsidRPr="00096931">
        <w:t>6</w:t>
      </w:r>
      <w:r w:rsidR="00096931" w:rsidRPr="00096931">
        <w:t> mm (</w:t>
      </w:r>
      <w:r w:rsidR="007962F2" w:rsidRPr="00096931">
        <w:t>1/</w:t>
      </w:r>
      <w:r w:rsidR="006D2579" w:rsidRPr="00096931">
        <w:t>4</w:t>
      </w:r>
      <w:r w:rsidR="00096931" w:rsidRPr="00096931">
        <w:t> inch)</w:t>
      </w:r>
      <w:r w:rsidR="007962F2" w:rsidRPr="00096931">
        <w:t xml:space="preserve"> </w:t>
      </w:r>
      <w:r w:rsidR="006D2579" w:rsidRPr="00096931">
        <w:t xml:space="preserve">gap where </w:t>
      </w:r>
      <w:r w:rsidR="00A94524" w:rsidRPr="00096931">
        <w:t>sheathing</w:t>
      </w:r>
      <w:r w:rsidR="006D2579" w:rsidRPr="00096931">
        <w:t xml:space="preserve"> abuts masonry or similar materials to prevent wicking of moisture.</w:t>
      </w:r>
    </w:p>
    <w:p w14:paraId="6DD95D18" w14:textId="77777777" w:rsidR="005242D2" w:rsidRPr="00096931" w:rsidRDefault="001409FA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 xml:space="preserve">Install </w:t>
      </w:r>
      <w:r w:rsidR="00A94524" w:rsidRPr="00096931">
        <w:t>sheathing with</w:t>
      </w:r>
      <w:r w:rsidRPr="00096931">
        <w:t xml:space="preserve"> </w:t>
      </w:r>
      <w:r w:rsidR="005242D2" w:rsidRPr="00096931">
        <w:t>10</w:t>
      </w:r>
      <w:r w:rsidR="00096931" w:rsidRPr="00096931">
        <w:t> mm (</w:t>
      </w:r>
      <w:r w:rsidR="005242D2" w:rsidRPr="00096931">
        <w:t>3/8</w:t>
      </w:r>
      <w:r w:rsidR="00096931" w:rsidRPr="00096931">
        <w:t> inch)</w:t>
      </w:r>
      <w:r w:rsidR="005242D2" w:rsidRPr="00096931">
        <w:t xml:space="preserve"> gap where non</w:t>
      </w:r>
      <w:r w:rsidR="00096931" w:rsidRPr="00096931">
        <w:noBreakHyphen/>
      </w:r>
      <w:r w:rsidR="005242D2" w:rsidRPr="00096931">
        <w:t>load</w:t>
      </w:r>
      <w:r w:rsidR="00096931" w:rsidRPr="00096931">
        <w:noBreakHyphen/>
      </w:r>
      <w:r w:rsidR="005242D2" w:rsidRPr="00096931">
        <w:t>bearing construction abuts structural elements or building expansion joints.</w:t>
      </w:r>
    </w:p>
    <w:p w14:paraId="46D541ED" w14:textId="77777777" w:rsidR="005242D2" w:rsidRPr="00096931" w:rsidRDefault="005242D2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>Horizontal Installation</w:t>
      </w:r>
      <w:r w:rsidR="00096931" w:rsidRPr="00096931">
        <w:t xml:space="preserve">: </w:t>
      </w:r>
      <w:r w:rsidRPr="00096931">
        <w:t>Abut ends of boards over centers of studs.</w:t>
      </w:r>
      <w:r w:rsidR="00AA060B" w:rsidRPr="00096931">
        <w:t xml:space="preserve"> </w:t>
      </w:r>
      <w:r w:rsidRPr="00096931">
        <w:t xml:space="preserve">Stagger end joints </w:t>
      </w:r>
      <w:r w:rsidR="00410B28" w:rsidRPr="00096931">
        <w:t>minimum</w:t>
      </w:r>
      <w:r w:rsidRPr="00096931">
        <w:t xml:space="preserve"> one stud spacing for adjacent boards.</w:t>
      </w:r>
      <w:r w:rsidR="00AA060B" w:rsidRPr="00096931">
        <w:t xml:space="preserve"> </w:t>
      </w:r>
      <w:r w:rsidRPr="00096931">
        <w:t>Fasten boards at perimeter and within field of board to each stud.</w:t>
      </w:r>
    </w:p>
    <w:p w14:paraId="7E4F03A0" w14:textId="77777777" w:rsidR="00AE5E11" w:rsidRPr="00096931" w:rsidRDefault="005242D2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>Vertical Installation</w:t>
      </w:r>
      <w:r w:rsidR="00096931" w:rsidRPr="00096931">
        <w:t xml:space="preserve">: </w:t>
      </w:r>
      <w:r w:rsidRPr="00096931">
        <w:t>Install board vertical edges centered over studs.</w:t>
      </w:r>
      <w:r w:rsidR="00AA060B" w:rsidRPr="00096931">
        <w:t xml:space="preserve"> </w:t>
      </w:r>
      <w:r w:rsidR="00912452" w:rsidRPr="00096931">
        <w:t>Abut ends and edges of each board with those of adjacent boards.</w:t>
      </w:r>
      <w:r w:rsidR="00AA060B" w:rsidRPr="00096931">
        <w:t xml:space="preserve"> </w:t>
      </w:r>
      <w:r w:rsidR="00912452" w:rsidRPr="00096931">
        <w:t>Fasten boards at perimeter and with fin field of board to each stud.</w:t>
      </w:r>
    </w:p>
    <w:p w14:paraId="384B0BDC" w14:textId="77777777" w:rsidR="000D23B7" w:rsidRPr="00096931" w:rsidRDefault="000D23B7" w:rsidP="001B0937">
      <w:pPr>
        <w:pStyle w:val="PR2"/>
        <w:tabs>
          <w:tab w:val="clear" w:pos="1152"/>
        </w:tabs>
        <w:ind w:left="1080" w:hanging="360"/>
        <w:outlineLvl w:val="9"/>
      </w:pPr>
      <w:r w:rsidRPr="00096931">
        <w:t>Apply bonding material to imbed tape and completely fill board joints, and gaps between each panel.</w:t>
      </w:r>
    </w:p>
    <w:p w14:paraId="3212BEC7" w14:textId="77777777" w:rsidR="0078137B" w:rsidRPr="00096931" w:rsidRDefault="007962F2" w:rsidP="007962F2">
      <w:pPr>
        <w:pStyle w:val="ART"/>
      </w:pPr>
      <w:r w:rsidRPr="00096931">
        <w:lastRenderedPageBreak/>
        <w:t>PROTECTION</w:t>
      </w:r>
    </w:p>
    <w:p w14:paraId="142DB98E" w14:textId="77777777" w:rsidR="00E10FA6" w:rsidRPr="00096931" w:rsidRDefault="00E10FA6" w:rsidP="001B0937">
      <w:pPr>
        <w:pStyle w:val="PR1"/>
        <w:ind w:hanging="360"/>
        <w:outlineLvl w:val="9"/>
      </w:pPr>
      <w:r w:rsidRPr="00096931">
        <w:t>Remove loose</w:t>
      </w:r>
      <w:r w:rsidR="000F4933" w:rsidRPr="00096931">
        <w:t xml:space="preserve"> or</w:t>
      </w:r>
      <w:r w:rsidRPr="00096931">
        <w:t xml:space="preserve"> spalling joint finish</w:t>
      </w:r>
      <w:r w:rsidR="000F4933" w:rsidRPr="00096931">
        <w:t>. Patch areas missing joint finish</w:t>
      </w:r>
      <w:r w:rsidRPr="00096931">
        <w:t>.</w:t>
      </w:r>
    </w:p>
    <w:p w14:paraId="39342739" w14:textId="77777777" w:rsidR="00E10FA6" w:rsidRPr="00096931" w:rsidRDefault="00E10FA6" w:rsidP="001B0937">
      <w:pPr>
        <w:pStyle w:val="PR1"/>
        <w:ind w:hanging="360"/>
        <w:outlineLvl w:val="9"/>
      </w:pPr>
      <w:r w:rsidRPr="00096931">
        <w:t>Replace broken or damaged boards.</w:t>
      </w:r>
    </w:p>
    <w:p w14:paraId="20D176BF" w14:textId="77777777" w:rsidR="0078137B" w:rsidRPr="00096931" w:rsidRDefault="007962F2" w:rsidP="001B0937">
      <w:pPr>
        <w:pStyle w:val="PR1"/>
        <w:ind w:hanging="360"/>
        <w:outlineLvl w:val="9"/>
      </w:pPr>
      <w:r w:rsidRPr="00096931">
        <w:t>Protect board</w:t>
      </w:r>
      <w:r w:rsidR="00942354" w:rsidRPr="00096931">
        <w:t>s from moisture using</w:t>
      </w:r>
      <w:r w:rsidRPr="00096931">
        <w:t xml:space="preserve"> temporary coverings until finish</w:t>
      </w:r>
      <w:r w:rsidR="000F4933" w:rsidRPr="00096931">
        <w:t>es are</w:t>
      </w:r>
      <w:r w:rsidRPr="00096931">
        <w:t xml:space="preserve"> applied.</w:t>
      </w:r>
    </w:p>
    <w:p w14:paraId="1EC54A57" w14:textId="77777777" w:rsidR="0078137B" w:rsidRPr="00096931" w:rsidRDefault="00096931" w:rsidP="007962F2">
      <w:pPr>
        <w:pStyle w:val="EOS"/>
      </w:pPr>
      <w:r w:rsidRPr="00096931">
        <w:noBreakHyphen/>
        <w:t xml:space="preserve"> - E N D - </w:t>
      </w:r>
      <w:r w:rsidRPr="00096931">
        <w:noBreakHyphen/>
      </w:r>
    </w:p>
    <w:sectPr w:rsidR="0078137B" w:rsidRPr="00096931" w:rsidSect="00096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00B1" w14:textId="77777777" w:rsidR="00025D99" w:rsidRDefault="00025D99">
      <w:r>
        <w:separator/>
      </w:r>
    </w:p>
  </w:endnote>
  <w:endnote w:type="continuationSeparator" w:id="0">
    <w:p w14:paraId="741CEA34" w14:textId="77777777" w:rsidR="00025D99" w:rsidRDefault="0002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196A" w14:textId="77777777" w:rsidR="00705954" w:rsidRDefault="0070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CD71" w14:textId="77777777" w:rsidR="00B60345" w:rsidRPr="00096931" w:rsidRDefault="00096931" w:rsidP="00096931">
    <w:pPr>
      <w:pStyle w:val="FTR"/>
    </w:pPr>
    <w:r>
      <w:t xml:space="preserve">06 16 63 - </w:t>
    </w:r>
    <w:r>
      <w:fldChar w:fldCharType="begin"/>
    </w:r>
    <w:r>
      <w:instrText xml:space="preserve"> PAGE  \* MERGEFORMAT </w:instrText>
    </w:r>
    <w:r>
      <w:fldChar w:fldCharType="separate"/>
    </w:r>
    <w:r w:rsidR="0074335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234D" w14:textId="77777777" w:rsidR="00705954" w:rsidRDefault="0070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2274" w14:textId="77777777" w:rsidR="00025D99" w:rsidRDefault="00025D99">
      <w:r>
        <w:separator/>
      </w:r>
    </w:p>
  </w:footnote>
  <w:footnote w:type="continuationSeparator" w:id="0">
    <w:p w14:paraId="71E3B93D" w14:textId="77777777" w:rsidR="00025D99" w:rsidRDefault="0002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EB1C" w14:textId="77777777" w:rsidR="00705954" w:rsidRDefault="0070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2879" w14:textId="4B1DBD2A" w:rsidR="00B60345" w:rsidRPr="00E843F2" w:rsidRDefault="00096931" w:rsidP="00096931">
    <w:pPr>
      <w:pStyle w:val="HDR"/>
    </w:pPr>
    <w:r>
      <w:tab/>
    </w:r>
    <w:r w:rsidR="00CD473C">
      <w:t>0</w:t>
    </w:r>
    <w:r w:rsidR="00705954">
      <w:t>1</w:t>
    </w:r>
    <w:r w:rsidR="00CD473C">
      <w:t>-</w:t>
    </w:r>
    <w:r w:rsidR="001B0937">
      <w:t>0</w:t>
    </w:r>
    <w:r w:rsidR="00705954">
      <w:t>1</w:t>
    </w:r>
    <w:r w:rsidR="00CD473C">
      <w:t>-2</w:t>
    </w:r>
    <w:r w:rsidR="00705954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BAE1" w14:textId="77777777" w:rsidR="00705954" w:rsidRDefault="00705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4B7F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E3028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55C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21608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7B"/>
    <w:rsid w:val="00025D99"/>
    <w:rsid w:val="00035BA9"/>
    <w:rsid w:val="000407D6"/>
    <w:rsid w:val="00047682"/>
    <w:rsid w:val="000532DB"/>
    <w:rsid w:val="00061536"/>
    <w:rsid w:val="0006375C"/>
    <w:rsid w:val="00077CFD"/>
    <w:rsid w:val="00081AB2"/>
    <w:rsid w:val="00091C24"/>
    <w:rsid w:val="00096931"/>
    <w:rsid w:val="000A3610"/>
    <w:rsid w:val="000A4706"/>
    <w:rsid w:val="000B1E12"/>
    <w:rsid w:val="000B3A34"/>
    <w:rsid w:val="000D23B7"/>
    <w:rsid w:val="000D4C37"/>
    <w:rsid w:val="000D7995"/>
    <w:rsid w:val="000F2B0B"/>
    <w:rsid w:val="000F4933"/>
    <w:rsid w:val="00100EFF"/>
    <w:rsid w:val="00102CDD"/>
    <w:rsid w:val="00117C1A"/>
    <w:rsid w:val="001336FB"/>
    <w:rsid w:val="00135ACC"/>
    <w:rsid w:val="001409FA"/>
    <w:rsid w:val="00143EF2"/>
    <w:rsid w:val="00157682"/>
    <w:rsid w:val="0017148A"/>
    <w:rsid w:val="00172505"/>
    <w:rsid w:val="0019104B"/>
    <w:rsid w:val="00192F9E"/>
    <w:rsid w:val="001A4D82"/>
    <w:rsid w:val="001A4FB2"/>
    <w:rsid w:val="001B0937"/>
    <w:rsid w:val="001B1D0E"/>
    <w:rsid w:val="001B3DD1"/>
    <w:rsid w:val="001C1C82"/>
    <w:rsid w:val="002234B7"/>
    <w:rsid w:val="00236E16"/>
    <w:rsid w:val="00244F72"/>
    <w:rsid w:val="00287405"/>
    <w:rsid w:val="00294F21"/>
    <w:rsid w:val="00294F7C"/>
    <w:rsid w:val="002B284C"/>
    <w:rsid w:val="002B3199"/>
    <w:rsid w:val="002F18FD"/>
    <w:rsid w:val="002F2ACC"/>
    <w:rsid w:val="002F2B40"/>
    <w:rsid w:val="002F30FC"/>
    <w:rsid w:val="002F5EFF"/>
    <w:rsid w:val="002F62F2"/>
    <w:rsid w:val="00301512"/>
    <w:rsid w:val="00306E04"/>
    <w:rsid w:val="00310341"/>
    <w:rsid w:val="00340C23"/>
    <w:rsid w:val="00354E72"/>
    <w:rsid w:val="0035735A"/>
    <w:rsid w:val="00361E18"/>
    <w:rsid w:val="003661F4"/>
    <w:rsid w:val="00380A00"/>
    <w:rsid w:val="00396809"/>
    <w:rsid w:val="003D4044"/>
    <w:rsid w:val="0040512C"/>
    <w:rsid w:val="00410B28"/>
    <w:rsid w:val="00445641"/>
    <w:rsid w:val="00455099"/>
    <w:rsid w:val="0046494D"/>
    <w:rsid w:val="004805C7"/>
    <w:rsid w:val="00484C26"/>
    <w:rsid w:val="004A7864"/>
    <w:rsid w:val="004B427D"/>
    <w:rsid w:val="004D2545"/>
    <w:rsid w:val="004D4A2C"/>
    <w:rsid w:val="004E027A"/>
    <w:rsid w:val="004F298F"/>
    <w:rsid w:val="004F2AE2"/>
    <w:rsid w:val="004F3CC6"/>
    <w:rsid w:val="0050270F"/>
    <w:rsid w:val="00515217"/>
    <w:rsid w:val="005242D2"/>
    <w:rsid w:val="00545960"/>
    <w:rsid w:val="00550282"/>
    <w:rsid w:val="00553FAD"/>
    <w:rsid w:val="00556E62"/>
    <w:rsid w:val="00572AA5"/>
    <w:rsid w:val="005B253E"/>
    <w:rsid w:val="005E1380"/>
    <w:rsid w:val="00606CEE"/>
    <w:rsid w:val="00606EDA"/>
    <w:rsid w:val="00637520"/>
    <w:rsid w:val="00676763"/>
    <w:rsid w:val="00687577"/>
    <w:rsid w:val="006B27E9"/>
    <w:rsid w:val="006B4A4E"/>
    <w:rsid w:val="006B5C7F"/>
    <w:rsid w:val="006C75AC"/>
    <w:rsid w:val="006D2579"/>
    <w:rsid w:val="006E2FCE"/>
    <w:rsid w:val="006E4E60"/>
    <w:rsid w:val="006E5175"/>
    <w:rsid w:val="00704795"/>
    <w:rsid w:val="00705954"/>
    <w:rsid w:val="0071473F"/>
    <w:rsid w:val="00743357"/>
    <w:rsid w:val="0078137B"/>
    <w:rsid w:val="00781859"/>
    <w:rsid w:val="00792E8C"/>
    <w:rsid w:val="007962F2"/>
    <w:rsid w:val="007B0753"/>
    <w:rsid w:val="007C2030"/>
    <w:rsid w:val="007C2EDE"/>
    <w:rsid w:val="007C7C6E"/>
    <w:rsid w:val="00800692"/>
    <w:rsid w:val="00814E88"/>
    <w:rsid w:val="008232BD"/>
    <w:rsid w:val="00824ED0"/>
    <w:rsid w:val="00834F4B"/>
    <w:rsid w:val="008477B5"/>
    <w:rsid w:val="00850638"/>
    <w:rsid w:val="0088091D"/>
    <w:rsid w:val="008819EB"/>
    <w:rsid w:val="0088484A"/>
    <w:rsid w:val="008B1CAC"/>
    <w:rsid w:val="008B39B8"/>
    <w:rsid w:val="008B4B92"/>
    <w:rsid w:val="008B4D82"/>
    <w:rsid w:val="008B5965"/>
    <w:rsid w:val="008B6FE3"/>
    <w:rsid w:val="008D43C2"/>
    <w:rsid w:val="008E1CEC"/>
    <w:rsid w:val="008E607F"/>
    <w:rsid w:val="008F71A5"/>
    <w:rsid w:val="00900195"/>
    <w:rsid w:val="00912452"/>
    <w:rsid w:val="009159BB"/>
    <w:rsid w:val="009254C6"/>
    <w:rsid w:val="00927B3E"/>
    <w:rsid w:val="00935121"/>
    <w:rsid w:val="00942354"/>
    <w:rsid w:val="00946121"/>
    <w:rsid w:val="00955A32"/>
    <w:rsid w:val="00961CA3"/>
    <w:rsid w:val="00971BAE"/>
    <w:rsid w:val="009A147E"/>
    <w:rsid w:val="009B1693"/>
    <w:rsid w:val="009C4F88"/>
    <w:rsid w:val="009C7209"/>
    <w:rsid w:val="009D1A51"/>
    <w:rsid w:val="009D5072"/>
    <w:rsid w:val="009D67FE"/>
    <w:rsid w:val="00A06F30"/>
    <w:rsid w:val="00A13E6B"/>
    <w:rsid w:val="00A1796A"/>
    <w:rsid w:val="00A3675B"/>
    <w:rsid w:val="00A4305A"/>
    <w:rsid w:val="00A441F0"/>
    <w:rsid w:val="00A4521B"/>
    <w:rsid w:val="00A771A9"/>
    <w:rsid w:val="00A94524"/>
    <w:rsid w:val="00A95226"/>
    <w:rsid w:val="00A9797D"/>
    <w:rsid w:val="00AA060B"/>
    <w:rsid w:val="00AA5C50"/>
    <w:rsid w:val="00AA5EBD"/>
    <w:rsid w:val="00AB7366"/>
    <w:rsid w:val="00AC0055"/>
    <w:rsid w:val="00AC2A6F"/>
    <w:rsid w:val="00AC3CEC"/>
    <w:rsid w:val="00AD00AF"/>
    <w:rsid w:val="00AE5E11"/>
    <w:rsid w:val="00B04A98"/>
    <w:rsid w:val="00B06062"/>
    <w:rsid w:val="00B10418"/>
    <w:rsid w:val="00B17981"/>
    <w:rsid w:val="00B25AD1"/>
    <w:rsid w:val="00B37FC6"/>
    <w:rsid w:val="00B45983"/>
    <w:rsid w:val="00B50340"/>
    <w:rsid w:val="00B60345"/>
    <w:rsid w:val="00B82496"/>
    <w:rsid w:val="00B87592"/>
    <w:rsid w:val="00B87838"/>
    <w:rsid w:val="00BA133B"/>
    <w:rsid w:val="00BA2DC1"/>
    <w:rsid w:val="00BB1935"/>
    <w:rsid w:val="00BB719E"/>
    <w:rsid w:val="00BE7CC6"/>
    <w:rsid w:val="00BF26A6"/>
    <w:rsid w:val="00BF42F9"/>
    <w:rsid w:val="00C24E75"/>
    <w:rsid w:val="00C26C2F"/>
    <w:rsid w:val="00C322F5"/>
    <w:rsid w:val="00C46EA7"/>
    <w:rsid w:val="00C641DC"/>
    <w:rsid w:val="00C82A23"/>
    <w:rsid w:val="00C93E4E"/>
    <w:rsid w:val="00CB2A6E"/>
    <w:rsid w:val="00CC19F9"/>
    <w:rsid w:val="00CC38A6"/>
    <w:rsid w:val="00CC5ADF"/>
    <w:rsid w:val="00CD473C"/>
    <w:rsid w:val="00D318DF"/>
    <w:rsid w:val="00D34FA2"/>
    <w:rsid w:val="00D60E4D"/>
    <w:rsid w:val="00D70189"/>
    <w:rsid w:val="00D71BD6"/>
    <w:rsid w:val="00D74489"/>
    <w:rsid w:val="00D75D26"/>
    <w:rsid w:val="00D778A7"/>
    <w:rsid w:val="00D8435D"/>
    <w:rsid w:val="00DA37F2"/>
    <w:rsid w:val="00DA56D3"/>
    <w:rsid w:val="00DE31F0"/>
    <w:rsid w:val="00DE4F53"/>
    <w:rsid w:val="00DF30CB"/>
    <w:rsid w:val="00E10FA6"/>
    <w:rsid w:val="00E11A0B"/>
    <w:rsid w:val="00E2272E"/>
    <w:rsid w:val="00E707FA"/>
    <w:rsid w:val="00E71269"/>
    <w:rsid w:val="00E843F2"/>
    <w:rsid w:val="00E96346"/>
    <w:rsid w:val="00EA4A37"/>
    <w:rsid w:val="00EB57FA"/>
    <w:rsid w:val="00EC1988"/>
    <w:rsid w:val="00EC27BC"/>
    <w:rsid w:val="00F01D0E"/>
    <w:rsid w:val="00F05742"/>
    <w:rsid w:val="00F05A19"/>
    <w:rsid w:val="00F406EF"/>
    <w:rsid w:val="00F5517A"/>
    <w:rsid w:val="00F775F8"/>
    <w:rsid w:val="00F9578E"/>
    <w:rsid w:val="00FB0778"/>
    <w:rsid w:val="00FD12C7"/>
    <w:rsid w:val="00FD39F6"/>
    <w:rsid w:val="00FE200F"/>
    <w:rsid w:val="00FE20FC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9E9BF"/>
  <w15:docId w15:val="{41678B71-C23A-4A0E-AFA9-6AE3386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931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096931"/>
    <w:pPr>
      <w:keepNext/>
      <w:numPr>
        <w:numId w:val="1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6931"/>
    <w:pPr>
      <w:keepNext/>
      <w:numPr>
        <w:ilvl w:val="1"/>
        <w:numId w:val="17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6931"/>
    <w:pPr>
      <w:keepNext/>
      <w:numPr>
        <w:ilvl w:val="2"/>
        <w:numId w:val="1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6931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6931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6931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6931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6931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6931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6E62"/>
    <w:pPr>
      <w:spacing w:after="120"/>
    </w:pPr>
  </w:style>
  <w:style w:type="paragraph" w:styleId="Index1">
    <w:name w:val="index 1"/>
    <w:basedOn w:val="Normal"/>
    <w:next w:val="Normal"/>
    <w:autoRedefine/>
    <w:rsid w:val="00556E62"/>
    <w:pPr>
      <w:ind w:left="240" w:hanging="240"/>
    </w:pPr>
  </w:style>
  <w:style w:type="paragraph" w:customStyle="1" w:styleId="HDR">
    <w:name w:val="HDR"/>
    <w:basedOn w:val="Normal"/>
    <w:rsid w:val="00096931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096931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096931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096931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character" w:customStyle="1" w:styleId="Heading2Char">
    <w:name w:val="Heading 2 Char"/>
    <w:link w:val="Heading2"/>
    <w:semiHidden/>
    <w:rsid w:val="00096931"/>
    <w:rPr>
      <w:rFonts w:ascii="Calibri Light" w:hAnsi="Calibri Light"/>
      <w:b/>
      <w:bCs/>
      <w:i/>
      <w:iCs/>
      <w:sz w:val="28"/>
      <w:szCs w:val="28"/>
    </w:rPr>
  </w:style>
  <w:style w:type="paragraph" w:customStyle="1" w:styleId="ART">
    <w:name w:val="ART"/>
    <w:basedOn w:val="Normal"/>
    <w:next w:val="PR1"/>
    <w:rsid w:val="00096931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096931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096931"/>
    <w:pPr>
      <w:numPr>
        <w:ilvl w:val="5"/>
        <w:numId w:val="14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096931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096931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paragraph" w:customStyle="1" w:styleId="PR5">
    <w:name w:val="PR5"/>
    <w:basedOn w:val="Normal"/>
    <w:rsid w:val="00096931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character" w:customStyle="1" w:styleId="Heading3Char">
    <w:name w:val="Heading 3 Char"/>
    <w:link w:val="Heading3"/>
    <w:semiHidden/>
    <w:rsid w:val="00096931"/>
    <w:rPr>
      <w:rFonts w:ascii="Calibri Light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9693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9693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96931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96931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096931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096931"/>
    <w:rPr>
      <w:rFonts w:ascii="Calibri Light" w:hAnsi="Calibri Light"/>
      <w:sz w:val="22"/>
      <w:szCs w:val="22"/>
    </w:rPr>
  </w:style>
  <w:style w:type="character" w:customStyle="1" w:styleId="BodyTextChar">
    <w:name w:val="Body Text Char"/>
    <w:link w:val="BodyText"/>
    <w:rsid w:val="00556E62"/>
    <w:rPr>
      <w:rFonts w:ascii="Courier New" w:hAnsi="Courier New"/>
    </w:rPr>
  </w:style>
  <w:style w:type="paragraph" w:customStyle="1" w:styleId="EOS">
    <w:name w:val="EOS"/>
    <w:basedOn w:val="Normal"/>
    <w:rsid w:val="00096931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096931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rsid w:val="00096931"/>
  </w:style>
  <w:style w:type="character" w:customStyle="1" w:styleId="NAM">
    <w:name w:val="NAM"/>
    <w:rsid w:val="00096931"/>
  </w:style>
  <w:style w:type="paragraph" w:customStyle="1" w:styleId="PRN">
    <w:name w:val="PRN"/>
    <w:basedOn w:val="Normal"/>
    <w:rsid w:val="00096931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Normal"/>
    <w:link w:val="HeaderChar"/>
    <w:rsid w:val="00556E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56E62"/>
    <w:rPr>
      <w:rFonts w:ascii="Courier New" w:hAnsi="Courier New"/>
    </w:rPr>
  </w:style>
  <w:style w:type="paragraph" w:styleId="Footer">
    <w:name w:val="footer"/>
    <w:basedOn w:val="Normal"/>
    <w:link w:val="FooterChar"/>
    <w:rsid w:val="00556E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56E62"/>
    <w:rPr>
      <w:rFonts w:ascii="Courier New" w:hAnsi="Courier New"/>
    </w:rPr>
  </w:style>
  <w:style w:type="paragraph" w:styleId="DocumentMap">
    <w:name w:val="Document Map"/>
    <w:basedOn w:val="Normal"/>
    <w:link w:val="DocumentMapChar"/>
    <w:rsid w:val="00556E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556E62"/>
    <w:rPr>
      <w:rFonts w:ascii="Tahoma" w:hAnsi="Tahoma" w:cs="Tahoma"/>
      <w:shd w:val="clear" w:color="auto" w:fill="000080"/>
    </w:rPr>
  </w:style>
  <w:style w:type="paragraph" w:customStyle="1" w:styleId="OMN">
    <w:name w:val="OMN"/>
    <w:basedOn w:val="Normal"/>
    <w:rsid w:val="00096931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table" w:styleId="TableGrid">
    <w:name w:val="Table Grid"/>
    <w:basedOn w:val="TableNormal"/>
    <w:rsid w:val="0009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1Char">
    <w:name w:val="PR1 Char"/>
    <w:link w:val="PR1"/>
    <w:rsid w:val="00096931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8E60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E607F"/>
    <w:rPr>
      <w:rFonts w:ascii="Segoe UI" w:hAnsi="Segoe UI" w:cs="Segoe UI"/>
      <w:sz w:val="18"/>
      <w:szCs w:val="18"/>
    </w:rPr>
  </w:style>
  <w:style w:type="character" w:styleId="Hyperlink">
    <w:name w:val="Hyperlink"/>
    <w:rsid w:val="00361E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8ED6-D798-41A2-85AE-F58F9CB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2</TotalTime>
  <Pages>5</Pages>
  <Words>997</Words>
  <Characters>5335</Characters>
  <Application>Microsoft Office Word</Application>
  <DocSecurity>0</DocSecurity>
  <Lines>231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06 16 63 - CEMENTITIOUS SHEATHING</vt:lpstr>
    </vt:vector>
  </TitlesOfParts>
  <Company>Department of Veterans Affairs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06 16 63 - CEMENTITIOUS SHEATHING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2016-01-25T18:07:00Z</cp:lastPrinted>
  <dcterms:created xsi:type="dcterms:W3CDTF">2020-12-03T19:54:00Z</dcterms:created>
  <dcterms:modified xsi:type="dcterms:W3CDTF">2020-12-11T23:31:00Z</dcterms:modified>
</cp:coreProperties>
</file>