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6270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8E5584C"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61791A06"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C10 INTERIOR CONSTRUCTION </w:t>
      </w:r>
    </w:p>
    <w:p w14:paraId="7DE83DC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INTERIOR CONSTRUCTION TEMPLATE 09/22</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5197072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9FB74B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Consider each interior construction component relative to Part 2 UFGS Section 01 33 29, </w:t>
      </w:r>
      <w:r>
        <w:rPr>
          <w:rFonts w:ascii="ArialMT" w:hAnsi="ArialMT" w:cs="ArialMT"/>
          <w:b/>
          <w:bCs/>
          <w:i/>
          <w:iCs/>
          <w:vanish/>
          <w:color w:val="0000FF"/>
          <w:kern w:val="0"/>
          <w:sz w:val="20"/>
          <w:szCs w:val="20"/>
        </w:rPr>
        <w:t>Sustainability Requirements and Reporting</w:t>
      </w:r>
      <w:r>
        <w:rPr>
          <w:rFonts w:ascii="ArialMT" w:hAnsi="ArialMT" w:cs="ArialMT"/>
          <w:b/>
          <w:bCs/>
          <w:vanish/>
          <w:color w:val="0000FF"/>
          <w:kern w:val="0"/>
          <w:sz w:val="20"/>
          <w:szCs w:val="20"/>
        </w:rPr>
        <w:t xml:space="preserve">and UFC 1-200-02, </w:t>
      </w:r>
      <w:r>
        <w:rPr>
          <w:rFonts w:ascii="ArialMT" w:hAnsi="ArialMT" w:cs="ArialMT"/>
          <w:b/>
          <w:bCs/>
          <w:i/>
          <w:iCs/>
          <w:vanish/>
          <w:color w:val="0000FF"/>
          <w:kern w:val="0"/>
          <w:sz w:val="20"/>
          <w:szCs w:val="20"/>
        </w:rPr>
        <w:t>High Performance and Sustainable Building Requirements</w:t>
      </w:r>
      <w:r>
        <w:rPr>
          <w:rFonts w:ascii="ArialMT" w:hAnsi="ArialMT" w:cs="ArialMT"/>
          <w:b/>
          <w:bCs/>
          <w:vanish/>
          <w:color w:val="0000FF"/>
          <w:kern w:val="0"/>
          <w:sz w:val="20"/>
          <w:szCs w:val="20"/>
        </w:rPr>
        <w:t>.</w:t>
      </w:r>
      <w:r>
        <w:rPr>
          <w:rFonts w:ascii="ArialMT" w:hAnsi="ArialMT" w:cs="ArialMT"/>
          <w:b/>
          <w:bCs/>
          <w:vanish/>
          <w:color w:val="0000FF"/>
          <w:kern w:val="0"/>
          <w:sz w:val="20"/>
          <w:szCs w:val="20"/>
        </w:rPr>
        <w:br/>
        <w:t>**********************************************************************************************************</w:t>
      </w:r>
    </w:p>
    <w:p w14:paraId="2EB92D6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10FA69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 based on the project specific information received from the User.</w:t>
      </w:r>
      <w:r>
        <w:rPr>
          <w:rFonts w:ascii="ArialMT" w:hAnsi="ArialMT" w:cs="ArialMT"/>
          <w:b/>
          <w:bCs/>
          <w:vanish/>
          <w:color w:val="0000FF"/>
          <w:kern w:val="0"/>
          <w:sz w:val="20"/>
          <w:szCs w:val="20"/>
        </w:rPr>
        <w:br/>
        <w:t>**********************************************************************************************************</w:t>
      </w:r>
    </w:p>
    <w:p w14:paraId="2077482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B17AA5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Interior construction includes interior partitions, interior doors, and fittings.</w:t>
      </w:r>
    </w:p>
    <w:p w14:paraId="75EF22A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general paragraph, provide detailed information under Chapter 2, "Project Objectives" or Chapter 5, "Room Requirements."</w:t>
      </w:r>
      <w:r>
        <w:rPr>
          <w:rFonts w:ascii="ArialMT" w:hAnsi="ArialMT" w:cs="ArialMT"/>
          <w:b/>
          <w:bCs/>
          <w:vanish/>
          <w:color w:val="0000FF"/>
          <w:kern w:val="0"/>
          <w:sz w:val="20"/>
          <w:szCs w:val="20"/>
        </w:rPr>
        <w:br/>
        <w:t>**********************************************************************************************************</w:t>
      </w:r>
    </w:p>
    <w:p w14:paraId="72111FF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04CCC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durable construction appropriate for the building function. Acoustic properties of materials, as well as durability, must be considered during material selection.</w:t>
      </w:r>
    </w:p>
    <w:p w14:paraId="512FE99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Areas of the Project subject to abuse require that "impact resistant" systems be provided. See "Room Requirements" for specific requirements on "Partitions", "Interior Doors", and "Fittings".</w:t>
      </w:r>
    </w:p>
    <w:p w14:paraId="3621521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 PARTITIONS </w:t>
      </w:r>
    </w:p>
    <w:p w14:paraId="37584A4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interior partitions of the facility.  The first two sentences would be applicable to a barracks, or industrial facility, where extreme durability is required.  The third sentence would apply to an administrative office building.  The fourth sentence would apply to housing or a small facility under 5000 square feet.</w:t>
      </w:r>
      <w:r>
        <w:rPr>
          <w:rFonts w:ascii="ArialMT" w:hAnsi="ArialMT" w:cs="ArialMT"/>
          <w:b/>
          <w:bCs/>
          <w:vanish/>
          <w:color w:val="0000FF"/>
          <w:kern w:val="0"/>
          <w:sz w:val="20"/>
          <w:szCs w:val="20"/>
        </w:rPr>
        <w:br/>
        <w:t>**********************************************************************************************************</w:t>
      </w:r>
    </w:p>
    <w:p w14:paraId="51273A0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8EAC28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1135FC5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partitions must be concrete masonry.]</w:t>
      </w:r>
    </w:p>
    <w:p w14:paraId="5F1EE8D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partitions must be cast-in-place concrete.]</w:t>
      </w:r>
    </w:p>
    <w:p w14:paraId="3FD6E89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partitions must be constructed of metal studs with gypsum board on each side.]</w:t>
      </w:r>
    </w:p>
    <w:p w14:paraId="32A54E4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partitions must be constructed of wood studs with gypsum board each side.]</w:t>
      </w:r>
    </w:p>
    <w:p w14:paraId="0AB8015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partitions must be either concrete masonry or metal studs with gypsum board each side.]</w:t>
      </w:r>
    </w:p>
    <w:p w14:paraId="50170A8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[Concrete mixture must provide an average compressive strength of [3000 PSI (20,680 kPa)] [_____] and meet or exceed American Concrete Institute (ACI) 301/301M.]</w:t>
      </w:r>
    </w:p>
    <w:p w14:paraId="1EFC3DFB"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C101001 FIXED PARTITIONS </w:t>
      </w:r>
    </w:p>
    <w:p w14:paraId="4DE2849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fixed interior partitions that extend from </w:t>
      </w:r>
      <w:proofErr w:type="gramStart"/>
      <w:r>
        <w:rPr>
          <w:rFonts w:ascii="ArialMT" w:hAnsi="ArialMT" w:cs="ArialMT"/>
          <w:kern w:val="0"/>
          <w:sz w:val="20"/>
          <w:szCs w:val="20"/>
        </w:rPr>
        <w:t>finish</w:t>
      </w:r>
      <w:proofErr w:type="gramEnd"/>
      <w:r>
        <w:rPr>
          <w:rFonts w:ascii="ArialMT" w:hAnsi="ArialMT" w:cs="ArialMT"/>
          <w:kern w:val="0"/>
          <w:sz w:val="20"/>
          <w:szCs w:val="20"/>
        </w:rPr>
        <w:t xml:space="preserve">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0605C73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[Glass masonry units must transmit [75] [___] percent light.]</w:t>
      </w:r>
    </w:p>
    <w:p w14:paraId="26B73B9B"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C101002 DEMOUNTABLE PARTITIONS </w:t>
      </w:r>
    </w:p>
    <w:p w14:paraId="5E76618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Demountable partitions include [[sound rated,] full height (floor to ceiling) solid partitions] [and] [wire mesh partitions]].  [Sound-rated partition assemblies must have a minimum Sound Transmission Coefficient (STC) of [36] [42] [__] in accordance with ASTM E 90 or ASTM E 413 for frequency data.]  Extend wire mesh partitions meant for security purposes to the structural </w:t>
      </w:r>
      <w:proofErr w:type="gramStart"/>
      <w:r>
        <w:rPr>
          <w:rFonts w:ascii="ArialMT" w:hAnsi="ArialMT" w:cs="ArialMT"/>
          <w:kern w:val="0"/>
          <w:sz w:val="20"/>
          <w:szCs w:val="20"/>
        </w:rPr>
        <w:t>ceiling, or</w:t>
      </w:r>
      <w:proofErr w:type="gramEnd"/>
      <w:r>
        <w:rPr>
          <w:rFonts w:ascii="ArialMT" w:hAnsi="ArialMT" w:cs="ArialMT"/>
          <w:kern w:val="0"/>
          <w:sz w:val="20"/>
          <w:szCs w:val="20"/>
        </w:rPr>
        <w:t xml:space="preserve"> provide a wire mesh ceiling. [Demountable partitions (not wire mesh partitions) will be funded as part of Furniture, </w:t>
      </w:r>
      <w:r>
        <w:rPr>
          <w:rFonts w:ascii="ArialMT" w:hAnsi="ArialMT" w:cs="ArialMT"/>
          <w:kern w:val="0"/>
          <w:sz w:val="20"/>
          <w:szCs w:val="20"/>
        </w:rPr>
        <w:lastRenderedPageBreak/>
        <w:t>Fixtures, &amp; Equipment (FF&amp;E).] Coordinate finishes with Section C30 Interior Finishes.</w:t>
      </w:r>
    </w:p>
    <w:p w14:paraId="7E87748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C101003 RETRACTABLE PARTITIONS </w:t>
      </w:r>
    </w:p>
    <w:p w14:paraId="2D8EDAC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retractable partitions to include [operable panel partitions] [and] [accordion folding partitions].  Sound-rated partition assemblies must have a minimum Sound Transmission Coefficient (STC) of [36] [42] [__] in accordance with ASTM E 90 or ASTM E 413 for frequency data.] Coordinate finishes with Section C30 Interior Finishes.</w:t>
      </w:r>
    </w:p>
    <w:p w14:paraId="5C6CD04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C101004 INTERIOR GUARDRAILS AND SCREENS </w:t>
      </w:r>
    </w:p>
    <w:p w14:paraId="557FEE0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balustrades where required by code.  Provide screens where required to prohibit view of a particular area. </w:t>
      </w:r>
    </w:p>
    <w:p w14:paraId="27DBEE3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C101005 INTERIOR WINDOWS </w:t>
      </w:r>
    </w:p>
    <w:p w14:paraId="3B4DB19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interior windows of [aluminum] [wood] [plastic] [hollow metal] [bullet resistant metal], [fixed][or][operable].  Provide each window as a complete factory-assembled unit with glass factory or field installed.</w:t>
      </w:r>
    </w:p>
    <w:p w14:paraId="2EA35F0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[Bullet-resistant windows must meet UL Classification [Rating Level [__].]</w:t>
      </w:r>
    </w:p>
    <w:p w14:paraId="4C82441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C101006 GLAZED PARTITIONS &amp; STOREFRONTS </w:t>
      </w:r>
    </w:p>
    <w:p w14:paraId="3C7B4CC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glazed storefront system.] </w:t>
      </w:r>
    </w:p>
    <w:p w14:paraId="613D0BA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C101007 INTERIOR GLAZING </w:t>
      </w:r>
    </w:p>
    <w:p w14:paraId="7DF55A6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clear glass, [wire glass,] [patterned glass,] [laminated glass,] [bullet resistant glass,] [tempered glass</w:t>
      </w:r>
      <w:proofErr w:type="gramStart"/>
      <w:r>
        <w:rPr>
          <w:rFonts w:ascii="ArialMT" w:hAnsi="ArialMT" w:cs="ArialMT"/>
          <w:kern w:val="0"/>
          <w:sz w:val="20"/>
          <w:szCs w:val="20"/>
        </w:rPr>
        <w:t>,][</w:t>
      </w:r>
      <w:proofErr w:type="gramEnd"/>
      <w:r>
        <w:rPr>
          <w:rFonts w:ascii="ArialMT" w:hAnsi="ArialMT" w:cs="ArialMT"/>
          <w:kern w:val="0"/>
          <w:sz w:val="20"/>
          <w:szCs w:val="20"/>
        </w:rPr>
        <w:t xml:space="preserve"> and ] [plastic glazing] interior glazing.</w:t>
      </w:r>
    </w:p>
    <w:p w14:paraId="48997BCE"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 INTERIOR DOORS </w:t>
      </w:r>
    </w:p>
    <w:p w14:paraId="432F60C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kern w:val="0"/>
          <w:sz w:val="20"/>
          <w:szCs w:val="20"/>
        </w:rPr>
        <w:br/>
        <w:t>**********************************************************************************************************</w:t>
      </w:r>
    </w:p>
    <w:p w14:paraId="0BA0B56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F5C9EC4"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C102001 STANDARD INTERIOR DOORS </w:t>
      </w:r>
    </w:p>
    <w:p w14:paraId="0F43975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2F1127F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doors must be [flush</w:t>
      </w:r>
      <w:proofErr w:type="gramStart"/>
      <w:r>
        <w:rPr>
          <w:rFonts w:ascii="ArialMT" w:hAnsi="ArialMT" w:cs="ArialMT"/>
          <w:kern w:val="0"/>
          <w:sz w:val="20"/>
          <w:szCs w:val="20"/>
        </w:rPr>
        <w:t>][</w:t>
      </w:r>
      <w:proofErr w:type="gramEnd"/>
      <w:r>
        <w:rPr>
          <w:rFonts w:ascii="ArialMT" w:hAnsi="ArialMT" w:cs="ArialMT"/>
          <w:kern w:val="0"/>
          <w:sz w:val="20"/>
          <w:szCs w:val="20"/>
        </w:rPr>
        <w:t>stile and rail paneled][to match the appearance of the existing doors _______.]</w:t>
      </w:r>
    </w:p>
    <w:p w14:paraId="4037F0C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doors and frames must be hollow metal.]</w:t>
      </w:r>
    </w:p>
    <w:p w14:paraId="3D1CA9E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[All interior doors must be </w:t>
      </w:r>
      <w:proofErr w:type="gramStart"/>
      <w:r>
        <w:rPr>
          <w:rFonts w:ascii="ArialMT" w:hAnsi="ArialMT" w:cs="ArialMT"/>
          <w:kern w:val="0"/>
          <w:sz w:val="20"/>
          <w:szCs w:val="20"/>
        </w:rPr>
        <w:t>wood[</w:t>
      </w:r>
      <w:proofErr w:type="gramEnd"/>
      <w:r>
        <w:rPr>
          <w:rFonts w:ascii="ArialMT" w:hAnsi="ArialMT" w:cs="ArialMT"/>
          <w:kern w:val="0"/>
          <w:sz w:val="20"/>
          <w:szCs w:val="20"/>
        </w:rPr>
        <w:t>, except where hollow metal doors are required to meet fire rating].  All interior door frames must be hollow metal.]</w:t>
      </w:r>
    </w:p>
    <w:p w14:paraId="0FAFECA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doors must be wood or hollow metal in hollow metal frames.]</w:t>
      </w:r>
    </w:p>
    <w:p w14:paraId="6B175AD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door frames are only acceptable in residential construction.</w:t>
      </w:r>
      <w:r>
        <w:rPr>
          <w:rFonts w:ascii="ArialMT" w:hAnsi="ArialMT" w:cs="ArialMT"/>
          <w:b/>
          <w:bCs/>
          <w:vanish/>
          <w:color w:val="0000FF"/>
          <w:kern w:val="0"/>
          <w:sz w:val="20"/>
          <w:szCs w:val="20"/>
        </w:rPr>
        <w:br/>
        <w:t>**********************************************************************************************************</w:t>
      </w:r>
    </w:p>
    <w:p w14:paraId="7A04306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DC20B6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[All interior doors and frames must be wood.]</w:t>
      </w:r>
    </w:p>
    <w:p w14:paraId="683B5CF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[Stile and rail wood doors must be WDMA I.S.6A-01, [premium] custom grade, [extra] heavy duty.]</w:t>
      </w:r>
    </w:p>
    <w:p w14:paraId="486AF3B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 xml:space="preserve">[Flush wood doors must be WDMA I.S.1A-04, [premium] custom grade, [extra] heavy duty.] [Flush wood doors must be WDMA I.S.-97 [PC-5 5-ply particleboard </w:t>
      </w:r>
      <w:proofErr w:type="gramStart"/>
      <w:r>
        <w:rPr>
          <w:rFonts w:ascii="ArialMT" w:hAnsi="ArialMT" w:cs="ArialMT"/>
          <w:kern w:val="0"/>
          <w:sz w:val="20"/>
          <w:szCs w:val="20"/>
        </w:rPr>
        <w:t>core][</w:t>
      </w:r>
      <w:proofErr w:type="gramEnd"/>
      <w:r>
        <w:rPr>
          <w:rFonts w:ascii="ArialMT" w:hAnsi="ArialMT" w:cs="ArialMT"/>
          <w:kern w:val="0"/>
          <w:sz w:val="20"/>
          <w:szCs w:val="20"/>
        </w:rPr>
        <w:t>SCLC-5 5-ply structural composite lumber core].</w:t>
      </w:r>
    </w:p>
    <w:p w14:paraId="4A15320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[Building standard doors must comply with WDMA I.S.1A Premium Grade. Doors adjacent to paneling or millwork must comply with corresponding Architectural Woodwork Institute (AWI) millwork grade.]</w:t>
      </w:r>
    </w:p>
    <w:p w14:paraId="2A2C783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kern w:val="0"/>
          <w:sz w:val="20"/>
          <w:szCs w:val="20"/>
        </w:rPr>
        <w:br/>
        <w:t>**********************************************************************************************************</w:t>
      </w:r>
    </w:p>
    <w:p w14:paraId="070C37F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ACAABE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[Veneer for flush doors must be [species] in [veneer match].]</w:t>
      </w:r>
    </w:p>
    <w:p w14:paraId="4C30D1B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kern w:val="0"/>
          <w:sz w:val="20"/>
          <w:szCs w:val="20"/>
        </w:rPr>
        <w:br/>
        <w:t>**********************************************************************************************************</w:t>
      </w:r>
    </w:p>
    <w:p w14:paraId="07E9765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26E289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Doors must have [Factory Finish of AWI Quality Standards Section 1500, specification for [Conversion varnish alkyd urea] [catalyzed polyurethane] [or] [</w:t>
      </w:r>
      <w:proofErr w:type="spellStart"/>
      <w:r>
        <w:rPr>
          <w:rFonts w:ascii="ArialMT" w:hAnsi="ArialMT" w:cs="ArialMT"/>
          <w:kern w:val="0"/>
          <w:sz w:val="20"/>
          <w:szCs w:val="20"/>
        </w:rPr>
        <w:t>acrylated</w:t>
      </w:r>
      <w:proofErr w:type="spellEnd"/>
      <w:r>
        <w:rPr>
          <w:rFonts w:ascii="ArialMT" w:hAnsi="ArialMT" w:cs="ArialMT"/>
          <w:kern w:val="0"/>
          <w:sz w:val="20"/>
          <w:szCs w:val="20"/>
        </w:rPr>
        <w:t xml:space="preserve"> </w:t>
      </w:r>
      <w:proofErr w:type="spellStart"/>
      <w:r>
        <w:rPr>
          <w:rFonts w:ascii="ArialMT" w:hAnsi="ArialMT" w:cs="ArialMT"/>
          <w:kern w:val="0"/>
          <w:sz w:val="20"/>
          <w:szCs w:val="20"/>
        </w:rPr>
        <w:t>uv</w:t>
      </w:r>
      <w:proofErr w:type="spellEnd"/>
      <w:r>
        <w:rPr>
          <w:rFonts w:ascii="ArialMT" w:hAnsi="ArialMT" w:cs="ArialMT"/>
          <w:kern w:val="0"/>
          <w:sz w:val="20"/>
          <w:szCs w:val="20"/>
        </w:rPr>
        <w:t xml:space="preserve"> curable epoxy] [field finish].</w:t>
      </w:r>
    </w:p>
    <w:p w14:paraId="7719320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Fill in the necessary door assembly STC rating below.  Indicate on the RFP Part 5, Room Requirements where the following sound rated and sound control doors are located.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Choose the first bracketed paragraph below for doors that require a sound rated door assemblies such as an opening through the perimeter of a Secured Area or SCIF.  Choose the second bracketed paragraph below for doors that need sound control but do not need to be sound rated.</w:t>
      </w:r>
      <w:r>
        <w:rPr>
          <w:rFonts w:ascii="ArialMT" w:hAnsi="ArialMT" w:cs="ArialMT"/>
          <w:b/>
          <w:bCs/>
          <w:vanish/>
          <w:color w:val="0000FF"/>
          <w:kern w:val="0"/>
          <w:sz w:val="20"/>
          <w:szCs w:val="20"/>
        </w:rPr>
        <w:br/>
        <w:t>**********************************************************************************************************</w:t>
      </w:r>
    </w:p>
    <w:p w14:paraId="1CA02CD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7E47A3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[____] STC sound rated door assemblies for doors leading into [Room(s) ____] [Secured Area(s)] [listed rooms in the RFP Part 5, Room Requirements].      Provide a factory </w:t>
      </w:r>
      <w:proofErr w:type="gramStart"/>
      <w:r>
        <w:rPr>
          <w:rFonts w:ascii="ArialMT" w:hAnsi="ArialMT" w:cs="ArialMT"/>
          <w:kern w:val="0"/>
          <w:sz w:val="20"/>
          <w:szCs w:val="20"/>
        </w:rPr>
        <w:t>tested</w:t>
      </w:r>
      <w:proofErr w:type="gramEnd"/>
      <w:r>
        <w:rPr>
          <w:rFonts w:ascii="ArialMT" w:hAnsi="ArialMT" w:cs="ArialMT"/>
          <w:kern w:val="0"/>
          <w:sz w:val="20"/>
          <w:szCs w:val="20"/>
        </w:rPr>
        <w:t>, insulated, engineered, metal door assembly including door frame, hardware, and seals necessary to achieve the required rating.  Install in accordance with manufacturer's instructions</w:t>
      </w:r>
      <w:proofErr w:type="gramStart"/>
      <w:r>
        <w:rPr>
          <w:rFonts w:ascii="ArialMT" w:hAnsi="ArialMT" w:cs="ArialMT"/>
          <w:kern w:val="0"/>
          <w:sz w:val="20"/>
          <w:szCs w:val="20"/>
        </w:rPr>
        <w:t>. ]</w:t>
      </w:r>
      <w:proofErr w:type="gramEnd"/>
    </w:p>
    <w:p w14:paraId="23304D9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[____] STC sound rated door and standard hollow metal door frame with continuous sound/ weather seals around the door to create a sound control door.  Provide sound/ weather seals at the top and both sides that are integral with the door frame and </w:t>
      </w:r>
      <w:proofErr w:type="gramStart"/>
      <w:r>
        <w:rPr>
          <w:rFonts w:ascii="ArialMT" w:hAnsi="ArialMT" w:cs="ArialMT"/>
          <w:kern w:val="0"/>
          <w:sz w:val="20"/>
          <w:szCs w:val="20"/>
        </w:rPr>
        <w:t>drop down</w:t>
      </w:r>
      <w:proofErr w:type="gramEnd"/>
      <w:r>
        <w:rPr>
          <w:rFonts w:ascii="ArialMT" w:hAnsi="ArialMT" w:cs="ArialMT"/>
          <w:kern w:val="0"/>
          <w:sz w:val="20"/>
          <w:szCs w:val="20"/>
        </w:rPr>
        <w:t xml:space="preserve"> door bottom sound/ weather seals must rest on a metal threshold.  After installation, </w:t>
      </w:r>
      <w:proofErr w:type="gramStart"/>
      <w:r>
        <w:rPr>
          <w:rFonts w:ascii="ArialMT" w:hAnsi="ArialMT" w:cs="ArialMT"/>
          <w:kern w:val="0"/>
          <w:sz w:val="20"/>
          <w:szCs w:val="20"/>
        </w:rPr>
        <w:t>test</w:t>
      </w:r>
      <w:proofErr w:type="gramEnd"/>
      <w:r>
        <w:rPr>
          <w:rFonts w:ascii="ArialMT" w:hAnsi="ArialMT" w:cs="ArialMT"/>
          <w:kern w:val="0"/>
          <w:sz w:val="20"/>
          <w:szCs w:val="20"/>
        </w:rPr>
        <w:t xml:space="preserve"> the doors with a flashlight to determine if any gaps in the sound seals allow light to be viewed on the opposite side of the door.]</w:t>
      </w:r>
    </w:p>
    <w:p w14:paraId="0F1E797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C102002 GLAZED INTERIOR DOORS </w:t>
      </w:r>
    </w:p>
    <w:p w14:paraId="1F27C17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53360B9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C102003 FIRE DOORS </w:t>
      </w:r>
    </w:p>
    <w:p w14:paraId="5B68328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interior fire doors.] </w:t>
      </w:r>
    </w:p>
    <w:p w14:paraId="4767D44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C102004 SLIDING AND FOLDING DOORS </w:t>
      </w:r>
    </w:p>
    <w:p w14:paraId="7547F3E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Confirm the acceptable type of closet door with the activity.</w:t>
      </w:r>
      <w:r>
        <w:rPr>
          <w:rFonts w:ascii="ArialMT" w:hAnsi="ArialMT" w:cs="ArialMT"/>
          <w:b/>
          <w:bCs/>
          <w:vanish/>
          <w:color w:val="0000FF"/>
          <w:kern w:val="0"/>
          <w:sz w:val="20"/>
          <w:szCs w:val="20"/>
        </w:rPr>
        <w:br/>
        <w:t>**********************************************************************************************************</w:t>
      </w:r>
    </w:p>
    <w:p w14:paraId="6464904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100BA6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paneled louvered doors of [premium] [custom] grade, conforming to WDMA I.S.6A-01, [premium] [custom] grade, heavy duty.]</w:t>
      </w:r>
    </w:p>
    <w:p w14:paraId="13FBF8D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[sliding] [</w:t>
      </w:r>
      <w:proofErr w:type="gramStart"/>
      <w:r>
        <w:rPr>
          <w:rFonts w:ascii="ArialMT" w:hAnsi="ArialMT" w:cs="ArialMT"/>
          <w:kern w:val="0"/>
          <w:sz w:val="20"/>
          <w:szCs w:val="20"/>
        </w:rPr>
        <w:t>bi-folding</w:t>
      </w:r>
      <w:proofErr w:type="gramEnd"/>
      <w:r>
        <w:rPr>
          <w:rFonts w:ascii="ArialMT" w:hAnsi="ArialMT" w:cs="ArialMT"/>
          <w:kern w:val="0"/>
          <w:sz w:val="20"/>
          <w:szCs w:val="20"/>
        </w:rPr>
        <w:t>] closet doors].</w:t>
      </w:r>
    </w:p>
    <w:p w14:paraId="4486B19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C102005 INTERIOR OVERHEAD DOORS </w:t>
      </w:r>
    </w:p>
    <w:p w14:paraId="7E56DC0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interior overhead doors.] </w:t>
      </w:r>
    </w:p>
    <w:p w14:paraId="6543101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C102006 INTERIOR GATES </w:t>
      </w:r>
    </w:p>
    <w:p w14:paraId="58CD3AC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interior gates.] </w:t>
      </w:r>
    </w:p>
    <w:p w14:paraId="5454471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C102007 INTERIOR DOOR HARDWARE </w:t>
      </w:r>
    </w:p>
    <w:p w14:paraId="40375D8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special door hardware, such as [combination locks] [card key system] at [_________].</w:t>
      </w:r>
    </w:p>
    <w:p w14:paraId="270BAB4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 xml:space="preserve">[Provide card key type access units for specialized entries.  Provide lithium battery powered, magnetic stripe keycard locksets that are [American National Standards Institute/Builders Hardware Manufacturers Association (ANSI/BHMA) A156.13, Series 1000, Grade 1, mortise]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  </w:t>
      </w:r>
    </w:p>
    <w:p w14:paraId="05B7B01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[Existing locks were manufactured by [_____] and [do not] have interchangeable cores.] [Provide lock cores compatible with the BEST system.]</w:t>
      </w:r>
    </w:p>
    <w:p w14:paraId="72EA691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[chrome-plated brass or bronze, or stainless steel] [brass or bronze] door hardware finish.</w:t>
      </w:r>
    </w:p>
    <w:p w14:paraId="25CFA82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C102090 OTHER INTERIOR SPECIALTY DOORS </w:t>
      </w:r>
    </w:p>
    <w:p w14:paraId="2A72843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[___] interior specialty doors.] </w:t>
      </w:r>
    </w:p>
    <w:p w14:paraId="0646CD4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C102091 OTHER INTERIOR PERSONNEL DOORS </w:t>
      </w:r>
    </w:p>
    <w:p w14:paraId="653D14F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[___] interior personnel doors.] </w:t>
      </w:r>
    </w:p>
    <w:p w14:paraId="73597C0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 SPECIALTIES </w:t>
      </w:r>
    </w:p>
    <w:p w14:paraId="4AF8ED64"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C103001 COMPARTMENTS, CUBICLES, &amp; TOILET PARTITIONS </w:t>
      </w:r>
    </w:p>
    <w:p w14:paraId="4AB7FA1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[stainless steel] [plastic laminate] [solid plastic] [phenolic core] [or metal with enamel finish] toilet partitions in all toilet rooms with more than one water closet or urinal.  Provide toilet accessories as indicated in Chapter 3, “Room Requirements” portion of this RFP. </w:t>
      </w:r>
    </w:p>
    <w:p w14:paraId="0F02C36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C103002 TOILET AND BATH ACCESSORIES </w:t>
      </w:r>
    </w:p>
    <w:p w14:paraId="780F78A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toilet and bath accessories.] </w:t>
      </w:r>
    </w:p>
    <w:p w14:paraId="04953D0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C103003 MARKER BOARDS AND TACK BOARDS </w:t>
      </w:r>
    </w:p>
    <w:p w14:paraId="6C53B1D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marker boards and tack boards as indicated in Chapter 5 "Room Requirements" portion of this RFP.  Marker boards and tack boards are funded as part of the construction contract.</w:t>
      </w:r>
    </w:p>
    <w:p w14:paraId="61D9DBE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C103004 IDENTIFYING DEVICES </w:t>
      </w:r>
    </w:p>
    <w:p w14:paraId="7DD5BDE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0BE40FD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4741079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C103005 LOCKERS </w:t>
      </w:r>
    </w:p>
    <w:p w14:paraId="24CE280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Provide [wire] [metal construction and enamel finish] [high density polyethylene/solid plastic] [or plastic laminate] lockers [with special bases of [____].  Lockers are funded as part of the construction contract.</w:t>
      </w:r>
    </w:p>
    <w:p w14:paraId="13E2FA34"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C103006 SHELVING </w:t>
      </w:r>
    </w:p>
    <w:p w14:paraId="05A545F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[steel utility] [plastic laminate clad] shelving.] Built-in fixed shelving is funded as part of the construction contract.</w:t>
      </w:r>
    </w:p>
    <w:p w14:paraId="307969C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C103007 FIRE EXTINGUISHER CABINETS </w:t>
      </w:r>
    </w:p>
    <w:p w14:paraId="3CDC8DE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fire extinguisher cabinets.  Cabinet must be semi-recessed in new construction and surface-mounted in new mechanical/electrical spaces and existing wall construction.   Coordinate cabinets with interior finishes.]</w:t>
      </w:r>
    </w:p>
    <w:p w14:paraId="743BB14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C103008 COUNTERS </w:t>
      </w:r>
    </w:p>
    <w:p w14:paraId="310BCD2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[solid acrylic] [plastic laminate] [wood] [stone] [stainless steel] [or tile] counter tops and back splashes. </w:t>
      </w:r>
    </w:p>
    <w:p w14:paraId="2CCA100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C103009 CABINETS </w:t>
      </w:r>
    </w:p>
    <w:p w14:paraId="5ED5EBF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4FC9E2C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specific cabinetry and storage as noted in Part 3, Chapter 5 Room Requirements.</w:t>
      </w:r>
    </w:p>
    <w:p w14:paraId="0F0ED9A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C103010 CASEWORK </w:t>
      </w:r>
    </w:p>
    <w:p w14:paraId="47C05C7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all built-in premanufactured metal cabinetry for specialized functions such as laboratories, libraries, medical and dental facilities</w:t>
      </w:r>
      <w:proofErr w:type="gramStart"/>
      <w:r>
        <w:rPr>
          <w:rFonts w:ascii="ArialMT" w:hAnsi="ArialMT" w:cs="ArialMT"/>
          <w:kern w:val="0"/>
          <w:sz w:val="20"/>
          <w:szCs w:val="20"/>
        </w:rPr>
        <w:t>.][</w:t>
      </w:r>
      <w:proofErr w:type="gramEnd"/>
      <w:r>
        <w:rPr>
          <w:rFonts w:ascii="ArialMT" w:hAnsi="ArialMT" w:cs="ArialMT"/>
          <w:kern w:val="0"/>
          <w:sz w:val="20"/>
          <w:szCs w:val="20"/>
        </w:rPr>
        <w:t>Casework must comply with Military Standard (MIL-STD) 1691.]</w:t>
      </w:r>
    </w:p>
    <w:p w14:paraId="39A9278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specific casework as noted in Part 3, Chapter 5 Room Requirements.</w:t>
      </w:r>
    </w:p>
    <w:p w14:paraId="295EA3D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C103011 CLOSETS </w:t>
      </w:r>
    </w:p>
    <w:p w14:paraId="2EC0264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[premanufactured millwork closets] [prefabricated coat closets] (for schools and dormitories). </w:t>
      </w:r>
    </w:p>
    <w:p w14:paraId="1C88597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C103012 FIRESTOPPING PENETRATIONS </w:t>
      </w:r>
    </w:p>
    <w:p w14:paraId="35DCF98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firestopping for all through-penetrations, membrane penetrations, and joints in all fire resistance rated barriers.  Provide </w:t>
      </w:r>
      <w:proofErr w:type="spellStart"/>
      <w:r>
        <w:rPr>
          <w:rFonts w:ascii="ArialMT" w:hAnsi="ArialMT" w:cs="ArialMT"/>
          <w:kern w:val="0"/>
          <w:sz w:val="20"/>
          <w:szCs w:val="20"/>
        </w:rPr>
        <w:t>firestopped</w:t>
      </w:r>
      <w:proofErr w:type="spellEnd"/>
      <w:r>
        <w:rPr>
          <w:rFonts w:ascii="ArialMT" w:hAnsi="ArialMT" w:cs="ArialMT"/>
          <w:kern w:val="0"/>
          <w:sz w:val="20"/>
          <w:szCs w:val="20"/>
        </w:rPr>
        <w:t xml:space="preserve"> perimeter joints at intersection of the horizontal fire resistance rated floor assembly and exterior wall assemblies</w:t>
      </w:r>
    </w:p>
    <w:p w14:paraId="795CAA7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C103013 SPRAYED FIRE-RESISTIVE MATERIALS </w:t>
      </w:r>
    </w:p>
    <w:p w14:paraId="7303B66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medium-density or high-density cementitious sprayed fire-resistive materials, or intumescent thin-film coating, to the building's structural framing components as required by Building Code to prevent structural failure.]</w:t>
      </w:r>
    </w:p>
    <w:p w14:paraId="707A335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lastRenderedPageBreak/>
        <w:t xml:space="preserve">   C103014 ENTRANCE FLOOR GRILLES AND MATS </w:t>
      </w:r>
    </w:p>
    <w:p w14:paraId="1B11407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[recessed] [surface] [roll up] [loose lay] floor mats at main building entrances.  Provide [recessed] [surface] [roll up] [loose lay] floor mats at [all] [other] building entrances.</w:t>
      </w:r>
    </w:p>
    <w:p w14:paraId="7FE1F7C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entrance mats with [carpet] [rubber] [vinyl] [recycled tire] surface treads.</w:t>
      </w:r>
    </w:p>
    <w:p w14:paraId="1AEC81F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C103015 ORNAMENTAL METAL WORK </w:t>
      </w:r>
    </w:p>
    <w:p w14:paraId="7E438CF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ornamental [metalwork</w:t>
      </w:r>
      <w:proofErr w:type="gramStart"/>
      <w:r>
        <w:rPr>
          <w:rFonts w:ascii="ArialMT" w:hAnsi="ArialMT" w:cs="ArialMT"/>
          <w:kern w:val="0"/>
          <w:sz w:val="20"/>
          <w:szCs w:val="20"/>
        </w:rPr>
        <w:t>][</w:t>
      </w:r>
      <w:proofErr w:type="gramEnd"/>
      <w:r>
        <w:rPr>
          <w:rFonts w:ascii="ArialMT" w:hAnsi="ArialMT" w:cs="ArialMT"/>
          <w:kern w:val="0"/>
          <w:sz w:val="20"/>
          <w:szCs w:val="20"/>
        </w:rPr>
        <w:t>stair handrails.]</w:t>
      </w:r>
    </w:p>
    <w:p w14:paraId="0083D99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C103090 OTHER INTERIOR SPECIALTIES </w:t>
      </w:r>
    </w:p>
    <w:p w14:paraId="5D3E50A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[wall or ceiling mounted] [above ceiling mounted] motorized projection screen.</w:t>
      </w:r>
    </w:p>
    <w:p w14:paraId="3AA8699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pull down or manual projection screens.]</w:t>
      </w:r>
    </w:p>
    <w:p w14:paraId="69E6914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Provide fixed ceiling mount for computer projector.  Coordinate location with Audio/Visual equipment package.</w:t>
      </w:r>
    </w:p>
    <w:p w14:paraId="4D603413" w14:textId="77777777" w:rsidR="00217BB3"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217BB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7522D" w14:textId="77777777" w:rsidR="00217BB3" w:rsidRDefault="00217BB3">
      <w:pPr>
        <w:spacing w:after="0" w:line="240" w:lineRule="auto"/>
      </w:pPr>
      <w:r>
        <w:separator/>
      </w:r>
    </w:p>
  </w:endnote>
  <w:endnote w:type="continuationSeparator" w:id="0">
    <w:p w14:paraId="5828D3F1" w14:textId="77777777" w:rsidR="00217BB3" w:rsidRDefault="00217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B4133"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C10 -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237F3" w14:textId="77777777" w:rsidR="00217BB3" w:rsidRDefault="00217BB3">
      <w:pPr>
        <w:spacing w:after="0" w:line="240" w:lineRule="auto"/>
      </w:pPr>
      <w:r>
        <w:separator/>
      </w:r>
    </w:p>
  </w:footnote>
  <w:footnote w:type="continuationSeparator" w:id="0">
    <w:p w14:paraId="45F89827" w14:textId="77777777" w:rsidR="00217BB3" w:rsidRDefault="00217B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090E"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852"/>
    <w:rsid w:val="00217BB3"/>
    <w:rsid w:val="00461D77"/>
    <w:rsid w:val="00952852"/>
    <w:rsid w:val="00B14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790E98"/>
  <w14:defaultImageDpi w14:val="0"/>
  <w15:docId w15:val="{AC20A062-2C02-4090-8D05-E6E11F58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2024-06-12T20:21:00Z</dcterms:created>
  <dcterms:modified xsi:type="dcterms:W3CDTF">2024-06-12T20:21:00Z</dcterms:modified>
  <cp:category>Design Build</cp:category>
</cp:coreProperties>
</file>