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409C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1577F6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PTS-D50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 D50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34BEFB5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DBD148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D50</w:t>
      </w:r>
      <w:r>
        <w:rPr>
          <w:rFonts w:ascii="Courier" w:hAnsi="Courier" w:cs="Courier"/>
          <w:kern w:val="0"/>
          <w:sz w:val="20"/>
          <w:szCs w:val="20"/>
        </w:rPr>
        <w:br/>
      </w:r>
      <w:r>
        <w:rPr>
          <w:rFonts w:ascii="Courier" w:hAnsi="Courier" w:cs="Courier"/>
          <w:kern w:val="0"/>
          <w:sz w:val="20"/>
          <w:szCs w:val="20"/>
        </w:rPr>
        <w:br/>
        <w:t>ELECTRICAL</w:t>
      </w:r>
      <w:r>
        <w:rPr>
          <w:rFonts w:ascii="Courier" w:hAnsi="Courier" w:cs="Courier"/>
          <w:kern w:val="0"/>
          <w:sz w:val="20"/>
          <w:szCs w:val="20"/>
        </w:rPr>
        <w:br/>
        <w:t>09/22</w:t>
      </w:r>
    </w:p>
    <w:p w14:paraId="79C9ED7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fitness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52A7C75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9966D9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D50      GENERAL</w:t>
      </w:r>
      <w:r>
        <w:rPr>
          <w:rFonts w:ascii="Courier" w:hAnsi="Courier" w:cs="Courier"/>
          <w:b/>
          <w:bCs/>
          <w:vanish/>
          <w:kern w:val="0"/>
          <w:sz w:val="20"/>
          <w:szCs w:val="20"/>
        </w:rPr>
        <w:br/>
        <w:t>D50  1.1  NARRATIVE</w:t>
      </w:r>
      <w:r>
        <w:rPr>
          <w:rFonts w:ascii="Courier" w:hAnsi="Courier" w:cs="Courier"/>
          <w:b/>
          <w:bCs/>
          <w:vanish/>
          <w:kern w:val="0"/>
          <w:sz w:val="20"/>
          <w:szCs w:val="20"/>
        </w:rPr>
        <w:br/>
        <w:t>D50  1.2  ELECTRICAL DESIGN GUIDANCE</w:t>
      </w:r>
      <w:r>
        <w:rPr>
          <w:rFonts w:ascii="Courier" w:hAnsi="Courier" w:cs="Courier"/>
          <w:b/>
          <w:bCs/>
          <w:vanish/>
          <w:kern w:val="0"/>
          <w:sz w:val="20"/>
          <w:szCs w:val="20"/>
        </w:rPr>
        <w:br/>
        <w:t>D50  1.3  QUALITY ASSURANCE</w:t>
      </w:r>
      <w:r>
        <w:rPr>
          <w:rFonts w:ascii="Courier" w:hAnsi="Courier" w:cs="Courier"/>
          <w:b/>
          <w:bCs/>
          <w:vanish/>
          <w:kern w:val="0"/>
          <w:sz w:val="20"/>
          <w:szCs w:val="20"/>
        </w:rPr>
        <w:br/>
        <w:t>D50  1.4  DESIGN SUBMITTALS</w:t>
      </w:r>
      <w:r>
        <w:rPr>
          <w:rFonts w:ascii="Courier" w:hAnsi="Courier" w:cs="Courier"/>
          <w:b/>
          <w:bCs/>
          <w:vanish/>
          <w:kern w:val="0"/>
          <w:sz w:val="20"/>
          <w:szCs w:val="20"/>
        </w:rPr>
        <w:br/>
        <w:t>D50  1.5  CONSTRUCTION SUBMITTALS</w:t>
      </w:r>
      <w:r>
        <w:rPr>
          <w:rFonts w:ascii="Courier" w:hAnsi="Courier" w:cs="Courier"/>
          <w:b/>
          <w:bCs/>
          <w:vanish/>
          <w:kern w:val="0"/>
          <w:sz w:val="20"/>
          <w:szCs w:val="20"/>
        </w:rPr>
        <w:br/>
        <w:t>D5010      ELECTRICAL SERVICE AND DISTRIBUTION</w:t>
      </w:r>
      <w:r>
        <w:rPr>
          <w:rFonts w:ascii="Courier" w:hAnsi="Courier" w:cs="Courier"/>
          <w:b/>
          <w:bCs/>
          <w:vanish/>
          <w:kern w:val="0"/>
          <w:sz w:val="20"/>
          <w:szCs w:val="20"/>
        </w:rPr>
        <w:br/>
        <w:t>D501001    MAIN TRANSFORMERS</w:t>
      </w:r>
      <w:r>
        <w:rPr>
          <w:rFonts w:ascii="Courier" w:hAnsi="Courier" w:cs="Courier"/>
          <w:b/>
          <w:bCs/>
          <w:vanish/>
          <w:kern w:val="0"/>
          <w:sz w:val="20"/>
          <w:szCs w:val="20"/>
        </w:rPr>
        <w:br/>
        <w:t>D501002    SERVICE ENTRANCE EQUIPMENT</w:t>
      </w:r>
      <w:r>
        <w:rPr>
          <w:rFonts w:ascii="Courier" w:hAnsi="Courier" w:cs="Courier"/>
          <w:b/>
          <w:bCs/>
          <w:vanish/>
          <w:kern w:val="0"/>
          <w:sz w:val="20"/>
          <w:szCs w:val="20"/>
        </w:rPr>
        <w:br/>
        <w:t>D501003    INTERIOR DISTRIBUTION TRANSFORMERS</w:t>
      </w:r>
      <w:r>
        <w:rPr>
          <w:rFonts w:ascii="Courier" w:hAnsi="Courier" w:cs="Courier"/>
          <w:b/>
          <w:bCs/>
          <w:vanish/>
          <w:kern w:val="0"/>
          <w:sz w:val="20"/>
          <w:szCs w:val="20"/>
        </w:rPr>
        <w:br/>
        <w:t>D501004    PANELBOARDS</w:t>
      </w:r>
      <w:r>
        <w:rPr>
          <w:rFonts w:ascii="Courier" w:hAnsi="Courier" w:cs="Courier"/>
          <w:b/>
          <w:bCs/>
          <w:vanish/>
          <w:kern w:val="0"/>
          <w:sz w:val="20"/>
          <w:szCs w:val="20"/>
        </w:rPr>
        <w:br/>
        <w:t>D501005    ENCLOSED CIRCUIT BREAKERS</w:t>
      </w:r>
      <w:r>
        <w:rPr>
          <w:rFonts w:ascii="Courier" w:hAnsi="Courier" w:cs="Courier"/>
          <w:b/>
          <w:bCs/>
          <w:vanish/>
          <w:kern w:val="0"/>
          <w:sz w:val="20"/>
          <w:szCs w:val="20"/>
        </w:rPr>
        <w:br/>
        <w:t>D501006    MOTOR CONTROL CENTERS</w:t>
      </w:r>
      <w:r>
        <w:rPr>
          <w:rFonts w:ascii="Courier" w:hAnsi="Courier" w:cs="Courier"/>
          <w:b/>
          <w:bCs/>
          <w:vanish/>
          <w:kern w:val="0"/>
          <w:sz w:val="20"/>
          <w:szCs w:val="20"/>
        </w:rPr>
        <w:br/>
        <w:t>D501006  1.1  VARIABLE FREQUENCY DRIVES (VFD)</w:t>
      </w:r>
      <w:r>
        <w:rPr>
          <w:rFonts w:ascii="Courier" w:hAnsi="Courier" w:cs="Courier"/>
          <w:b/>
          <w:bCs/>
          <w:vanish/>
          <w:kern w:val="0"/>
          <w:sz w:val="20"/>
          <w:szCs w:val="20"/>
        </w:rPr>
        <w:br/>
        <w:t>D501090    OTHER SERVICE AND DISTRIBUTION</w:t>
      </w:r>
      <w:r>
        <w:rPr>
          <w:rFonts w:ascii="Courier" w:hAnsi="Courier" w:cs="Courier"/>
          <w:b/>
          <w:bCs/>
          <w:vanish/>
          <w:kern w:val="0"/>
          <w:sz w:val="20"/>
          <w:szCs w:val="20"/>
        </w:rPr>
        <w:br/>
        <w:t>D501090  1.1  SURGE PROTECTIVE DEVICE (SPD)</w:t>
      </w:r>
      <w:r>
        <w:rPr>
          <w:rFonts w:ascii="Courier" w:hAnsi="Courier" w:cs="Courier"/>
          <w:b/>
          <w:bCs/>
          <w:vanish/>
          <w:kern w:val="0"/>
          <w:sz w:val="20"/>
          <w:szCs w:val="20"/>
        </w:rPr>
        <w:br/>
        <w:t>D5020      LIGHTING AND BRANCH WIRING</w:t>
      </w:r>
      <w:r>
        <w:rPr>
          <w:rFonts w:ascii="Courier" w:hAnsi="Courier" w:cs="Courier"/>
          <w:b/>
          <w:bCs/>
          <w:vanish/>
          <w:kern w:val="0"/>
          <w:sz w:val="20"/>
          <w:szCs w:val="20"/>
        </w:rPr>
        <w:br/>
        <w:t>D502001    BRANCH WIRING</w:t>
      </w:r>
      <w:r>
        <w:rPr>
          <w:rFonts w:ascii="Courier" w:hAnsi="Courier" w:cs="Courier"/>
          <w:b/>
          <w:bCs/>
          <w:vanish/>
          <w:kern w:val="0"/>
          <w:sz w:val="20"/>
          <w:szCs w:val="20"/>
        </w:rPr>
        <w:br/>
        <w:t>D502002    LIGHTING EQUIPMENT</w:t>
      </w:r>
      <w:r>
        <w:rPr>
          <w:rFonts w:ascii="Courier" w:hAnsi="Courier" w:cs="Courier"/>
          <w:b/>
          <w:bCs/>
          <w:vanish/>
          <w:kern w:val="0"/>
          <w:sz w:val="20"/>
          <w:szCs w:val="20"/>
        </w:rPr>
        <w:br/>
        <w:t>D502002  1.1  BALLASTS</w:t>
      </w:r>
      <w:r>
        <w:rPr>
          <w:rFonts w:ascii="Courier" w:hAnsi="Courier" w:cs="Courier"/>
          <w:b/>
          <w:bCs/>
          <w:vanish/>
          <w:kern w:val="0"/>
          <w:sz w:val="20"/>
          <w:szCs w:val="20"/>
        </w:rPr>
        <w:br/>
        <w:t>D5030      COMMUNICATIONS AND SECURITY</w:t>
      </w:r>
      <w:r>
        <w:rPr>
          <w:rFonts w:ascii="Courier" w:hAnsi="Courier" w:cs="Courier"/>
          <w:b/>
          <w:bCs/>
          <w:vanish/>
          <w:kern w:val="0"/>
          <w:sz w:val="20"/>
          <w:szCs w:val="20"/>
        </w:rPr>
        <w:br/>
        <w:t>D503001    TELECOMMUNICATIONS SYSTEMS</w:t>
      </w:r>
      <w:r>
        <w:rPr>
          <w:rFonts w:ascii="Courier" w:hAnsi="Courier" w:cs="Courier"/>
          <w:b/>
          <w:bCs/>
          <w:vanish/>
          <w:kern w:val="0"/>
          <w:sz w:val="20"/>
          <w:szCs w:val="20"/>
        </w:rPr>
        <w:br/>
        <w:t>D503002    PUBLIC ADDRESS SYSTEMS</w:t>
      </w:r>
      <w:r>
        <w:rPr>
          <w:rFonts w:ascii="Courier" w:hAnsi="Courier" w:cs="Courier"/>
          <w:b/>
          <w:bCs/>
          <w:vanish/>
          <w:kern w:val="0"/>
          <w:sz w:val="20"/>
          <w:szCs w:val="20"/>
        </w:rPr>
        <w:br/>
        <w:t>D503003    INTERCOMMUNICATIONS SYSTEMS</w:t>
      </w:r>
      <w:r>
        <w:rPr>
          <w:rFonts w:ascii="Courier" w:hAnsi="Courier" w:cs="Courier"/>
          <w:b/>
          <w:bCs/>
          <w:vanish/>
          <w:kern w:val="0"/>
          <w:sz w:val="20"/>
          <w:szCs w:val="20"/>
        </w:rPr>
        <w:br/>
        <w:t>D503004    TELEVISION SYSTEMS</w:t>
      </w:r>
      <w:r>
        <w:rPr>
          <w:rFonts w:ascii="Courier" w:hAnsi="Courier" w:cs="Courier"/>
          <w:b/>
          <w:bCs/>
          <w:vanish/>
          <w:kern w:val="0"/>
          <w:sz w:val="20"/>
          <w:szCs w:val="20"/>
        </w:rPr>
        <w:br/>
        <w:t>D503004  1.1  CLOSED CIRCUIT TELEVISION (CCTV) FOR TRAINING</w:t>
      </w:r>
      <w:r>
        <w:rPr>
          <w:rFonts w:ascii="Courier" w:hAnsi="Courier" w:cs="Courier"/>
          <w:b/>
          <w:bCs/>
          <w:vanish/>
          <w:kern w:val="0"/>
          <w:sz w:val="20"/>
          <w:szCs w:val="20"/>
        </w:rPr>
        <w:br/>
        <w:t>D503004  1.2  COMMUNITY ANTENNA SYSTEM (CATV)</w:t>
      </w:r>
      <w:r>
        <w:rPr>
          <w:rFonts w:ascii="Courier" w:hAnsi="Courier" w:cs="Courier"/>
          <w:b/>
          <w:bCs/>
          <w:vanish/>
          <w:kern w:val="0"/>
          <w:sz w:val="20"/>
          <w:szCs w:val="20"/>
        </w:rPr>
        <w:br/>
        <w:t>D503005    SECURITY SYSTEMS</w:t>
      </w:r>
      <w:r>
        <w:rPr>
          <w:rFonts w:ascii="Courier" w:hAnsi="Courier" w:cs="Courier"/>
          <w:b/>
          <w:bCs/>
          <w:vanish/>
          <w:kern w:val="0"/>
          <w:sz w:val="20"/>
          <w:szCs w:val="20"/>
        </w:rPr>
        <w:br/>
        <w:t>D503005  1.1  ELECTRONIC SECTURITY SYSTEMS (ESS)</w:t>
      </w:r>
      <w:r>
        <w:rPr>
          <w:rFonts w:ascii="Courier" w:hAnsi="Courier" w:cs="Courier"/>
          <w:b/>
          <w:bCs/>
          <w:vanish/>
          <w:kern w:val="0"/>
          <w:sz w:val="20"/>
          <w:szCs w:val="20"/>
        </w:rPr>
        <w:br/>
        <w:t>D503090    OTHER COMMUNICATIONS AND ALARM SYSTEMS</w:t>
      </w:r>
      <w:r>
        <w:rPr>
          <w:rFonts w:ascii="Courier" w:hAnsi="Courier" w:cs="Courier"/>
          <w:b/>
          <w:bCs/>
          <w:vanish/>
          <w:kern w:val="0"/>
          <w:sz w:val="20"/>
          <w:szCs w:val="20"/>
        </w:rPr>
        <w:br/>
        <w:t>D5090      OTHER ELECTRICAL SERVICES</w:t>
      </w:r>
      <w:r>
        <w:rPr>
          <w:rFonts w:ascii="Courier" w:hAnsi="Courier" w:cs="Courier"/>
          <w:b/>
          <w:bCs/>
          <w:vanish/>
          <w:kern w:val="0"/>
          <w:sz w:val="20"/>
          <w:szCs w:val="20"/>
        </w:rPr>
        <w:br/>
        <w:t>D509001    GENERAL CONSTRUCTION ITEMS (ELECTRICAL)</w:t>
      </w:r>
      <w:r>
        <w:rPr>
          <w:rFonts w:ascii="Courier" w:hAnsi="Courier" w:cs="Courier"/>
          <w:b/>
          <w:bCs/>
          <w:vanish/>
          <w:kern w:val="0"/>
          <w:sz w:val="20"/>
          <w:szCs w:val="20"/>
        </w:rPr>
        <w:br/>
        <w:t>D509002    EMERGENCY LIGHTING AND POWER</w:t>
      </w:r>
      <w:r>
        <w:rPr>
          <w:rFonts w:ascii="Courier" w:hAnsi="Courier" w:cs="Courier"/>
          <w:b/>
          <w:bCs/>
          <w:vanish/>
          <w:kern w:val="0"/>
          <w:sz w:val="20"/>
          <w:szCs w:val="20"/>
        </w:rPr>
        <w:br/>
        <w:t>D509002  1.1  EMERGENCY LIGHTING</w:t>
      </w:r>
      <w:r>
        <w:rPr>
          <w:rFonts w:ascii="Courier" w:hAnsi="Courier" w:cs="Courier"/>
          <w:b/>
          <w:bCs/>
          <w:vanish/>
          <w:kern w:val="0"/>
          <w:sz w:val="20"/>
          <w:szCs w:val="20"/>
        </w:rPr>
        <w:br/>
        <w:t>D509002  1.2  EMERGENCY GENERATORS</w:t>
      </w:r>
      <w:r>
        <w:rPr>
          <w:rFonts w:ascii="Courier" w:hAnsi="Courier" w:cs="Courier"/>
          <w:b/>
          <w:bCs/>
          <w:vanish/>
          <w:kern w:val="0"/>
          <w:sz w:val="20"/>
          <w:szCs w:val="20"/>
        </w:rPr>
        <w:br/>
        <w:t>D509002  1.3  AUTOMATIC TRANSFER AND BYPASS/ISOLATION SWITCHES</w:t>
      </w:r>
      <w:r>
        <w:rPr>
          <w:rFonts w:ascii="Courier" w:hAnsi="Courier" w:cs="Courier"/>
          <w:b/>
          <w:bCs/>
          <w:vanish/>
          <w:kern w:val="0"/>
          <w:sz w:val="20"/>
          <w:szCs w:val="20"/>
        </w:rPr>
        <w:br/>
        <w:t>D509003    GROUNDING SYSTEMS</w:t>
      </w:r>
      <w:r>
        <w:rPr>
          <w:rFonts w:ascii="Courier" w:hAnsi="Courier" w:cs="Courier"/>
          <w:b/>
          <w:bCs/>
          <w:vanish/>
          <w:kern w:val="0"/>
          <w:sz w:val="20"/>
          <w:szCs w:val="20"/>
        </w:rPr>
        <w:br/>
        <w:t>D509004    LIGHTNING PROTECTION</w:t>
      </w:r>
      <w:r>
        <w:rPr>
          <w:rFonts w:ascii="Courier" w:hAnsi="Courier" w:cs="Courier"/>
          <w:b/>
          <w:bCs/>
          <w:vanish/>
          <w:kern w:val="0"/>
          <w:sz w:val="20"/>
          <w:szCs w:val="20"/>
        </w:rPr>
        <w:br/>
        <w:t>D509005    ELECTRIC HEATING</w:t>
      </w:r>
      <w:r>
        <w:rPr>
          <w:rFonts w:ascii="Courier" w:hAnsi="Courier" w:cs="Courier"/>
          <w:b/>
          <w:bCs/>
          <w:vanish/>
          <w:kern w:val="0"/>
          <w:sz w:val="20"/>
          <w:szCs w:val="20"/>
        </w:rPr>
        <w:br/>
        <w:t>D509006    ENERGY MANAGEMENT CONTROL SYSTEM</w:t>
      </w:r>
      <w:r>
        <w:rPr>
          <w:rFonts w:ascii="Courier" w:hAnsi="Courier" w:cs="Courier"/>
          <w:b/>
          <w:bCs/>
          <w:vanish/>
          <w:kern w:val="0"/>
          <w:sz w:val="20"/>
          <w:szCs w:val="20"/>
        </w:rPr>
        <w:br/>
        <w:t>D509007    PHOTOVOLTAIC ENERGY SYSTEM</w:t>
      </w:r>
      <w:r>
        <w:rPr>
          <w:rFonts w:ascii="Courier" w:hAnsi="Courier" w:cs="Courier"/>
          <w:b/>
          <w:bCs/>
          <w:vanish/>
          <w:kern w:val="0"/>
          <w:sz w:val="20"/>
          <w:szCs w:val="20"/>
        </w:rPr>
        <w:br/>
        <w:t>D509007  1.1  CODES AND STANDARDS</w:t>
      </w:r>
      <w:r>
        <w:rPr>
          <w:rFonts w:ascii="Courier" w:hAnsi="Courier" w:cs="Courier"/>
          <w:b/>
          <w:bCs/>
          <w:vanish/>
          <w:kern w:val="0"/>
          <w:sz w:val="20"/>
          <w:szCs w:val="20"/>
        </w:rPr>
        <w:br/>
        <w:t>D509007  1.2  PHOTOVOLTAIC ROOFTOP APPLICATION ANALYSIS</w:t>
      </w:r>
      <w:r>
        <w:rPr>
          <w:rFonts w:ascii="Courier" w:hAnsi="Courier" w:cs="Courier"/>
          <w:b/>
          <w:bCs/>
          <w:vanish/>
          <w:kern w:val="0"/>
          <w:sz w:val="20"/>
          <w:szCs w:val="20"/>
        </w:rPr>
        <w:br/>
        <w:t>D509007  1.3  TECHNICAL REQUIREMENTS</w:t>
      </w:r>
      <w:r>
        <w:rPr>
          <w:rFonts w:ascii="Courier" w:hAnsi="Courier" w:cs="Courier"/>
          <w:b/>
          <w:bCs/>
          <w:vanish/>
          <w:kern w:val="0"/>
          <w:sz w:val="20"/>
          <w:szCs w:val="20"/>
        </w:rPr>
        <w:br/>
        <w:t>D509007  1.4  OPERATORS MANUALS AND TRAINING</w:t>
      </w:r>
      <w:r>
        <w:rPr>
          <w:rFonts w:ascii="Courier" w:hAnsi="Courier" w:cs="Courier"/>
          <w:b/>
          <w:bCs/>
          <w:vanish/>
          <w:kern w:val="0"/>
          <w:sz w:val="20"/>
          <w:szCs w:val="20"/>
        </w:rPr>
        <w:br/>
        <w:t>D509007  1.5  FIELD QUALITY CONTROL</w:t>
      </w:r>
      <w:r>
        <w:rPr>
          <w:rFonts w:ascii="Courier" w:hAnsi="Courier" w:cs="Courier"/>
          <w:b/>
          <w:bCs/>
          <w:vanish/>
          <w:kern w:val="0"/>
          <w:sz w:val="20"/>
          <w:szCs w:val="20"/>
        </w:rPr>
        <w:br/>
        <w:t>D509090    OTHER SPECIAL SYSTEMS AND DEVICES</w:t>
      </w:r>
      <w:r>
        <w:rPr>
          <w:rFonts w:ascii="Courier" w:hAnsi="Courier" w:cs="Courier"/>
          <w:b/>
          <w:bCs/>
          <w:vanish/>
          <w:kern w:val="0"/>
          <w:sz w:val="20"/>
          <w:szCs w:val="20"/>
        </w:rPr>
        <w:br/>
        <w:t>***************************************************************************</w:t>
      </w:r>
    </w:p>
    <w:p w14:paraId="6AF6A9F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3E37B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 GENERAL </w:t>
      </w:r>
    </w:p>
    <w:p w14:paraId="1911C9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7E7F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1FB5D4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 1.1 NARRATIVE </w:t>
      </w:r>
    </w:p>
    <w:p w14:paraId="633574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B0521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covers installations inside the facility and out to the five foot line. See PTS Section G40, </w:t>
      </w:r>
      <w:r>
        <w:rPr>
          <w:rFonts w:ascii="Courier" w:hAnsi="Courier" w:cs="Courier"/>
          <w:i/>
          <w:iCs/>
          <w:kern w:val="0"/>
          <w:sz w:val="20"/>
          <w:szCs w:val="20"/>
        </w:rPr>
        <w:t>Site Electrical</w:t>
      </w:r>
      <w:r>
        <w:rPr>
          <w:rFonts w:ascii="Courier" w:hAnsi="Courier" w:cs="Courier"/>
          <w:kern w:val="0"/>
          <w:sz w:val="20"/>
          <w:szCs w:val="20"/>
        </w:rPr>
        <w:t xml:space="preserve">, for continuation of systems beyond the five foot line. </w:t>
      </w:r>
    </w:p>
    <w:p w14:paraId="4B48E16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 1.2 ELECTRICAL DESIGN GUIDANCE </w:t>
      </w:r>
    </w:p>
    <w:p w14:paraId="45FC82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324CB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w:t>
      </w:r>
    </w:p>
    <w:p w14:paraId="3BB5A6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42D39BE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1.2.1 Government Publications </w:t>
      </w:r>
    </w:p>
    <w:p w14:paraId="4B1046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7B0E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5FC28E47" w14:textId="77777777">
        <w:tblPrEx>
          <w:tblCellMar>
            <w:top w:w="0" w:type="dxa"/>
            <w:left w:w="0" w:type="dxa"/>
            <w:bottom w:w="0" w:type="dxa"/>
            <w:right w:w="0" w:type="dxa"/>
          </w:tblCellMar>
        </w:tblPrEx>
        <w:tc>
          <w:tcPr>
            <w:tcW w:w="2880" w:type="dxa"/>
            <w:tcBorders>
              <w:top w:val="nil"/>
              <w:left w:val="nil"/>
              <w:bottom w:val="nil"/>
              <w:right w:val="nil"/>
            </w:tcBorders>
          </w:tcPr>
          <w:p w14:paraId="6DF7C1D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54D3E34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General Building Requirements(A reference in this PTS section to UFC 1-200-01 requires compliance with the Tri-Service Core UFCs that are listed therein, which includes the following significant UFC(s):UFC 3-501-01, Electrical Engineering)</w:t>
            </w:r>
            <w:r>
              <w:rPr>
                <w:rFonts w:ascii="Courier" w:hAnsi="Courier" w:cs="Courier"/>
                <w:kern w:val="0"/>
                <w:sz w:val="20"/>
                <w:szCs w:val="20"/>
              </w:rPr>
              <w:br/>
            </w:r>
          </w:p>
        </w:tc>
      </w:tr>
      <w:tr w:rsidR="00000000" w14:paraId="246C9DCA" w14:textId="77777777">
        <w:tblPrEx>
          <w:tblCellMar>
            <w:top w:w="0" w:type="dxa"/>
            <w:left w:w="0" w:type="dxa"/>
            <w:bottom w:w="0" w:type="dxa"/>
            <w:right w:w="0" w:type="dxa"/>
          </w:tblCellMar>
        </w:tblPrEx>
        <w:tc>
          <w:tcPr>
            <w:tcW w:w="2880" w:type="dxa"/>
            <w:tcBorders>
              <w:top w:val="nil"/>
              <w:left w:val="nil"/>
              <w:bottom w:val="nil"/>
              <w:right w:val="nil"/>
            </w:tcBorders>
          </w:tcPr>
          <w:p w14:paraId="45D92D2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37A733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r w:rsidR="00000000" w14:paraId="5C113913" w14:textId="77777777">
        <w:tblPrEx>
          <w:tblCellMar>
            <w:top w:w="0" w:type="dxa"/>
            <w:left w:w="0" w:type="dxa"/>
            <w:bottom w:w="0" w:type="dxa"/>
            <w:right w:w="0" w:type="dxa"/>
          </w:tblCellMar>
        </w:tblPrEx>
        <w:tc>
          <w:tcPr>
            <w:tcW w:w="2880" w:type="dxa"/>
            <w:tcBorders>
              <w:top w:val="nil"/>
              <w:left w:val="nil"/>
              <w:bottom w:val="nil"/>
              <w:right w:val="nil"/>
            </w:tcBorders>
          </w:tcPr>
          <w:p w14:paraId="75EE02E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3-580-10</w:t>
            </w:r>
            <w:r>
              <w:rPr>
                <w:rFonts w:ascii="Courier" w:hAnsi="Courier" w:cs="Courier"/>
                <w:kern w:val="0"/>
                <w:sz w:val="20"/>
                <w:szCs w:val="20"/>
              </w:rPr>
              <w:br/>
            </w:r>
          </w:p>
        </w:tc>
        <w:tc>
          <w:tcPr>
            <w:tcW w:w="4320" w:type="dxa"/>
            <w:tcBorders>
              <w:top w:val="nil"/>
              <w:left w:val="nil"/>
              <w:bottom w:val="nil"/>
              <w:right w:val="nil"/>
            </w:tcBorders>
          </w:tcPr>
          <w:p w14:paraId="46F264C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Navy and Marine Corps Intranet (NMCI) Standard Construction Practices</w:t>
            </w:r>
            <w:r>
              <w:rPr>
                <w:rFonts w:ascii="Courier" w:hAnsi="Courier" w:cs="Courier"/>
                <w:kern w:val="0"/>
                <w:sz w:val="20"/>
                <w:szCs w:val="20"/>
              </w:rPr>
              <w:br/>
            </w:r>
          </w:p>
        </w:tc>
      </w:tr>
    </w:tbl>
    <w:p w14:paraId="1BC787B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140278E5" w14:textId="77777777">
        <w:tblPrEx>
          <w:tblCellMar>
            <w:top w:w="0" w:type="dxa"/>
            <w:left w:w="0" w:type="dxa"/>
            <w:bottom w:w="0" w:type="dxa"/>
            <w:right w:w="0" w:type="dxa"/>
          </w:tblCellMar>
        </w:tblPrEx>
        <w:tc>
          <w:tcPr>
            <w:tcW w:w="2880" w:type="dxa"/>
            <w:tcBorders>
              <w:top w:val="nil"/>
              <w:left w:val="nil"/>
              <w:bottom w:val="nil"/>
              <w:right w:val="nil"/>
            </w:tcBorders>
          </w:tcPr>
          <w:p w14:paraId="50AF1E7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UFGS 26 23 00</w:t>
            </w:r>
            <w:r>
              <w:rPr>
                <w:rFonts w:ascii="Courier" w:hAnsi="Courier" w:cs="Courier"/>
                <w:kern w:val="0"/>
                <w:sz w:val="20"/>
                <w:szCs w:val="20"/>
              </w:rPr>
              <w:br/>
            </w:r>
          </w:p>
        </w:tc>
        <w:tc>
          <w:tcPr>
            <w:tcW w:w="4320" w:type="dxa"/>
            <w:tcBorders>
              <w:top w:val="nil"/>
              <w:left w:val="nil"/>
              <w:bottom w:val="nil"/>
              <w:right w:val="nil"/>
            </w:tcBorders>
          </w:tcPr>
          <w:p w14:paraId="6930E6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Low-Voltage Switchgear</w:t>
            </w:r>
            <w:r>
              <w:rPr>
                <w:rFonts w:ascii="Courier" w:hAnsi="Courier" w:cs="Courier"/>
                <w:kern w:val="0"/>
                <w:sz w:val="20"/>
                <w:szCs w:val="20"/>
              </w:rPr>
              <w:br/>
            </w:r>
          </w:p>
        </w:tc>
      </w:tr>
      <w:tr w:rsidR="00000000" w14:paraId="7FE90BC0" w14:textId="77777777">
        <w:tblPrEx>
          <w:tblCellMar>
            <w:top w:w="0" w:type="dxa"/>
            <w:left w:w="0" w:type="dxa"/>
            <w:bottom w:w="0" w:type="dxa"/>
            <w:right w:w="0" w:type="dxa"/>
          </w:tblCellMar>
        </w:tblPrEx>
        <w:tc>
          <w:tcPr>
            <w:tcW w:w="2880" w:type="dxa"/>
            <w:tcBorders>
              <w:top w:val="nil"/>
              <w:left w:val="nil"/>
              <w:bottom w:val="nil"/>
              <w:right w:val="nil"/>
            </w:tcBorders>
          </w:tcPr>
          <w:p w14:paraId="3DE4AD6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24 13</w:t>
            </w:r>
            <w:r>
              <w:rPr>
                <w:rFonts w:ascii="Courier" w:hAnsi="Courier" w:cs="Courier"/>
                <w:kern w:val="0"/>
                <w:sz w:val="20"/>
                <w:szCs w:val="20"/>
              </w:rPr>
              <w:br/>
            </w:r>
          </w:p>
        </w:tc>
        <w:tc>
          <w:tcPr>
            <w:tcW w:w="4320" w:type="dxa"/>
            <w:tcBorders>
              <w:top w:val="nil"/>
              <w:left w:val="nil"/>
              <w:bottom w:val="nil"/>
              <w:right w:val="nil"/>
            </w:tcBorders>
          </w:tcPr>
          <w:p w14:paraId="08DC20F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Switchboards</w:t>
            </w:r>
            <w:r>
              <w:rPr>
                <w:rFonts w:ascii="Courier" w:hAnsi="Courier" w:cs="Courier"/>
                <w:kern w:val="0"/>
                <w:sz w:val="20"/>
                <w:szCs w:val="20"/>
              </w:rPr>
              <w:br/>
            </w:r>
          </w:p>
        </w:tc>
      </w:tr>
      <w:tr w:rsidR="00000000" w14:paraId="055FBB53" w14:textId="77777777">
        <w:tblPrEx>
          <w:tblCellMar>
            <w:top w:w="0" w:type="dxa"/>
            <w:left w:w="0" w:type="dxa"/>
            <w:bottom w:w="0" w:type="dxa"/>
            <w:right w:w="0" w:type="dxa"/>
          </w:tblCellMar>
        </w:tblPrEx>
        <w:tc>
          <w:tcPr>
            <w:tcW w:w="2880" w:type="dxa"/>
            <w:tcBorders>
              <w:top w:val="nil"/>
              <w:left w:val="nil"/>
              <w:bottom w:val="nil"/>
              <w:right w:val="nil"/>
            </w:tcBorders>
          </w:tcPr>
          <w:p w14:paraId="2A74C02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29 23</w:t>
            </w:r>
            <w:r>
              <w:rPr>
                <w:rFonts w:ascii="Courier" w:hAnsi="Courier" w:cs="Courier"/>
                <w:kern w:val="0"/>
                <w:sz w:val="20"/>
                <w:szCs w:val="20"/>
              </w:rPr>
              <w:br/>
            </w:r>
          </w:p>
        </w:tc>
        <w:tc>
          <w:tcPr>
            <w:tcW w:w="4320" w:type="dxa"/>
            <w:tcBorders>
              <w:top w:val="nil"/>
              <w:left w:val="nil"/>
              <w:bottom w:val="nil"/>
              <w:right w:val="nil"/>
            </w:tcBorders>
          </w:tcPr>
          <w:p w14:paraId="5BFC9EA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Adjustable Speed Drive (ASD) Systems Under 600 Volts</w:t>
            </w:r>
            <w:r>
              <w:rPr>
                <w:rFonts w:ascii="Courier" w:hAnsi="Courier" w:cs="Courier"/>
                <w:kern w:val="0"/>
                <w:sz w:val="20"/>
                <w:szCs w:val="20"/>
              </w:rPr>
              <w:br/>
            </w:r>
          </w:p>
        </w:tc>
      </w:tr>
      <w:tr w:rsidR="00000000" w14:paraId="2B019841" w14:textId="77777777">
        <w:tblPrEx>
          <w:tblCellMar>
            <w:top w:w="0" w:type="dxa"/>
            <w:left w:w="0" w:type="dxa"/>
            <w:bottom w:w="0" w:type="dxa"/>
            <w:right w:w="0" w:type="dxa"/>
          </w:tblCellMar>
        </w:tblPrEx>
        <w:tc>
          <w:tcPr>
            <w:tcW w:w="2880" w:type="dxa"/>
            <w:tcBorders>
              <w:top w:val="nil"/>
              <w:left w:val="nil"/>
              <w:bottom w:val="nil"/>
              <w:right w:val="nil"/>
            </w:tcBorders>
          </w:tcPr>
          <w:p w14:paraId="44A2114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32 15.00</w:t>
            </w:r>
            <w:r>
              <w:rPr>
                <w:rFonts w:ascii="Courier" w:hAnsi="Courier" w:cs="Courier"/>
                <w:kern w:val="0"/>
                <w:sz w:val="20"/>
                <w:szCs w:val="20"/>
              </w:rPr>
              <w:br/>
            </w:r>
          </w:p>
        </w:tc>
        <w:tc>
          <w:tcPr>
            <w:tcW w:w="4320" w:type="dxa"/>
            <w:tcBorders>
              <w:top w:val="nil"/>
              <w:left w:val="nil"/>
              <w:bottom w:val="nil"/>
              <w:right w:val="nil"/>
            </w:tcBorders>
          </w:tcPr>
          <w:p w14:paraId="187DBE7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Engine-Generator Set Stationary 15-2500 kW, with Auxiliaries</w:t>
            </w:r>
            <w:r>
              <w:rPr>
                <w:rFonts w:ascii="Courier" w:hAnsi="Courier" w:cs="Courier"/>
                <w:kern w:val="0"/>
                <w:sz w:val="20"/>
                <w:szCs w:val="20"/>
              </w:rPr>
              <w:br/>
            </w:r>
          </w:p>
        </w:tc>
      </w:tr>
      <w:tr w:rsidR="00000000" w14:paraId="6052BBD0" w14:textId="77777777">
        <w:tblPrEx>
          <w:tblCellMar>
            <w:top w:w="0" w:type="dxa"/>
            <w:left w:w="0" w:type="dxa"/>
            <w:bottom w:w="0" w:type="dxa"/>
            <w:right w:w="0" w:type="dxa"/>
          </w:tblCellMar>
        </w:tblPrEx>
        <w:tc>
          <w:tcPr>
            <w:tcW w:w="2880" w:type="dxa"/>
            <w:tcBorders>
              <w:top w:val="nil"/>
              <w:left w:val="nil"/>
              <w:bottom w:val="nil"/>
              <w:right w:val="nil"/>
            </w:tcBorders>
          </w:tcPr>
          <w:p w14:paraId="773ABD1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26 36 23</w:t>
            </w:r>
            <w:r>
              <w:rPr>
                <w:rFonts w:ascii="Courier" w:hAnsi="Courier" w:cs="Courier"/>
                <w:kern w:val="0"/>
                <w:sz w:val="20"/>
                <w:szCs w:val="20"/>
              </w:rPr>
              <w:br/>
            </w:r>
          </w:p>
        </w:tc>
        <w:tc>
          <w:tcPr>
            <w:tcW w:w="4320" w:type="dxa"/>
            <w:tcBorders>
              <w:top w:val="nil"/>
              <w:left w:val="nil"/>
              <w:bottom w:val="nil"/>
              <w:right w:val="nil"/>
            </w:tcBorders>
          </w:tcPr>
          <w:p w14:paraId="2375268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Automatic Transfer Switches and By-pass/Isolation Switch</w:t>
            </w:r>
            <w:r>
              <w:rPr>
                <w:rFonts w:ascii="Courier" w:hAnsi="Courier" w:cs="Courier"/>
                <w:kern w:val="0"/>
                <w:sz w:val="20"/>
                <w:szCs w:val="20"/>
              </w:rPr>
              <w:br/>
            </w:r>
          </w:p>
        </w:tc>
      </w:tr>
      <w:tr w:rsidR="00000000" w14:paraId="1D6D7B86" w14:textId="77777777">
        <w:tblPrEx>
          <w:tblCellMar>
            <w:top w:w="0" w:type="dxa"/>
            <w:left w:w="0" w:type="dxa"/>
            <w:bottom w:w="0" w:type="dxa"/>
            <w:right w:w="0" w:type="dxa"/>
          </w:tblCellMar>
        </w:tblPrEx>
        <w:tc>
          <w:tcPr>
            <w:tcW w:w="2880" w:type="dxa"/>
            <w:tcBorders>
              <w:top w:val="nil"/>
              <w:left w:val="nil"/>
              <w:bottom w:val="nil"/>
              <w:right w:val="nil"/>
            </w:tcBorders>
          </w:tcPr>
          <w:p w14:paraId="60FC070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28 20 10 05</w:t>
            </w:r>
            <w:r>
              <w:rPr>
                <w:rFonts w:ascii="Courier" w:hAnsi="Courier" w:cs="Courier"/>
                <w:kern w:val="0"/>
                <w:sz w:val="20"/>
                <w:szCs w:val="20"/>
              </w:rPr>
              <w:br/>
            </w:r>
          </w:p>
        </w:tc>
        <w:tc>
          <w:tcPr>
            <w:tcW w:w="4320" w:type="dxa"/>
            <w:tcBorders>
              <w:top w:val="nil"/>
              <w:left w:val="nil"/>
              <w:bottom w:val="nil"/>
              <w:right w:val="nil"/>
            </w:tcBorders>
          </w:tcPr>
          <w:p w14:paraId="3FA7A4E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Electronic Security Systems (ESS)</w:t>
            </w:r>
            <w:r>
              <w:rPr>
                <w:rFonts w:ascii="Courier" w:hAnsi="Courier" w:cs="Courier"/>
                <w:kern w:val="0"/>
                <w:sz w:val="20"/>
                <w:szCs w:val="20"/>
              </w:rPr>
              <w:br/>
            </w:r>
          </w:p>
        </w:tc>
      </w:tr>
    </w:tbl>
    <w:p w14:paraId="0C287C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D50 1.3 QUALITY ASSURANCE </w:t>
      </w:r>
    </w:p>
    <w:p w14:paraId="082DC2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91F01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1FB37CC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Designer of Record is responsible for approving the submittals listed below.</w:t>
      </w:r>
    </w:p>
    <w:p w14:paraId="43C634B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1.3.1 Qualified Testing Organization </w:t>
      </w:r>
    </w:p>
    <w:p w14:paraId="25E0E4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B8B55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2C11E09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44E2B33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4802FA9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1.3.2 NEC Qualified Worker </w:t>
      </w:r>
    </w:p>
    <w:p w14:paraId="355414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A8FB1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in accordance with NFPA 70. Qualified Workers are allowed to be assisted by helpers on a 1 to 1 ratio, provided such helpers are </w:t>
      </w:r>
      <w:r>
        <w:rPr>
          <w:rFonts w:ascii="Courier" w:hAnsi="Courier" w:cs="Courier"/>
          <w:kern w:val="0"/>
          <w:sz w:val="20"/>
          <w:szCs w:val="20"/>
        </w:rPr>
        <w:lastRenderedPageBreak/>
        <w:t>registered in recognized apprenticeship programs.  Submit a certification confirming NEC Qualified Worker requirements.</w:t>
      </w:r>
    </w:p>
    <w:p w14:paraId="6EB4C86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1.3.3 Qualified PV Installer </w:t>
      </w:r>
    </w:p>
    <w:p w14:paraId="287973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5021F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5B33798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1.3.4 Qualified Telecommunications Worker </w:t>
      </w:r>
    </w:p>
    <w:p w14:paraId="60CA6C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A54B1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703ED9D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1.3.5 Material Standards </w:t>
      </w:r>
    </w:p>
    <w:p w14:paraId="3639070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D0125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Ensure service support and provide manufacturer's nameplate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w:t>
      </w:r>
    </w:p>
    <w:p w14:paraId="7D5BF87A"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D50 1.3.5.1 Warning Labels </w:t>
      </w:r>
    </w:p>
    <w:p w14:paraId="4C5869F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E5F62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Provide arc flash warning labels in accordance with UFC 3-560-01, </w:t>
      </w:r>
      <w:r>
        <w:rPr>
          <w:rFonts w:ascii="Courier" w:hAnsi="Courier" w:cs="Courier"/>
          <w:i/>
          <w:iCs/>
          <w:kern w:val="0"/>
          <w:sz w:val="20"/>
          <w:szCs w:val="20"/>
        </w:rPr>
        <w:t>Electrical Safety, O &amp; M</w:t>
      </w:r>
      <w:r>
        <w:rPr>
          <w:rFonts w:ascii="Courier" w:hAnsi="Courier" w:cs="Courier"/>
          <w:kern w:val="0"/>
          <w:sz w:val="20"/>
          <w:szCs w:val="20"/>
        </w:rPr>
        <w:t>.</w:t>
      </w:r>
    </w:p>
    <w:p w14:paraId="6F20422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D50 1.3.5.2 Field-Required Nameplates </w:t>
      </w:r>
    </w:p>
    <w:p w14:paraId="4397B1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8756D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3C1C5E8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1.3.6 Factory Testing </w:t>
      </w:r>
    </w:p>
    <w:p w14:paraId="276295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119F1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Government reserves the right to witness all factory testing. The manufacturer must have a calibration program that assures that all test instruments are maintained within rated accuracy.</w:t>
      </w:r>
    </w:p>
    <w:p w14:paraId="1B10278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D50 1.3.7 Electrical System Startup and Testing </w:t>
      </w:r>
    </w:p>
    <w:p w14:paraId="55C8D2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486F3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test plans for approval. Tailor test plans to the systems provided.</w:t>
      </w:r>
    </w:p>
    <w:p w14:paraId="39DEE4A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36F5939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D50 1.3.7.1 Factory Trained Engineer </w:t>
      </w:r>
    </w:p>
    <w:p w14:paraId="062BA39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2F468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Provide a factory trained engineer to supervise start-up and testing as required in referenced specifications. </w:t>
      </w:r>
    </w:p>
    <w:p w14:paraId="57B2444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D50 1.3.7.2 Performance Verification Testing </w:t>
      </w:r>
    </w:p>
    <w:p w14:paraId="6CF1FBF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5CC22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are to be visible on all test equipment.</w:t>
      </w:r>
    </w:p>
    <w:p w14:paraId="738FF58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74CA325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following items identify specific test requirements.  Additional test requirements are contained in the applicable UFGS.</w:t>
      </w:r>
    </w:p>
    <w:p w14:paraId="0BF979B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Panelboards - Field test each GFI and AFI circuit breaker with a UL 1436-certified outlet circuit tester to verify correct operation. </w:t>
      </w:r>
    </w:p>
    <w:p w14:paraId="7CBE1F3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Motor control centers – Test motor control centers and motor starters in accordance with NETA ATS.</w:t>
      </w:r>
    </w:p>
    <w:p w14:paraId="24BF74D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Surge Protective Devices (SPD) -</w:t>
      </w:r>
      <w:r>
        <w:rPr>
          <w:rFonts w:ascii="Courier" w:hAnsi="Courier" w:cs="Courier"/>
          <w:kern w:val="0"/>
          <w:sz w:val="20"/>
          <w:szCs w:val="20"/>
        </w:rPr>
        <w:br/>
      </w:r>
      <w:r>
        <w:rPr>
          <w:rFonts w:ascii="Courier" w:hAnsi="Courier" w:cs="Courier"/>
          <w:kern w:val="0"/>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kern w:val="0"/>
          <w:sz w:val="20"/>
          <w:szCs w:val="20"/>
        </w:rPr>
        <w:br/>
      </w:r>
      <w:r>
        <w:rPr>
          <w:rFonts w:ascii="Courier" w:hAnsi="Courier" w:cs="Courier"/>
          <w:kern w:val="0"/>
          <w:sz w:val="20"/>
          <w:szCs w:val="20"/>
        </w:rPr>
        <w:br/>
        <w:t xml:space="preserve">2)  Verify lead length between the SPD equipment and the circuit connection is less than one foot. </w:t>
      </w:r>
      <w:r>
        <w:rPr>
          <w:rFonts w:ascii="Courier" w:hAnsi="Courier" w:cs="Courier"/>
          <w:kern w:val="0"/>
          <w:sz w:val="20"/>
          <w:szCs w:val="20"/>
        </w:rPr>
        <w:br/>
      </w:r>
      <w:r>
        <w:rPr>
          <w:rFonts w:ascii="Courier" w:hAnsi="Courier" w:cs="Courier"/>
          <w:kern w:val="0"/>
          <w:sz w:val="20"/>
          <w:szCs w:val="20"/>
        </w:rPr>
        <w:br/>
        <w:t xml:space="preserve">3)  Verify wiring between the SPD equipment and the circuit connection does not include high-inductance </w:t>
      </w:r>
      <w:r>
        <w:rPr>
          <w:rFonts w:ascii="Courier" w:hAnsi="Courier" w:cs="Courier"/>
          <w:kern w:val="0"/>
          <w:sz w:val="20"/>
          <w:szCs w:val="20"/>
        </w:rPr>
        <w:lastRenderedPageBreak/>
        <w:t xml:space="preserve">coils or sharp bends. </w:t>
      </w:r>
      <w:r>
        <w:rPr>
          <w:rFonts w:ascii="Courier" w:hAnsi="Courier" w:cs="Courier"/>
          <w:kern w:val="0"/>
          <w:sz w:val="20"/>
          <w:szCs w:val="20"/>
        </w:rPr>
        <w:br/>
      </w:r>
      <w:r>
        <w:rPr>
          <w:rFonts w:ascii="Courier" w:hAnsi="Courier" w:cs="Courier"/>
          <w:kern w:val="0"/>
          <w:sz w:val="20"/>
          <w:szCs w:val="20"/>
        </w:rPr>
        <w:br/>
        <w:t xml:space="preserve">4)    Confirm circuit breaker used for SPD circuit connection is sized in accordance with SPD manufacturer's requirements. </w:t>
      </w:r>
      <w:r>
        <w:rPr>
          <w:rFonts w:ascii="Courier" w:hAnsi="Courier" w:cs="Courier"/>
          <w:kern w:val="0"/>
          <w:sz w:val="20"/>
          <w:szCs w:val="20"/>
        </w:rPr>
        <w:br/>
      </w:r>
      <w:r>
        <w:rPr>
          <w:rFonts w:ascii="Courier" w:hAnsi="Courier" w:cs="Courier"/>
          <w:kern w:val="0"/>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kern w:val="0"/>
          <w:sz w:val="20"/>
          <w:szCs w:val="20"/>
        </w:rPr>
        <w:br/>
      </w:r>
      <w:r>
        <w:rPr>
          <w:rFonts w:ascii="Courier" w:hAnsi="Courier" w:cs="Courier"/>
          <w:kern w:val="0"/>
          <w:sz w:val="20"/>
          <w:szCs w:val="20"/>
        </w:rPr>
        <w:br/>
        <w:t xml:space="preserve">6)  Check tightness of connections in accordance with NETA ATS. </w:t>
      </w:r>
      <w:r>
        <w:rPr>
          <w:rFonts w:ascii="Courier" w:hAnsi="Courier" w:cs="Courier"/>
          <w:kern w:val="0"/>
          <w:sz w:val="20"/>
          <w:szCs w:val="20"/>
        </w:rPr>
        <w:br/>
      </w:r>
      <w:r>
        <w:rPr>
          <w:rFonts w:ascii="Courier" w:hAnsi="Courier" w:cs="Courier"/>
          <w:kern w:val="0"/>
          <w:sz w:val="20"/>
          <w:szCs w:val="20"/>
        </w:rPr>
        <w:br/>
        <w:t xml:space="preserve">7)  For SPD equipment with visual indications of proper operation, verify that it displays normal operating characteristics. </w:t>
      </w:r>
    </w:p>
    <w:p w14:paraId="5FF32903"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Receptacles – Test GFI receptacles with a UL 1436-certified outlet circuit tester to verify correct operation.</w:t>
      </w:r>
    </w:p>
    <w:p w14:paraId="0E79330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5AA86731"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Telecommunication - Test telecommunications systems in accordance with applicable EIA/TIA requirements.</w:t>
      </w:r>
    </w:p>
    <w:p w14:paraId="098BAB1B"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4E2FD84A"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must test for signal leakage.</w:t>
      </w:r>
    </w:p>
    <w:p w14:paraId="1C89728A"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i.</w:t>
      </w:r>
      <w:r>
        <w:rPr>
          <w:rFonts w:ascii="Courier" w:hAnsi="Courier" w:cs="Courier"/>
          <w:kern w:val="0"/>
          <w:sz w:val="20"/>
          <w:szCs w:val="20"/>
        </w:rPr>
        <w:tab/>
        <w:t>Electronic security systems (ESS) – Test ESS in accordance with UFGS requirements.</w:t>
      </w:r>
    </w:p>
    <w:p w14:paraId="5FFBE1F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j.</w:t>
      </w:r>
      <w:r>
        <w:rPr>
          <w:rFonts w:ascii="Courier" w:hAnsi="Courier" w:cs="Courier"/>
          <w:kern w:val="0"/>
          <w:sz w:val="20"/>
          <w:szCs w:val="20"/>
        </w:rPr>
        <w:tab/>
        <w:t>Grounding systems - Test the grounding system in accordance with NETA ATS.</w:t>
      </w:r>
    </w:p>
    <w:p w14:paraId="5D178AC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k.</w:t>
      </w:r>
      <w:r>
        <w:rPr>
          <w:rFonts w:ascii="Courier" w:hAnsi="Courier" w:cs="Courier"/>
          <w:kern w:val="0"/>
          <w:sz w:val="20"/>
          <w:szCs w:val="20"/>
        </w:rPr>
        <w:tab/>
        <w:t>Lightning protection - Upon completion of the installation, furnish the UL Lightning Protection Inspection Certificate certified to NFPA 780 for the system.</w:t>
      </w:r>
    </w:p>
    <w:p w14:paraId="6B34D9C6"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l.</w:t>
      </w:r>
      <w:r>
        <w:rPr>
          <w:rFonts w:ascii="Courier" w:hAnsi="Courier" w:cs="Courier"/>
          <w:kern w:val="0"/>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65937212"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lastRenderedPageBreak/>
        <w:t>m.</w:t>
      </w:r>
      <w:r>
        <w:rPr>
          <w:rFonts w:ascii="Courier" w:hAnsi="Courier" w:cs="Courier"/>
          <w:kern w:val="0"/>
          <w:sz w:val="20"/>
          <w:szCs w:val="20"/>
        </w:rPr>
        <w:tab/>
        <w:t>Building Integrated or Mounted Photovoltaic(BIMPV) System - Start up report including system performance.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Conditions(STC).</w:t>
      </w:r>
    </w:p>
    <w:p w14:paraId="648C012A"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6A15A64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D50 1.3.7.3 Acceptance Tests and Inspections </w:t>
      </w:r>
    </w:p>
    <w:p w14:paraId="5B992C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44F0B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55D2A006"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Automatic Transfer Switches, and Switchboards and Switchgear.</w:t>
      </w:r>
    </w:p>
    <w:p w14:paraId="0C51EB5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 1.4 DESIGN SUBMITTALS </w:t>
      </w:r>
    </w:p>
    <w:p w14:paraId="3DBDFDF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C4974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3-501-01, </w:t>
      </w:r>
      <w:r>
        <w:rPr>
          <w:rFonts w:ascii="Courier" w:hAnsi="Courier" w:cs="Courier"/>
          <w:i/>
          <w:iCs/>
          <w:kern w:val="0"/>
          <w:sz w:val="20"/>
          <w:szCs w:val="20"/>
        </w:rPr>
        <w:t>Electrical Engineering</w:t>
      </w:r>
      <w:r>
        <w:rPr>
          <w:rFonts w:ascii="Courier" w:hAnsi="Courier" w:cs="Courier"/>
          <w:kern w:val="0"/>
          <w:sz w:val="20"/>
          <w:szCs w:val="20"/>
        </w:rPr>
        <w:t>.</w:t>
      </w:r>
    </w:p>
    <w:p w14:paraId="5CECD25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044D3E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 xml:space="preserve">UFGS 26 23 00, </w:t>
      </w:r>
      <w:r>
        <w:rPr>
          <w:rFonts w:ascii="Courier" w:hAnsi="Courier" w:cs="Courier"/>
          <w:i/>
          <w:iCs/>
          <w:kern w:val="0"/>
          <w:sz w:val="20"/>
          <w:szCs w:val="20"/>
        </w:rPr>
        <w:t>Low-Voltage Switchgear</w:t>
      </w:r>
    </w:p>
    <w:p w14:paraId="22637C8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24 13, </w:t>
      </w:r>
      <w:r>
        <w:rPr>
          <w:rFonts w:ascii="Courier" w:hAnsi="Courier" w:cs="Courier"/>
          <w:i/>
          <w:iCs/>
          <w:kern w:val="0"/>
          <w:sz w:val="20"/>
          <w:szCs w:val="20"/>
        </w:rPr>
        <w:t>Switchboards</w:t>
      </w:r>
    </w:p>
    <w:p w14:paraId="5DAC500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29 23, </w:t>
      </w:r>
      <w:r>
        <w:rPr>
          <w:rFonts w:ascii="Courier" w:hAnsi="Courier" w:cs="Courier"/>
          <w:i/>
          <w:iCs/>
          <w:kern w:val="0"/>
          <w:sz w:val="20"/>
          <w:szCs w:val="20"/>
        </w:rPr>
        <w:t>Adjustable Speed Drive (ASD) Systems Under 600 Volts</w:t>
      </w:r>
    </w:p>
    <w:p w14:paraId="3688183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31 00, </w:t>
      </w:r>
      <w:r>
        <w:rPr>
          <w:rFonts w:ascii="Courier" w:hAnsi="Courier" w:cs="Courier"/>
          <w:i/>
          <w:iCs/>
          <w:kern w:val="0"/>
          <w:sz w:val="20"/>
          <w:szCs w:val="20"/>
        </w:rPr>
        <w:t>Facility-Scale Solar Photovoltaic (PV) Systems</w:t>
      </w:r>
    </w:p>
    <w:p w14:paraId="1E156B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32 15.00, </w:t>
      </w:r>
      <w:r>
        <w:rPr>
          <w:rFonts w:ascii="Courier" w:hAnsi="Courier" w:cs="Courier"/>
          <w:i/>
          <w:iCs/>
          <w:kern w:val="0"/>
          <w:sz w:val="20"/>
          <w:szCs w:val="20"/>
        </w:rPr>
        <w:t>ngine-Generator Set Stationary 15-2500 kW, with Auxiliaries</w:t>
      </w:r>
    </w:p>
    <w:p w14:paraId="36B84AE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26 36 23, </w:t>
      </w:r>
      <w:r>
        <w:rPr>
          <w:rFonts w:ascii="Courier" w:hAnsi="Courier" w:cs="Courier"/>
          <w:i/>
          <w:iCs/>
          <w:kern w:val="0"/>
          <w:sz w:val="20"/>
          <w:szCs w:val="20"/>
        </w:rPr>
        <w:t>Automatic Transfer Switches and By-pass/Isolation Switch</w:t>
      </w:r>
    </w:p>
    <w:p w14:paraId="571E6BD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28 10 05, </w:t>
      </w:r>
      <w:r>
        <w:rPr>
          <w:rFonts w:ascii="Courier" w:hAnsi="Courier" w:cs="Courier"/>
          <w:i/>
          <w:iCs/>
          <w:kern w:val="0"/>
          <w:sz w:val="20"/>
          <w:szCs w:val="20"/>
        </w:rPr>
        <w:t>Electronic Security Systems (ESS)</w:t>
      </w:r>
    </w:p>
    <w:p w14:paraId="451AF9F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36F4EFD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1.4.1 Sustainable Design Submittal </w:t>
      </w:r>
    </w:p>
    <w:p w14:paraId="6DA20D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E3640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sustainable design submittals in accordance with Part 2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3A8082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 1.5 CONSTRUCTION SUBMITTALS </w:t>
      </w:r>
    </w:p>
    <w:p w14:paraId="6F0A51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E512A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PTS Section Z10 requirements, the Designer of Record (DOR) must approve the following construction submittals as a minimum:</w:t>
      </w:r>
    </w:p>
    <w:p w14:paraId="6409A6B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Electrical Equipment, OMSI information for equipment, and Quality Assurance Submittals listed above.</w:t>
      </w:r>
    </w:p>
    <w:p w14:paraId="614EE6F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2B0096E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certification that all adjustable protective device settings have been set in accordance with the coordination study for the as-built equipment and configuration.</w:t>
      </w:r>
    </w:p>
    <w:p w14:paraId="50AA2D0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D50 1.5.1 Sustainable Construction Submittal </w:t>
      </w:r>
    </w:p>
    <w:p w14:paraId="2B8F45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71FF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Submit sustainable construction submittals in accordance with Part 2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5A63CE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  ELECTRICAL SERVICE AND DISTRIBUTION </w:t>
      </w:r>
    </w:p>
    <w:p w14:paraId="41E3DE6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D7D2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D501001 MAIN TRANSFORMERS </w:t>
      </w:r>
    </w:p>
    <w:p w14:paraId="3BB59A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E8B59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pad mounted distribution transformers in accordance with PTS Section G40, </w:t>
      </w:r>
      <w:r>
        <w:rPr>
          <w:rFonts w:ascii="Courier" w:hAnsi="Courier" w:cs="Courier"/>
          <w:i/>
          <w:iCs/>
          <w:kern w:val="0"/>
          <w:sz w:val="20"/>
          <w:szCs w:val="20"/>
        </w:rPr>
        <w:t>Site Electrical Utilities</w:t>
      </w:r>
      <w:r>
        <w:rPr>
          <w:rFonts w:ascii="Courier" w:hAnsi="Courier" w:cs="Courier"/>
          <w:kern w:val="0"/>
          <w:sz w:val="20"/>
          <w:szCs w:val="20"/>
        </w:rPr>
        <w:t>.</w:t>
      </w:r>
    </w:p>
    <w:p w14:paraId="3A8A7A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D501002 SERVICE ENTRANCE EQUIPMENT </w:t>
      </w:r>
    </w:p>
    <w:p w14:paraId="6D7FFB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D6D3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a switchboard is required, the Designer of Record must utilize UFGS Section 26 24 13 for the project specification, and submit the edited specification section as a part of the design submittal for the project.</w:t>
      </w:r>
    </w:p>
    <w:p w14:paraId="098D8A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When low voltage switchgear is required, the Designer of Record must utilize UFGS </w:t>
      </w:r>
      <w:r>
        <w:rPr>
          <w:rFonts w:ascii="Courier" w:hAnsi="Courier" w:cs="Courier"/>
          <w:kern w:val="0"/>
          <w:sz w:val="20"/>
          <w:szCs w:val="20"/>
        </w:rPr>
        <w:lastRenderedPageBreak/>
        <w:t>Section 26 23 00 for the project specification, and submit the edited specification section as a part of the design submittal for the project.</w:t>
      </w:r>
    </w:p>
    <w:p w14:paraId="160B56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4BF48A4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D501003 INTERIOR DISTRIBUTION TRANSFORMERS </w:t>
      </w:r>
    </w:p>
    <w:p w14:paraId="7F68BE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4EC0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D501004  PANELBOARDS </w:t>
      </w:r>
    </w:p>
    <w:p w14:paraId="184C08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E977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128DFD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molded case circuit breakers in accordance with UL 489.  Ground fault circuit interrupting circuit breakers must comply with UL 943. Arc fault circuit breakers must comply with UL 489 and UL 1699.</w:t>
      </w:r>
    </w:p>
    <w:p w14:paraId="6C4980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D501005 ENCLOSED CIRCUIT BREAKERS </w:t>
      </w:r>
    </w:p>
    <w:p w14:paraId="5ADE559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857E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molded case circuit breakers in accordance with UL 489. UL 869A applies if used as service entrance equipment. Provide with solid neutral when grounded conductor is present.</w:t>
      </w:r>
    </w:p>
    <w:p w14:paraId="02530B1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D501006 MOTOR CONTROL CENTERS </w:t>
      </w:r>
    </w:p>
    <w:p w14:paraId="46DDE8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293F8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kern w:val="0"/>
          <w:sz w:val="20"/>
          <w:szCs w:val="20"/>
        </w:rPr>
        <w:br/>
        <w:t>***************************************************************************</w:t>
      </w:r>
    </w:p>
    <w:p w14:paraId="2B7666B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50854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4415D1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D501006 1.1 VARIABLE FREQUENCY DRIVES (VFD) </w:t>
      </w:r>
    </w:p>
    <w:p w14:paraId="1403CA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730A7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 Variable Frequency Drives are required, the Designer of Record must utilize UFGS Section 26 29 23 for the project specification, and submit the edited specification section as a part of the design submittal for the project.</w:t>
      </w:r>
    </w:p>
    <w:p w14:paraId="08652B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D501090 OTHER SERVICE AND DISTRIBUTION </w:t>
      </w:r>
    </w:p>
    <w:p w14:paraId="2C40F2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98B8C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D501090 1.1 SURGE PROTECTIVE DEVICE (SPD) </w:t>
      </w:r>
    </w:p>
    <w:p w14:paraId="47F505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CFB95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D5020 LIGHTING AND BRANCH WIRING </w:t>
      </w:r>
    </w:p>
    <w:p w14:paraId="4506DF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A6086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D502001 BRANCH WIRING </w:t>
      </w:r>
    </w:p>
    <w:p w14:paraId="039C0A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50FF2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wiring and connections for special outlets where required.</w:t>
      </w:r>
    </w:p>
    <w:p w14:paraId="025989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homerun circuits must contain no more than 3 phase conductors.</w:t>
      </w:r>
    </w:p>
    <w:p w14:paraId="4000E4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switches that comply with NEMA WD-1 and UL 20.</w:t>
      </w:r>
    </w:p>
    <w:p w14:paraId="7D4F24B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D502002 LIGHTING EQUIPMENT </w:t>
      </w:r>
    </w:p>
    <w:p w14:paraId="603F79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3790B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34B874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D502002 1.1 BALLASTS </w:t>
      </w:r>
    </w:p>
    <w:p w14:paraId="23597A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AA8B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Electronic ballasts must include a 5-year warranty.</w:t>
      </w:r>
    </w:p>
    <w:p w14:paraId="3BA624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 COMMUNICATIONS AND SECURITY </w:t>
      </w:r>
    </w:p>
    <w:p w14:paraId="6FCF6E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D740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D503001 TELECOMMUNICATIONS SYSTEMS </w:t>
      </w:r>
    </w:p>
    <w:p w14:paraId="73D2E0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F37D0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D503002 PUBLIC ADDRESS SYSTEMS </w:t>
      </w:r>
    </w:p>
    <w:p w14:paraId="470F6E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12B85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D503003 INTERCOMMUNICATIONS SYSTEMS </w:t>
      </w:r>
    </w:p>
    <w:p w14:paraId="073632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3E2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D503004 TELEVISION SYSTEMS </w:t>
      </w:r>
    </w:p>
    <w:p w14:paraId="584600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9E32C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D503004 1.1 CLOSED CIRCUIT TELEVISION (CCTV) FOR VIDEO TRAINING </w:t>
      </w:r>
    </w:p>
    <w:p w14:paraId="200EDC5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283D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D503004 1.2 COMMUNITY ANTENNA SYSTEM (CATV) </w:t>
      </w:r>
    </w:p>
    <w:p w14:paraId="23C41C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85FB1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D503005 SECURITY SYSTEMS </w:t>
      </w:r>
    </w:p>
    <w:p w14:paraId="6FFEA21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9CDB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D503005 1.1 ELECTRONIC SECURITY SYSTEMS (ESS) </w:t>
      </w:r>
    </w:p>
    <w:p w14:paraId="1AA5DE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542CA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When an ESS system is required, the Designer of Record must utilize UFGS Section 28 10 05,     </w:t>
      </w:r>
      <w:r>
        <w:rPr>
          <w:rFonts w:ascii="Courier" w:hAnsi="Courier" w:cs="Courier"/>
          <w:i/>
          <w:iCs/>
          <w:kern w:val="0"/>
          <w:sz w:val="20"/>
          <w:szCs w:val="20"/>
        </w:rPr>
        <w:t>Electronic Security Systems (ESS)</w:t>
      </w:r>
      <w:r>
        <w:rPr>
          <w:rFonts w:ascii="Courier" w:hAnsi="Courier" w:cs="Courier"/>
          <w:kern w:val="0"/>
          <w:sz w:val="20"/>
          <w:szCs w:val="20"/>
        </w:rPr>
        <w:t>, for the project specification and submit the edited specification section as a part of the design submittal for the project.</w:t>
      </w:r>
    </w:p>
    <w:p w14:paraId="00430A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D503006 INDUSTRIAL CONTROL SYSTEMS (ICS) </w:t>
      </w:r>
    </w:p>
    <w:p w14:paraId="2706AE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7217A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D503090 OTHER COMMUNICATIONS AND ALARM SYSTEMS </w:t>
      </w:r>
    </w:p>
    <w:p w14:paraId="22029A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FCF74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  OTHER ELECTRICAL SERVICES </w:t>
      </w:r>
    </w:p>
    <w:p w14:paraId="7BA6CE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56C7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D509001 GENERAL CONSTRUCTION ITEMS (ELECTRICAL) </w:t>
      </w:r>
    </w:p>
    <w:p w14:paraId="212726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0218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D509002 EMERGENCY LIGHTING AND POWER </w:t>
      </w:r>
    </w:p>
    <w:p w14:paraId="496466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BB60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D509002 1.1 EMERGENCY LIGHTING </w:t>
      </w:r>
    </w:p>
    <w:p w14:paraId="4E704D0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9092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D509002 1.2 EMERGENCY GENERATORS </w:t>
      </w:r>
    </w:p>
    <w:p w14:paraId="1DF0C2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5C14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 an emergency generator is required, the Designer of Record must utilize UFGS Section 26 32 15.00 for the project specification, and submit the edited specification section as a part of the design submittal for the project.</w:t>
      </w:r>
    </w:p>
    <w:p w14:paraId="3F842E4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D509002 1.3 AUTOMATIC TRANSFER AND BYPASS/ISOLATION SWITCHES </w:t>
      </w:r>
    </w:p>
    <w:p w14:paraId="4CF160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0058E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When an Automatic Transfer Switch is required, the Designer of Record must utilize UFGS Section 26 36 23 for the project specification, and submit the </w:t>
      </w:r>
      <w:r>
        <w:rPr>
          <w:rFonts w:ascii="Courier" w:hAnsi="Courier" w:cs="Courier"/>
          <w:kern w:val="0"/>
          <w:sz w:val="20"/>
          <w:szCs w:val="20"/>
        </w:rPr>
        <w:lastRenderedPageBreak/>
        <w:t>edited specification section as a part of the design submittal for the project.</w:t>
      </w:r>
    </w:p>
    <w:p w14:paraId="1F605EA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D509003   GROUNDING SYSTEMS </w:t>
      </w:r>
    </w:p>
    <w:p w14:paraId="4F1B1A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E231A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D509004  LIGHTNING PROTECTION </w:t>
      </w:r>
    </w:p>
    <w:p w14:paraId="4996C0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6F9E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a lightning protection system is required the designer of record must utilize UFGS section 26 41 00 and submit the edited specification section as a part of the design submittal for the project.</w:t>
      </w:r>
    </w:p>
    <w:p w14:paraId="501E155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D509005 ELECTRIC HEATING </w:t>
      </w:r>
    </w:p>
    <w:p w14:paraId="2D257E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76A52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D509006   ENERGY MANAGEMENT CONTROL SYSTEM </w:t>
      </w:r>
    </w:p>
    <w:p w14:paraId="6CAB70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17720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D509007 PHOTOVOLTAIC ENERGY SYSTEM </w:t>
      </w:r>
    </w:p>
    <w:p w14:paraId="067DAF2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B4A79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138DDF1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D509007 1.1 CODES AND STANDARDS </w:t>
      </w:r>
    </w:p>
    <w:p w14:paraId="44B529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F8EAA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0C4DE91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IEEE 1262 "Recommended Practice for Qualification of Photovoltaic Modules".</w:t>
      </w:r>
    </w:p>
    <w:p w14:paraId="23F3359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PowerMark certification for PV modules.</w:t>
      </w:r>
    </w:p>
    <w:p w14:paraId="445B20A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IEEE Standard 928-1986, Recommended Criteria for Terrestrial Photovoltaic Power Systems (PV system performance criteria).</w:t>
      </w:r>
    </w:p>
    <w:p w14:paraId="770118E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IEEE 1547 Standard for Interconnecting Distributed Resources with Electric Power Systems.</w:t>
      </w:r>
    </w:p>
    <w:p w14:paraId="002585D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Underwriters Laboratories 1741 (UL Standard for Inverters,     Converters, Controllers and Interconnection System Equipment for Use With Distributed Energy Resources).</w:t>
      </w:r>
    </w:p>
    <w:p w14:paraId="3A8CC28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Underwriters Laboratories 1703 (UL Standard for Listing Photovoltaic Modules).</w:t>
      </w:r>
    </w:p>
    <w:p w14:paraId="45108A9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Certification of PV Equipment: All PV modules, inverters, and electrical components must be listed or recognized by an appropriate and recognized United States Safety Laboratory (for example: UL or ETL).</w:t>
      </w:r>
    </w:p>
    <w:p w14:paraId="26A0C1C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035E4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D509007  1.2 PHOTOVOLTAIC ROOFTOP APPLICATION ANALYSIS </w:t>
      </w:r>
    </w:p>
    <w:p w14:paraId="2E815A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6AEA9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w:t>
      </w:r>
      <w:r>
        <w:rPr>
          <w:rFonts w:ascii="Courier" w:hAnsi="Courier" w:cs="Courier"/>
          <w:kern w:val="0"/>
          <w:sz w:val="20"/>
          <w:szCs w:val="20"/>
        </w:rPr>
        <w:lastRenderedPageBreak/>
        <w:t>available and proper solar orientation for photovoltaic equipment.</w:t>
      </w:r>
    </w:p>
    <w:p w14:paraId="27B6AC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D509007  1.3 TECHNICAL REQUIREMENTS </w:t>
      </w:r>
    </w:p>
    <w:p w14:paraId="25F8F8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5C1D5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77DD5BA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021119F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Locate the inverter(s) disconnects and associated electrical equipment in an area that is accessible, weather-protected, and secure from vandalism and personal injury.</w:t>
      </w:r>
    </w:p>
    <w:p w14:paraId="651DD08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Mount disconnects and over current devices in approved boxes, enclosures, or panel boards.  Disconnects and switches must be DC rated when used in DC applications. Bond metal enclosures and boxes to the grounding conductor.</w:t>
      </w:r>
    </w:p>
    <w:p w14:paraId="43D6976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1A7C18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Transformers, if required, must have a minimum efficiency based on factory test results of not less than the efficiency indicated in 10 CFR 431, Subpart K, paragraph 431.196(b).  Transformers must be housed in NEMA 4X enclosures.</w:t>
      </w:r>
    </w:p>
    <w:p w14:paraId="25B744B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Layout of modules on roof must meet the requirements of NFPA-1 including labeling, roof access, and roof pathways.  Coordinate roof venting requirements with fire protection engineer.</w:t>
      </w:r>
    </w:p>
    <w:p w14:paraId="02D320C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Mounting structures must be corrosion resistant to marine environment.</w:t>
      </w:r>
    </w:p>
    <w:p w14:paraId="789E44E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permanent plaque or directory at each building service and power source identifying all other building services and power sources.</w:t>
      </w:r>
    </w:p>
    <w:p w14:paraId="6AC5D8A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RFP Part 4, PTS B30 </w:t>
      </w:r>
      <w:r>
        <w:rPr>
          <w:rFonts w:ascii="Courier" w:hAnsi="Courier" w:cs="Courier"/>
          <w:i/>
          <w:iCs/>
          <w:kern w:val="0"/>
          <w:sz w:val="20"/>
          <w:szCs w:val="20"/>
        </w:rPr>
        <w:t>Roofing</w:t>
      </w:r>
      <w:r>
        <w:rPr>
          <w:rFonts w:ascii="Courier" w:hAnsi="Courier" w:cs="Courier"/>
          <w:kern w:val="0"/>
          <w:sz w:val="20"/>
          <w:szCs w:val="20"/>
        </w:rPr>
        <w:t>for additional layout and installation requirements.</w:t>
      </w:r>
    </w:p>
    <w:p w14:paraId="4315C9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D509007 1.4 OPERATORS MANUALS AND TRAINING </w:t>
      </w:r>
    </w:p>
    <w:p w14:paraId="35E5C1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447BB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w:t>
      </w:r>
      <w:r>
        <w:rPr>
          <w:rFonts w:ascii="Courier" w:hAnsi="Courier" w:cs="Courier"/>
          <w:kern w:val="0"/>
          <w:sz w:val="20"/>
          <w:szCs w:val="20"/>
        </w:rPr>
        <w:lastRenderedPageBreak/>
        <w:t>replacement parts list, including internal fuses, and warranty information.</w:t>
      </w:r>
    </w:p>
    <w:p w14:paraId="404B023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18A0863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D509007 1.5 FIELD QUALITY CONTROL </w:t>
      </w:r>
    </w:p>
    <w:p w14:paraId="6149D9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27F9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Schedule connection of the photovoltaic system with the Contracting Officer such that the Contracting Officer can be present when the photovoltaic system is tied to the grid.</w:t>
      </w:r>
    </w:p>
    <w:p w14:paraId="3D8B48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test plan that meets the requirements of IEC 62446.  Test plan must include expected values for testing.  Provide test results.</w:t>
      </w:r>
    </w:p>
    <w:p w14:paraId="235A3DD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Tests must include the following:</w:t>
      </w:r>
    </w:p>
    <w:p w14:paraId="5802B7D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Verify that non-current carrying metal parts are grounded.</w:t>
      </w:r>
    </w:p>
    <w:p w14:paraId="7B52C9E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Verify that all components are labeled.</w:t>
      </w:r>
    </w:p>
    <w:p w14:paraId="3218A23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Verify mounting supports are installed properly, and all fasteners are installed correctly and torqued to manufacturer's instructions.</w:t>
      </w:r>
    </w:p>
    <w:p w14:paraId="76142F8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Test open circuit voltage of each string in full sunlight.</w:t>
      </w:r>
    </w:p>
    <w:p w14:paraId="7F716C6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Test output of inverter.  Measure solar irradiance.  Perform calculations to show inverter output is consistent with the expected performance.</w:t>
      </w:r>
    </w:p>
    <w:p w14:paraId="3D584AD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7F3AEB9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D509090 OTHER SPECIAL SYSTEMS AND DEVICES </w:t>
      </w:r>
    </w:p>
    <w:p w14:paraId="126D24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2B71C7" w14:textId="77777777" w:rsidR="00E917B5"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sectPr w:rsidR="00E917B5">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6A077" w14:textId="77777777" w:rsidR="00E917B5" w:rsidRDefault="00E917B5">
      <w:pPr>
        <w:spacing w:after="0" w:line="240" w:lineRule="auto"/>
      </w:pPr>
      <w:r>
        <w:separator/>
      </w:r>
    </w:p>
  </w:endnote>
  <w:endnote w:type="continuationSeparator" w:id="0">
    <w:p w14:paraId="75D1F8B0" w14:textId="77777777" w:rsidR="00E917B5" w:rsidRDefault="00E91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F7B33"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D50 -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F801A" w14:textId="77777777" w:rsidR="00E917B5" w:rsidRDefault="00E917B5">
      <w:pPr>
        <w:spacing w:after="0" w:line="240" w:lineRule="auto"/>
      </w:pPr>
      <w:r>
        <w:separator/>
      </w:r>
    </w:p>
  </w:footnote>
  <w:footnote w:type="continuationSeparator" w:id="0">
    <w:p w14:paraId="186E9081" w14:textId="77777777" w:rsidR="00E917B5" w:rsidRDefault="00E91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81C8C"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4A"/>
    <w:rsid w:val="006E69D3"/>
    <w:rsid w:val="009E0BA6"/>
    <w:rsid w:val="00E917B5"/>
    <w:rsid w:val="00ED5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9AFEE3"/>
  <w14:defaultImageDpi w14:val="0"/>
  <w15:docId w15:val="{2B2CBEED-79A1-4733-AE52-20A4C0FE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4733</Words>
  <Characters>26983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2024-06-21T17:29:00Z</dcterms:created>
  <dcterms:modified xsi:type="dcterms:W3CDTF">2024-06-21T17:29:00Z</dcterms:modified>
  <cp:category>Design Build</cp:category>
</cp:coreProperties>
</file>