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6E0EF" w14:textId="77777777" w:rsidR="0036128D" w:rsidRDefault="0036128D">
      <w:pPr>
        <w:widowControl w:val="0"/>
        <w:autoSpaceDE w:val="0"/>
        <w:autoSpaceDN w:val="0"/>
        <w:adjustRightInd w:val="0"/>
        <w:spacing w:after="0" w:line="240" w:lineRule="auto"/>
        <w:rPr>
          <w:rFonts w:ascii="Times New Roman" w:hAnsi="Times New Roman"/>
          <w:sz w:val="24"/>
          <w:szCs w:val="24"/>
        </w:rPr>
      </w:pPr>
    </w:p>
    <w:p w14:paraId="2AD01C59" w14:textId="77777777" w:rsidR="0036128D" w:rsidRDefault="0036128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CDC4EEA" w14:textId="77777777" w:rsidR="0036128D" w:rsidRDefault="0036128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7ACC0C8B"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10A30C7"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7EFDF491"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6F9C5A4E"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5C4162D6"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5379995D"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[or] [_______(other specialty equipment)].  Equipment specialists must not have any affiliation with the product specified.]</w:t>
      </w:r>
    </w:p>
    <w:p w14:paraId="7AFD54A8"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63A5A2FF"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energy using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46AF51D"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1B4E">
        <w:rPr>
          <w:rFonts w:ascii="ArialMT" w:hAnsi="ArialMT" w:cs="ArialMT"/>
          <w:b/>
          <w:bCs/>
          <w:vanish/>
          <w:color w:val="0000FF"/>
          <w:sz w:val="20"/>
          <w:szCs w:val="20"/>
        </w:rPr>
        <w:t xml:space="preserve"> </w:t>
      </w:r>
      <w:r>
        <w:rPr>
          <w:rFonts w:ascii="ArialMT" w:hAnsi="ArialMT" w:cs="ArialMT"/>
          <w:b/>
          <w:bCs/>
          <w:vanish/>
          <w:color w:val="0000FF"/>
          <w:sz w:val="20"/>
          <w:szCs w:val="20"/>
        </w:rPr>
        <w:t>RFP preparer to meet with the Activity user. Prepare a list of vending equipment in coordination with the Chapter 5 "Room Requirements".</w:t>
      </w:r>
      <w:r>
        <w:rPr>
          <w:rFonts w:ascii="ArialMT" w:hAnsi="ArialMT" w:cs="ArialMT"/>
          <w:b/>
          <w:bCs/>
          <w:vanish/>
          <w:color w:val="0000FF"/>
          <w:sz w:val="20"/>
          <w:szCs w:val="20"/>
        </w:rPr>
        <w:br/>
        <w:t>**********************************************************************************************************</w:t>
      </w:r>
    </w:p>
    <w:p w14:paraId="764A49A0"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1AF77524"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22559CDA"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496F2891"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4874268E"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facility to provide space, utilities, and cooling to accommodate the following vending equipment;</w:t>
      </w:r>
    </w:p>
    <w:p w14:paraId="2AF7F44C" w14:textId="77777777" w:rsidR="0036128D"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0563D1DE"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6176E559"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b.</w:t>
      </w:r>
      <w:r w:rsidRPr="00F41B4E">
        <w:rPr>
          <w:rFonts w:ascii="ArialMT" w:hAnsi="ArialMT" w:cs="ArialMT"/>
          <w:sz w:val="20"/>
          <w:szCs w:val="20"/>
        </w:rPr>
        <w:tab/>
        <w:t>[____]</w:t>
      </w:r>
    </w:p>
    <w:p w14:paraId="29496DE9"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010A50AD"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03C5A5D6"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DOR to coordinate vending space provisions and utility requirements.  The following vending equipment will be provided by the user:</w:t>
      </w:r>
    </w:p>
    <w:p w14:paraId="5077C3EE" w14:textId="77777777" w:rsidR="0036128D"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w:t>
      </w:r>
    </w:p>
    <w:p w14:paraId="1DA467D9"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4730B704"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      ]</w:t>
      </w:r>
    </w:p>
    <w:p w14:paraId="32E9DD5C"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50DDE225" w14:textId="77777777" w:rsidR="0036128D"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w:t>
      </w:r>
    </w:p>
    <w:p w14:paraId="6B398978" w14:textId="77777777" w:rsidR="00F41B4E" w:rsidRDefault="00F41B4E" w:rsidP="00F41B4E">
      <w:pPr>
        <w:widowControl w:val="0"/>
        <w:tabs>
          <w:tab w:val="left" w:pos="720"/>
        </w:tabs>
        <w:autoSpaceDE w:val="0"/>
        <w:autoSpaceDN w:val="0"/>
        <w:adjustRightInd w:val="0"/>
        <w:spacing w:after="0" w:line="240" w:lineRule="auto"/>
        <w:rPr>
          <w:rFonts w:ascii="ArialMT" w:hAnsi="ArialMT" w:cs="ArialMT"/>
          <w:sz w:val="20"/>
          <w:szCs w:val="20"/>
        </w:rPr>
      </w:pPr>
    </w:p>
    <w:p w14:paraId="195BAD3E"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E101004 LAUNDRY EQUIPMENT </w:t>
      </w:r>
    </w:p>
    <w:p w14:paraId="6D11E5AF"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Laundry equipment is indicated in Part 3, Chapter 5, "Room Requirements" portion of this RFP.  RFP writer is to provide laundry equipment performance criteria for the Protective Clothing Laundry to be obtained and developed from meeting with the Activity user for equipment performance criteria for inclusion in Part 4 PTS.</w:t>
      </w:r>
      <w:r>
        <w:rPr>
          <w:rFonts w:ascii="ArialMT" w:hAnsi="ArialMT" w:cs="ArialMT"/>
          <w:b/>
          <w:bCs/>
          <w:vanish/>
          <w:color w:val="0000FF"/>
          <w:sz w:val="20"/>
          <w:szCs w:val="20"/>
        </w:rPr>
        <w:br/>
        <w:t>**********************************************************************************************************</w:t>
      </w:r>
    </w:p>
    <w:p w14:paraId="62A55352"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7B7A6E97"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furnish and install industrial and residential laundry equipment as indicated within the Part 3, Chapter 5, "Room Requirements" portion of this RFP.  A major factor in the equipment selection will be the Contractor’s and his Vendor’s ability to provide quick and convenient service and repair in the project location.  Equipment must be easily and quickly repaired/serviced by local personnel, and a reasonable quantity of repair parts shall be stocked and readily available on short notice.</w:t>
      </w:r>
    </w:p>
    <w:p w14:paraId="22F19616"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shall provide all work necessary to support laundry equipment including utility services and structural support.  The Contractor is responsible for a complete dryer ventilation system.</w:t>
      </w:r>
    </w:p>
    <w:p w14:paraId="29178DF4"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07AD99D1"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Consider the following paragraph for facilities that will include laboratory equipment.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29F2A80A"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5D255B8D"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E102001 MISCELLANEOUS COMMON FIXED &amp; MOVABLE EQUIPMENT </w:t>
      </w:r>
    </w:p>
    <w:p w14:paraId="7D361AD8"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the Part 3, Chapter 5 "Room Requirements" of the Hose Storage space.  Choice of hose drying oven option will be based on meeting with the Activity user in coordination with regional climate requirements for hose drying.</w:t>
      </w:r>
      <w:r>
        <w:rPr>
          <w:rFonts w:ascii="ArialMT" w:hAnsi="ArialMT" w:cs="ArialMT"/>
          <w:b/>
          <w:bCs/>
          <w:vanish/>
          <w:color w:val="0000FF"/>
          <w:sz w:val="20"/>
          <w:szCs w:val="20"/>
        </w:rPr>
        <w:br/>
        <w:t>**********************************************************************************************************</w:t>
      </w:r>
    </w:p>
    <w:p w14:paraId="1FB0BC85"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5A3CEB18"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Contractor shall provide equipment as indicated within the Chapter 5, "Room Requirements" portion of this RFP.</w:t>
      </w:r>
    </w:p>
    <w:p w14:paraId="6E13DB12"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Miscellaneous common fixed &amp; movable equipment includes:</w:t>
      </w:r>
    </w:p>
    <w:p w14:paraId="0AC83C33" w14:textId="77777777" w:rsidR="0036128D"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Ceiling Fans</w:t>
      </w:r>
    </w:p>
    <w:p w14:paraId="3EBA3157"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0803B505"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Hose Storage Movable Racks</w:t>
      </w:r>
    </w:p>
    <w:p w14:paraId="11442F33"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7FD37BB5"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Installation Grid Coordinate Maps</w:t>
      </w:r>
    </w:p>
    <w:p w14:paraId="6F3DDA31"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32E88B5A"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[Hose Drying Oven]</w:t>
      </w:r>
    </w:p>
    <w:p w14:paraId="1E36D7C9"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3900F690"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74FFC328"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12EED55D"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6F7BFFC3"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030FD7C6"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Closed-Circuit-Televisions (CCTVs).</w:t>
      </w:r>
    </w:p>
    <w:p w14:paraId="11D58B31"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48499C7C"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4B052F0B"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20EA855A"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CCTVs. The AV equipment will be funded as part of the FF&amp;E Package.] </w:t>
      </w:r>
    </w:p>
    <w:p w14:paraId="600A84B1"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0E916095"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paragraph if the Vehicle Maintenance Bay is in the project scope.  Meet with the Activity user to identify equipment requirements.  Coordinate with the requirements identified in Part 3, Chapter 5 "Room Requirements".</w:t>
      </w:r>
      <w:r>
        <w:rPr>
          <w:rFonts w:ascii="ArialMT" w:hAnsi="ArialMT" w:cs="ArialMT"/>
          <w:b/>
          <w:bCs/>
          <w:vanish/>
          <w:color w:val="0000FF"/>
          <w:sz w:val="20"/>
          <w:szCs w:val="20"/>
        </w:rPr>
        <w:br/>
      </w:r>
      <w:r>
        <w:rPr>
          <w:rFonts w:ascii="ArialMT" w:hAnsi="ArialMT" w:cs="ArialMT"/>
          <w:b/>
          <w:bCs/>
          <w:vanish/>
          <w:color w:val="0000FF"/>
          <w:sz w:val="20"/>
          <w:szCs w:val="20"/>
        </w:rPr>
        <w:br/>
        <w:t>Additionally the following paragraph may be retained if either of the Fire Extinguisher (Non Flightline or Flightline) Maintenance and Storage room is in the project scope.  Retain the floor scale for either of these rooms.</w:t>
      </w:r>
      <w:r>
        <w:rPr>
          <w:rFonts w:ascii="ArialMT" w:hAnsi="ArialMT" w:cs="ArialMT"/>
          <w:b/>
          <w:bCs/>
          <w:vanish/>
          <w:color w:val="0000FF"/>
          <w:sz w:val="20"/>
          <w:szCs w:val="20"/>
        </w:rPr>
        <w:br/>
        <w:t>**********************************************************************************************************</w:t>
      </w:r>
    </w:p>
    <w:p w14:paraId="7A32E547"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0D92DAFE"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[E103004 AUTOMOTIVE SHOP EQUIPMENT </w:t>
      </w:r>
    </w:p>
    <w:p w14:paraId="55E80209" w14:textId="77777777" w:rsidR="0036128D" w:rsidRPr="00F41B4E" w:rsidRDefault="0036128D" w:rsidP="00F41B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automotive shop equipment:</w:t>
      </w:r>
    </w:p>
    <w:p w14:paraId="40A30336" w14:textId="77777777" w:rsidR="0036128D"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Electrical Drop-cords</w:t>
      </w:r>
    </w:p>
    <w:p w14:paraId="48BF16B1"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65D6699A"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[Hydraulic Lifts]</w:t>
      </w:r>
    </w:p>
    <w:p w14:paraId="6D9E28F6"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67965469"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lastRenderedPageBreak/>
        <w:t>•</w:t>
      </w:r>
      <w:r w:rsidRPr="00F41B4E">
        <w:rPr>
          <w:rFonts w:ascii="ArialMT" w:hAnsi="ArialMT" w:cs="ArialMT"/>
          <w:sz w:val="20"/>
          <w:szCs w:val="20"/>
        </w:rPr>
        <w:tab/>
        <w:t>[Overhead Lift/Crane]</w:t>
      </w:r>
    </w:p>
    <w:p w14:paraId="0D31217B"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30DE1D4A"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[Floor Scale]</w:t>
      </w:r>
    </w:p>
    <w:p w14:paraId="54165CCC"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78F2F1CC" w14:textId="77777777" w:rsidR="0036128D" w:rsidRPr="00F41B4E" w:rsidRDefault="0036128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F41B4E">
        <w:rPr>
          <w:rFonts w:ascii="ArialMT" w:hAnsi="ArialMT" w:cs="ArialMT"/>
          <w:sz w:val="20"/>
          <w:szCs w:val="20"/>
        </w:rPr>
        <w:t>•</w:t>
      </w:r>
      <w:r w:rsidRPr="00F41B4E">
        <w:rPr>
          <w:rFonts w:ascii="ArialMT" w:hAnsi="ArialMT" w:cs="ArialMT"/>
          <w:sz w:val="20"/>
          <w:szCs w:val="20"/>
        </w:rPr>
        <w:tab/>
        <w:t>[              ]]</w:t>
      </w:r>
    </w:p>
    <w:p w14:paraId="1B330A56" w14:textId="77777777" w:rsidR="0036128D" w:rsidRPr="00F41B4E" w:rsidRDefault="0036128D">
      <w:pPr>
        <w:widowControl w:val="0"/>
        <w:autoSpaceDE w:val="0"/>
        <w:autoSpaceDN w:val="0"/>
        <w:adjustRightInd w:val="0"/>
        <w:spacing w:after="0" w:line="240" w:lineRule="auto"/>
        <w:rPr>
          <w:rFonts w:ascii="ArialMT" w:hAnsi="ArialMT" w:cs="ArialMT"/>
          <w:sz w:val="20"/>
          <w:szCs w:val="20"/>
        </w:rPr>
      </w:pPr>
    </w:p>
    <w:p w14:paraId="10203606"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3EC5412C"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30620948"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3C0ACFE5"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05D65BA3"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[Rough-in and provide connections for Government-furnished equipment such that equipment will operate as intended, including providing miscellaneous items such as plugs, receptacles, wire, cable, conduit, flexible conduit and outlet boxes or fittings. [Pick up equipment at [    ] and transfer to site for storage until ready for installation.] [Equipment will remain under the control of the Government until such time as the Contractor is ready to install.  Provide 30 days advance notice of expected installation date and pick up equipment at [      ] and transfer to site for installation.] Testing requirements of Government Furnished equipment is the responsibility of the Contractor and must follow the same guidelines as though the Contractor had provided the equipment. Install and test the following Government furnished items: [     ], [     ], [     ]]</w:t>
      </w:r>
    </w:p>
    <w:p w14:paraId="0B862EB8"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35BB0CA8"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E109002 FOOD SERVICE EQUIPMENT </w:t>
      </w:r>
    </w:p>
    <w:p w14:paraId="63E14B44"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Equipment types are provided in the Room Requirements for Day/Training Room &amp; Kitchen.  Quantities will need to be identified based on the quantity of users. </w:t>
      </w:r>
      <w:r>
        <w:rPr>
          <w:rFonts w:ascii="ArialMT" w:hAnsi="ArialMT" w:cs="ArialMT"/>
          <w:b/>
          <w:bCs/>
          <w:vanish/>
          <w:color w:val="0000FF"/>
          <w:sz w:val="20"/>
          <w:szCs w:val="20"/>
        </w:rPr>
        <w:br/>
        <w:t>**********************************************************************************************************</w:t>
      </w:r>
    </w:p>
    <w:p w14:paraId="55115F6C"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16868568"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food service equipment listed in Part 3 Chapter 5 Room Requirements for Day/Training Room &amp; Kitchen.</w:t>
      </w:r>
    </w:p>
    <w:p w14:paraId="41B8B216"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food service equipment as required for a kitchen to serve [_______] persons.</w:t>
      </w:r>
    </w:p>
    <w:p w14:paraId="6594BE85"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grade of equipment is identified in Chapter 5, "Room Requirements".</w:t>
      </w:r>
    </w:p>
    <w:p w14:paraId="165DEDEE" w14:textId="77777777" w:rsidR="0036128D" w:rsidRDefault="003612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paragraph if the Recreation Room is in the project scope.  Meet with the Activity user to identify equipment requirements.  Coordinate with the requirements identified in Part 3, Chapter 5 "Room Requirements".</w:t>
      </w:r>
      <w:r>
        <w:rPr>
          <w:rFonts w:ascii="ArialMT" w:hAnsi="ArialMT" w:cs="ArialMT"/>
          <w:b/>
          <w:bCs/>
          <w:vanish/>
          <w:color w:val="0000FF"/>
          <w:sz w:val="20"/>
          <w:szCs w:val="20"/>
        </w:rPr>
        <w:br/>
        <w:t>**********************************************************************************************************</w:t>
      </w:r>
    </w:p>
    <w:p w14:paraId="2C7D6F5F" w14:textId="77777777" w:rsidR="0036128D" w:rsidRDefault="0036128D">
      <w:pPr>
        <w:widowControl w:val="0"/>
        <w:autoSpaceDE w:val="0"/>
        <w:autoSpaceDN w:val="0"/>
        <w:adjustRightInd w:val="0"/>
        <w:spacing w:after="0" w:line="240" w:lineRule="auto"/>
        <w:rPr>
          <w:rFonts w:ascii="ArialMT" w:hAnsi="ArialMT" w:cs="ArialMT"/>
          <w:vanish/>
          <w:sz w:val="20"/>
          <w:szCs w:val="20"/>
        </w:rPr>
      </w:pPr>
    </w:p>
    <w:p w14:paraId="632653EB" w14:textId="77777777" w:rsidR="0036128D" w:rsidRDefault="003612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[E109007 RECREATIONAL EQUIPMENT </w:t>
      </w:r>
    </w:p>
    <w:p w14:paraId="506E585B"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Recreation equipment as required for the recreation room is to be provided as follows:</w:t>
      </w:r>
    </w:p>
    <w:p w14:paraId="344069CF"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[Pool Table with associated equipment]</w:t>
      </w:r>
    </w:p>
    <w:p w14:paraId="2628005E"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[Table-tennis Table with associated equipment]</w:t>
      </w:r>
    </w:p>
    <w:p w14:paraId="67A2EBA4"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w:t>
      </w:r>
    </w:p>
    <w:p w14:paraId="7036D615"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w:t>
      </w:r>
    </w:p>
    <w:p w14:paraId="02BFC5DD" w14:textId="77777777" w:rsidR="0036128D" w:rsidRDefault="003612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36128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196D7" w14:textId="77777777" w:rsidR="0040475D" w:rsidRDefault="0040475D">
      <w:pPr>
        <w:spacing w:after="0" w:line="240" w:lineRule="auto"/>
      </w:pPr>
      <w:r>
        <w:separator/>
      </w:r>
    </w:p>
  </w:endnote>
  <w:endnote w:type="continuationSeparator" w:id="0">
    <w:p w14:paraId="126EAD6E" w14:textId="77777777" w:rsidR="0040475D" w:rsidRDefault="00404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48B4B" w14:textId="77777777" w:rsidR="0036128D" w:rsidRDefault="0036128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24208" w14:textId="77777777" w:rsidR="0040475D" w:rsidRDefault="0040475D">
      <w:pPr>
        <w:spacing w:after="0" w:line="240" w:lineRule="auto"/>
      </w:pPr>
      <w:r>
        <w:separator/>
      </w:r>
    </w:p>
  </w:footnote>
  <w:footnote w:type="continuationSeparator" w:id="0">
    <w:p w14:paraId="2C801B53" w14:textId="77777777" w:rsidR="0040475D" w:rsidRDefault="00404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E024C" w14:textId="77777777" w:rsidR="0036128D" w:rsidRDefault="0036128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B4E"/>
    <w:rsid w:val="0036128D"/>
    <w:rsid w:val="0040475D"/>
    <w:rsid w:val="00F41B4E"/>
    <w:rsid w:val="00FB6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617E46"/>
  <w14:defaultImageDpi w14:val="0"/>
  <w15:docId w15:val="{5C2A5549-8026-4A1B-913D-00C40AD4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2024-06-20T18:25:00Z</dcterms:created>
  <dcterms:modified xsi:type="dcterms:W3CDTF">2024-06-20T18:25:00Z</dcterms:modified>
  <cp:category>Design Build</cp:category>
</cp:coreProperties>
</file>