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7408D" w14:textId="77777777" w:rsidR="00861D5D" w:rsidRDefault="00861D5D">
      <w:pPr>
        <w:widowControl w:val="0"/>
        <w:autoSpaceDE w:val="0"/>
        <w:autoSpaceDN w:val="0"/>
        <w:adjustRightInd w:val="0"/>
        <w:spacing w:after="0" w:line="240" w:lineRule="auto"/>
        <w:rPr>
          <w:rFonts w:ascii="Times New Roman" w:hAnsi="Times New Roman"/>
          <w:sz w:val="24"/>
          <w:szCs w:val="24"/>
        </w:rPr>
      </w:pPr>
    </w:p>
    <w:p w14:paraId="2DC41CCB" w14:textId="77777777" w:rsidR="00861D5D" w:rsidRDefault="00861D5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7915ABB" w14:textId="77777777" w:rsidR="00861D5D" w:rsidRDefault="00861D5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7E52A09B"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2E850FF"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657815AF"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59721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Consider each interior construction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AE4CC9D"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68A8E68"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4C8610C9"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E3EC32A"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58D1FB6C"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0AA73DEC"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CFF387C"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7626DE43"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4C299BC9"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734A5A23"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w:t>
      </w:r>
      <w:r>
        <w:rPr>
          <w:rFonts w:ascii="ArialMT" w:hAnsi="ArialMT" w:cs="ArialMT"/>
          <w:b/>
          <w:bCs/>
          <w:vanish/>
          <w:color w:val="0000FF"/>
          <w:sz w:val="20"/>
          <w:szCs w:val="20"/>
        </w:rPr>
        <w:br/>
        <w:t>**********************************************************************************************************</w:t>
      </w:r>
    </w:p>
    <w:p w14:paraId="0670F50B"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36755215"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4DDAB41D"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concrete masonry.]</w:t>
      </w:r>
    </w:p>
    <w:p w14:paraId="5A3C971F"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or metal studs with gypsum board each side.]</w:t>
      </w:r>
    </w:p>
    <w:p w14:paraId="617E7140"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4ACBA128"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finish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00F24D82"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6A941CC3"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C101004 INTERIOR GUARDRAILS AND SCREENS </w:t>
      </w:r>
    </w:p>
    <w:p w14:paraId="4F2048F2"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balustrades where required by code.  Provide screens where required to prohibit view of a particular area. </w:t>
      </w:r>
    </w:p>
    <w:p w14:paraId="249B44A2"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73A4B0B9"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of [aluminum] [wood] [plastic] [hollow metal] [bullet resistant metal], [fixed][or][operable].  Provide each window as a complete factory-assembled unit with glass factory or field installed.</w:t>
      </w:r>
    </w:p>
    <w:p w14:paraId="101C9A0D"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[Bullet-resistant windows must meet UL Classification [Rating Level [__].]</w:t>
      </w:r>
    </w:p>
    <w:p w14:paraId="344EAD7B"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49620978"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glazed storefront system.] </w:t>
      </w:r>
    </w:p>
    <w:p w14:paraId="51122CDD"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4150062F"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glazing must be clear glass, mirror glass (wall glass), [wire glass,] [patterned glass,] [laminated glass,] [bullet resistant glass,] [tempered glass,] [plastic glazing.]</w:t>
      </w:r>
    </w:p>
    <w:p w14:paraId="360A0221"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390089A6"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59721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Consider one of the following sentences, or create your own, to describe the interior doors of the facility. The first sentence applies additions to existing facilities or renovations to facilities. The second sentence applies where extreme durability is required. Use the third sentence if the "Room Requirements" are very detailed as to the door requirements.</w:t>
      </w:r>
      <w:r>
        <w:rPr>
          <w:rFonts w:ascii="ArialMT" w:hAnsi="ArialMT" w:cs="ArialMT"/>
          <w:b/>
          <w:bCs/>
          <w:vanish/>
          <w:color w:val="0000FF"/>
          <w:sz w:val="20"/>
          <w:szCs w:val="20"/>
        </w:rPr>
        <w:br/>
        <w:t>**********************************************************************************************************</w:t>
      </w:r>
    </w:p>
    <w:p w14:paraId="64AD8117"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6F3E3CC0"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41AD7315"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3624C4AC"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[flush][stile and rail paneled][to match the appearance of the existing doors _______.]</w:t>
      </w:r>
    </w:p>
    <w:p w14:paraId="3B99BE5F"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14290BB8"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05B35715"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[Stile and rail wood doors must be     Window and Door Manufacturers Association (WDMA) I.S.6A-01, [premium] custom grade, [extra] heavy duty.]</w:t>
      </w:r>
    </w:p>
    <w:p w14:paraId="4C206DCF"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[Flush wood doors must be WDMA I.S.1A-04, [premium] custom grade, [extra] heavy duty.] [Flush wood doors must be WDMA I.S.-97 [PC-5 5-ply particleboard core][SCLC-5 5-ply structural composite lumber core].</w:t>
      </w:r>
    </w:p>
    <w:p w14:paraId="13218C59"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[Building standard doors must comply with WDMA I.S.1A Premium Grade. Doors adjacent to paneling or millwork must comply with corresponding     Architectural Woodwork Institute (AWI) millwork grade.]</w:t>
      </w:r>
    </w:p>
    <w:p w14:paraId="0911E643"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0EBB4719"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1A34ABF"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307751DC"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6C8C41E8"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5BC94B14"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must have [Factory Finish of AWI Quality Standards Section 1500, specification for [Conversion varnish alkyd urea] [catalyzed polyurethane] [or] [acrylated uv curable epoxy] [field finish].</w:t>
      </w:r>
    </w:p>
    <w:p w14:paraId="54522A63"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rated and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first bracketed paragraph below for doors that require a sound rated door assemblies such as an opening through the perimeter of a Secured Area or SCIF.  Choose the second bracketed paragraph below for doors that need sound control but do not need to be sound rated.</w:t>
      </w:r>
      <w:r>
        <w:rPr>
          <w:rFonts w:ascii="ArialMT" w:hAnsi="ArialMT" w:cs="ArialMT"/>
          <w:b/>
          <w:bCs/>
          <w:vanish/>
          <w:color w:val="0000FF"/>
          <w:sz w:val="20"/>
          <w:szCs w:val="20"/>
        </w:rPr>
        <w:br/>
        <w:t>**********************************************************************************************************</w:t>
      </w:r>
    </w:p>
    <w:p w14:paraId="6F30F5EC"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4575665"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STC sound rated door assemblies for doors leading into [Room(s) ____] [Secured Area(s)] [listed rooms in the RFP Part 5, Room Requirements].  Provide a factory tested, insulated, engineered, metal door assembly including door frame, hardware, and seals necessary to achieve the required rating.  Install in accordance with manufacturer's instructions.]</w:t>
      </w:r>
    </w:p>
    <w:p w14:paraId="659A3DAD"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STC sound rated door and standard hollow metal door frame with continuous sound/ weather seals around the door to create a sound control door.  Provide sound/ weather seals at the top and both sides that are integral with the door frame and drop down door bottom sound/ weather seals must rest on a metal threshold.  After installation, test the doors with a flashlight to determine if any gaps in the sound seals allow light to be viewed on the opposite side of the door.]</w:t>
      </w:r>
    </w:p>
    <w:p w14:paraId="693CFFA5"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64284910"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w:t>
      </w:r>
      <w:r>
        <w:rPr>
          <w:rFonts w:ascii="ArialMT" w:hAnsi="ArialMT" w:cs="ArialMT"/>
          <w:sz w:val="20"/>
          <w:szCs w:val="20"/>
        </w:rPr>
        <w:lastRenderedPageBreak/>
        <w:t xml:space="preserve">or other functional reason. </w:t>
      </w:r>
    </w:p>
    <w:p w14:paraId="7887C8C5"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0C2E253B"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fire doors.] </w:t>
      </w:r>
    </w:p>
    <w:p w14:paraId="6156FF0E"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C102004 SLIDING AND FOLDING DOORS </w:t>
      </w:r>
    </w:p>
    <w:p w14:paraId="6183A5E2"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Confirm the acceptable type of closet door with the activity.</w:t>
      </w:r>
      <w:r>
        <w:rPr>
          <w:rFonts w:ascii="ArialMT" w:hAnsi="ArialMT" w:cs="ArialMT"/>
          <w:b/>
          <w:bCs/>
          <w:vanish/>
          <w:color w:val="0000FF"/>
          <w:sz w:val="20"/>
          <w:szCs w:val="20"/>
        </w:rPr>
        <w:br/>
        <w:t>**********************************************************************************************************</w:t>
      </w:r>
    </w:p>
    <w:p w14:paraId="127FBB3A"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93E57AB"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paneled louvered doors of [premium] [custom] grade, conforming to WDMA I.S.6A-01, [premium] [custom] grade, heavy duty.]</w:t>
      </w:r>
    </w:p>
    <w:p w14:paraId="77B60C6A"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[sliding] [bi-folding] closet doors].</w:t>
      </w:r>
    </w:p>
    <w:p w14:paraId="1E0741C9"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C102006 INTERIOR GATES </w:t>
      </w:r>
    </w:p>
    <w:p w14:paraId="1773787D"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gates.] </w:t>
      </w:r>
    </w:p>
    <w:p w14:paraId="43E21D4A"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548A7D78"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at [_________].</w:t>
      </w:r>
    </w:p>
    <w:p w14:paraId="5FFC3969"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[American National Standards Institute/Builders Hardware Manufacturers Association (ANSI/BHMA) A156.13, Series 1000, Grade 1, mortise]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  </w:t>
      </w:r>
    </w:p>
    <w:p w14:paraId="6A3362A9"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505CCE5A"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13652E30"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2BA99299"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specialty doors.] </w:t>
      </w:r>
    </w:p>
    <w:p w14:paraId="2369C309"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2B6C06BD"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6A4B4BA9"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65A28BC7"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27D93506"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composite toilet partitions in all toilet rooms with more than one water closet or urinal. Coordinate partitions with toilet accessories as indicated in Part 3, Chapter 5, "Room Requirements" portion of this RFP. Provide solid composite shower partitions.</w:t>
      </w:r>
    </w:p>
    <w:p w14:paraId="52D3F7F4"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28DC1E23"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toilet and bath accessories, including framed mirrors, as indicated in Part 3, Chapter 5, "Room Requirements" portion of this RFP.</w:t>
      </w:r>
    </w:p>
    <w:p w14:paraId="1F7CFE08"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192A402A"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Lobby is in the project scope, RFP writer to coordinate type option of recessed display case provided here or a movable/freestanding display case option in E202090 Other Movable Furnishings.  Also coordinate option of a glass-enclosed bulletin board with Part 3, Chapter 5 "Room Requirements".</w:t>
      </w:r>
      <w:r>
        <w:rPr>
          <w:rFonts w:ascii="ArialMT" w:hAnsi="ArialMT" w:cs="ArialMT"/>
          <w:b/>
          <w:bCs/>
          <w:vanish/>
          <w:color w:val="0000FF"/>
          <w:sz w:val="20"/>
          <w:szCs w:val="20"/>
        </w:rPr>
        <w:br/>
        <w:t>**********************************************************************************************************</w:t>
      </w:r>
    </w:p>
    <w:p w14:paraId="04EC5B23"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7A70F2F3"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boards/bulletin boards [and recessed display cases] as indicated in Part 3, Chapter 5, "Room Requirements" portion of this RFP. [A glass-enclosed bulletin board shall be provided in the Lobby.]Marker boards and tack boards are funded as part of the construction contract.</w:t>
      </w:r>
    </w:p>
    <w:p w14:paraId="5A255F0B"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66BC121E"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58100308"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79512697"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39426325"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Chapter 5 "Room Requirements" for locker types and use for individual spaces. Lockers types shall be wire-mesh and also solid composite plastic. Provide specific locker shelving types and clothes hooks as indicated in the "Room Requirements" portion of this RFP. [Provide lockers [with special bases of [____].]  Lockers are funded as part of the construction contract.</w:t>
      </w:r>
    </w:p>
    <w:p w14:paraId="42E258AF"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00710E0A"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59721D">
        <w:rPr>
          <w:rFonts w:ascii="ArialMT" w:hAnsi="ArialMT" w:cs="ArialMT"/>
          <w:b/>
          <w:bCs/>
          <w:vanish/>
          <w:color w:val="0000FF"/>
          <w:sz w:val="20"/>
          <w:szCs w:val="20"/>
        </w:rPr>
        <w:br/>
        <w:t xml:space="preserve">NOTE:  </w:t>
      </w:r>
      <w:r>
        <w:rPr>
          <w:rFonts w:ascii="ArialMT" w:hAnsi="ArialMT" w:cs="ArialMT"/>
          <w:b/>
          <w:bCs/>
          <w:vanish/>
          <w:color w:val="0000FF"/>
          <w:sz w:val="20"/>
          <w:szCs w:val="20"/>
        </w:rPr>
        <w:t>Review shelving options selection in Part 3, Chapter 5 "Room Requirements.  Select shelving construction in coordination with room requirements.  If multiple shelving construction types are desired, clarify by indicating shelving construction type by location.</w:t>
      </w:r>
      <w:r w:rsidR="0059721D">
        <w:rPr>
          <w:rFonts w:ascii="ArialMT" w:hAnsi="ArialMT" w:cs="ArialMT"/>
          <w:b/>
          <w:bCs/>
          <w:vanish/>
          <w:color w:val="0000FF"/>
          <w:sz w:val="20"/>
          <w:szCs w:val="20"/>
        </w:rPr>
        <w:br/>
      </w:r>
      <w:r>
        <w:rPr>
          <w:rFonts w:ascii="ArialMT" w:hAnsi="ArialMT" w:cs="ArialMT"/>
          <w:b/>
          <w:bCs/>
          <w:vanish/>
          <w:color w:val="0000FF"/>
          <w:sz w:val="20"/>
          <w:szCs w:val="20"/>
        </w:rPr>
        <w:t>**********************************************************************************************************</w:t>
      </w:r>
    </w:p>
    <w:p w14:paraId="0C344EA8"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DBA3F46"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for use described as indicated in Part 3, Chapter 5 "Room Requirements" portion of this RFP. Built-in fixed shelving is funded as part of the construction contract.</w:t>
      </w:r>
    </w:p>
    <w:p w14:paraId="7D1A4744"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742CF456"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[recessed &amp; semi-recessed with recessed preferred] [semi-recessed] [surface mounted] fire extinguisher cabinets in locations as required by D40 Fire Protection and NFPA 101. Coordinate cabinets with interior finishes.</w:t>
      </w:r>
    </w:p>
    <w:p w14:paraId="7BA67229"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3B7696E4"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[solid surface] counter tops and back splashes as indicated in Part 3, Chapter 5 "Room Requirements" portion of this RFP. </w:t>
      </w:r>
    </w:p>
    <w:p w14:paraId="4F877661"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1AD54101"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cabinetry and millwork items with associated accessories.  Cabinetry must be Architectural Woodwork Institute (AWI) [premium] [custom] grade and have concealed hinges with adjustable standards for shelves.  All exposed surfaces must be [covered with high pressure plastic laminate </w:t>
      </w:r>
      <w:r>
        <w:rPr>
          <w:rFonts w:ascii="ArialMT" w:hAnsi="ArialMT" w:cs="ArialMT"/>
          <w:sz w:val="20"/>
          <w:szCs w:val="20"/>
        </w:rPr>
        <w:lastRenderedPageBreak/>
        <w:t>clad] or [hardwood veneer with exposed edges of solid hardwood].</w:t>
      </w:r>
    </w:p>
    <w:p w14:paraId="022B8E12"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5BF5FFAF"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C103010 CASEWORK </w:t>
      </w:r>
    </w:p>
    <w:p w14:paraId="075ED0CB"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built-in premanufactured cabinetry for functions and locations specified in Part 3, Chapter 5 "Room Requirements". Casework material must be [stain-grade wood] [stain-grade hardwood veneer, plywood core] [stain-grade hardwood veneer, MDF core]. Casework must comply with Part 4 C103009 Cabinetry requirements.</w:t>
      </w:r>
    </w:p>
    <w:p w14:paraId="5B7CBBA9"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casework as noted in Part 3, Chapter 5 Room Requirements.</w:t>
      </w:r>
    </w:p>
    <w:p w14:paraId="5B3819E9"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C103011 CLOSETS </w:t>
      </w:r>
    </w:p>
    <w:p w14:paraId="1246DF7B"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[premanufactured millwork closets] [prefabricated coat closets]. </w:t>
      </w:r>
    </w:p>
    <w:p w14:paraId="43F8315F"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238AF27D"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all through-penetrations, membrane penetrations, and joints in all fire resistance rated barriers.  Provide firestopped perimeter joints at intersection of the horizontal fire resistance rated floor assembly and exterior wall assemblies</w:t>
      </w:r>
    </w:p>
    <w:p w14:paraId="24856B3F"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2D700E74"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3EE74551"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Retain the following section if recessed floor grilles and mats are desired for the project. Type of entrance mats to be carefully coordinated with E202090 and Part 3, Chapter 5 Room Requirements. Recessed entrance floor grilles and mats are provided in this section. Surface walk-off mats are in E202090 Other Movable Furnishings. Optional locations are also listed and to be identified.</w:t>
      </w:r>
      <w:r>
        <w:rPr>
          <w:rFonts w:ascii="ArialMT" w:hAnsi="ArialMT" w:cs="ArialMT"/>
          <w:b/>
          <w:bCs/>
          <w:vanish/>
          <w:color w:val="0000FF"/>
          <w:sz w:val="20"/>
          <w:szCs w:val="20"/>
        </w:rPr>
        <w:br/>
        <w:t>**********************************************************************************************************</w:t>
      </w:r>
    </w:p>
    <w:p w14:paraId="495B11B6"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45C3526D"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713DFB3B"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pan entrance mats at the following locations:</w:t>
      </w:r>
    </w:p>
    <w:p w14:paraId="71DC0C41" w14:textId="77777777" w:rsidR="00861D5D" w:rsidRPr="0059721D" w:rsidRDefault="00861D5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9721D">
        <w:rPr>
          <w:rFonts w:ascii="ArialMT" w:hAnsi="ArialMT" w:cs="ArialMT"/>
          <w:sz w:val="20"/>
          <w:szCs w:val="20"/>
        </w:rPr>
        <w:t>•</w:t>
      </w:r>
      <w:r w:rsidRPr="0059721D">
        <w:rPr>
          <w:rFonts w:ascii="ArialMT" w:hAnsi="ArialMT" w:cs="ArialMT"/>
          <w:sz w:val="20"/>
          <w:szCs w:val="20"/>
        </w:rPr>
        <w:tab/>
        <w:t>[Primary Building Entrance]</w:t>
      </w:r>
    </w:p>
    <w:p w14:paraId="21CF0357" w14:textId="77777777" w:rsidR="00861D5D" w:rsidRPr="0059721D" w:rsidRDefault="00861D5D">
      <w:pPr>
        <w:widowControl w:val="0"/>
        <w:autoSpaceDE w:val="0"/>
        <w:autoSpaceDN w:val="0"/>
        <w:adjustRightInd w:val="0"/>
        <w:spacing w:after="0" w:line="240" w:lineRule="auto"/>
        <w:rPr>
          <w:rFonts w:ascii="ArialMT" w:hAnsi="ArialMT" w:cs="ArialMT"/>
          <w:sz w:val="20"/>
          <w:szCs w:val="20"/>
        </w:rPr>
      </w:pPr>
    </w:p>
    <w:p w14:paraId="1DBFDF79" w14:textId="77777777" w:rsidR="00861D5D" w:rsidRPr="0059721D" w:rsidRDefault="00861D5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9721D">
        <w:rPr>
          <w:rFonts w:ascii="ArialMT" w:hAnsi="ArialMT" w:cs="ArialMT"/>
          <w:sz w:val="20"/>
          <w:szCs w:val="20"/>
        </w:rPr>
        <w:t>•</w:t>
      </w:r>
      <w:r w:rsidRPr="0059721D">
        <w:rPr>
          <w:rFonts w:ascii="ArialMT" w:hAnsi="ArialMT" w:cs="ArialMT"/>
          <w:sz w:val="20"/>
          <w:szCs w:val="20"/>
        </w:rPr>
        <w:tab/>
        <w:t>[Secondary Entrances]</w:t>
      </w:r>
    </w:p>
    <w:p w14:paraId="64ECE7A4" w14:textId="77777777" w:rsidR="00861D5D" w:rsidRPr="0059721D" w:rsidRDefault="00861D5D">
      <w:pPr>
        <w:widowControl w:val="0"/>
        <w:autoSpaceDE w:val="0"/>
        <w:autoSpaceDN w:val="0"/>
        <w:adjustRightInd w:val="0"/>
        <w:spacing w:after="0" w:line="240" w:lineRule="auto"/>
        <w:rPr>
          <w:rFonts w:ascii="ArialMT" w:hAnsi="ArialMT" w:cs="ArialMT"/>
          <w:sz w:val="20"/>
          <w:szCs w:val="20"/>
        </w:rPr>
      </w:pPr>
    </w:p>
    <w:p w14:paraId="6F7F71BE" w14:textId="77777777" w:rsidR="00861D5D" w:rsidRPr="0059721D" w:rsidRDefault="00861D5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9721D">
        <w:rPr>
          <w:rFonts w:ascii="ArialMT" w:hAnsi="ArialMT" w:cs="ArialMT"/>
          <w:sz w:val="20"/>
          <w:szCs w:val="20"/>
        </w:rPr>
        <w:t>•</w:t>
      </w:r>
      <w:r w:rsidRPr="0059721D">
        <w:rPr>
          <w:rFonts w:ascii="ArialMT" w:hAnsi="ArialMT" w:cs="ArialMT"/>
          <w:sz w:val="20"/>
          <w:szCs w:val="20"/>
        </w:rPr>
        <w:tab/>
        <w:t>[Patio Access]</w:t>
      </w:r>
    </w:p>
    <w:p w14:paraId="073B66D6" w14:textId="77777777" w:rsidR="00861D5D" w:rsidRPr="0059721D" w:rsidRDefault="00861D5D">
      <w:pPr>
        <w:widowControl w:val="0"/>
        <w:autoSpaceDE w:val="0"/>
        <w:autoSpaceDN w:val="0"/>
        <w:adjustRightInd w:val="0"/>
        <w:spacing w:after="0" w:line="240" w:lineRule="auto"/>
        <w:rPr>
          <w:rFonts w:ascii="ArialMT" w:hAnsi="ArialMT" w:cs="ArialMT"/>
          <w:sz w:val="20"/>
          <w:szCs w:val="20"/>
        </w:rPr>
      </w:pPr>
    </w:p>
    <w:p w14:paraId="0CE4C6EF" w14:textId="77777777" w:rsidR="00861D5D" w:rsidRPr="0059721D" w:rsidRDefault="00861D5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9721D">
        <w:rPr>
          <w:rFonts w:ascii="ArialMT" w:hAnsi="ArialMT" w:cs="ArialMT"/>
          <w:sz w:val="20"/>
          <w:szCs w:val="20"/>
        </w:rPr>
        <w:t>•</w:t>
      </w:r>
      <w:r w:rsidRPr="0059721D">
        <w:rPr>
          <w:rFonts w:ascii="ArialMT" w:hAnsi="ArialMT" w:cs="ArialMT"/>
          <w:sz w:val="20"/>
          <w:szCs w:val="20"/>
        </w:rPr>
        <w:tab/>
        <w:t>[________]]</w:t>
      </w:r>
    </w:p>
    <w:p w14:paraId="3FB0723A" w14:textId="77777777" w:rsidR="00861D5D" w:rsidRPr="0059721D" w:rsidRDefault="00861D5D">
      <w:pPr>
        <w:widowControl w:val="0"/>
        <w:autoSpaceDE w:val="0"/>
        <w:autoSpaceDN w:val="0"/>
        <w:adjustRightInd w:val="0"/>
        <w:spacing w:after="0" w:line="240" w:lineRule="auto"/>
        <w:rPr>
          <w:rFonts w:ascii="ArialMT" w:hAnsi="ArialMT" w:cs="ArialMT"/>
          <w:sz w:val="20"/>
          <w:szCs w:val="20"/>
        </w:rPr>
      </w:pPr>
    </w:p>
    <w:p w14:paraId="6F1AE5C5" w14:textId="77777777" w:rsidR="00861D5D" w:rsidRDefault="00861D5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C103090 OTHER INTERIOR SPECIALTIES </w:t>
      </w:r>
    </w:p>
    <w:p w14:paraId="75EDBA70"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writer to confirm the following projection screen mounting options with the activity user and in coordination with the Part 3, Chapter 5 "Room Requirements".</w:t>
      </w:r>
      <w:r>
        <w:rPr>
          <w:rFonts w:ascii="ArialMT" w:hAnsi="ArialMT" w:cs="ArialMT"/>
          <w:b/>
          <w:bCs/>
          <w:vanish/>
          <w:color w:val="0000FF"/>
          <w:sz w:val="20"/>
          <w:szCs w:val="20"/>
        </w:rPr>
        <w:br/>
        <w:t>**********************************************************************************************************</w:t>
      </w:r>
    </w:p>
    <w:p w14:paraId="3C164EE7"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3EDDC344"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[wall or ceiling mounted] [above ceiling mounted] motorized projection screen.</w:t>
      </w:r>
    </w:p>
    <w:p w14:paraId="5C98EF41"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selection from the options in the following statement, the RFP writer must coordinate the projector mounting requirements with the Activity user.  Projectors are provided by the Activity user.</w:t>
      </w:r>
      <w:r>
        <w:rPr>
          <w:rFonts w:ascii="ArialMT" w:hAnsi="ArialMT" w:cs="ArialMT"/>
          <w:b/>
          <w:bCs/>
          <w:vanish/>
          <w:color w:val="0000FF"/>
          <w:sz w:val="20"/>
          <w:szCs w:val="20"/>
        </w:rPr>
        <w:br/>
        <w:t>**********************************************************************************************************</w:t>
      </w:r>
    </w:p>
    <w:p w14:paraId="721F6B80"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3A6BF401"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[above ceiling mounts for projector] [ceiling mounts for projector] as approved by Activity user.</w:t>
      </w:r>
    </w:p>
    <w:p w14:paraId="5A7C906C"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pull down or manual projection screens.]</w:t>
      </w:r>
    </w:p>
    <w:p w14:paraId="77BD52B4"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fixed ceiling mount for computer projector.  Coordinate location with Audio/Visual equipment package.</w:t>
      </w:r>
    </w:p>
    <w:p w14:paraId="351AAA91"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lastRenderedPageBreak/>
        <w:t>Provide [wall or ceiling mounted][wall mounted][ceiling mounted] television brackets where noted in Part 3, Chapter 5 Room Requirements.</w:t>
      </w:r>
    </w:p>
    <w:p w14:paraId="5B0E5B29"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fixed benches integral to or supported by wall.  Choice of bench material/color to be design coordinated with adjacent materials and colors.  Refer to Part 3, Chapter 5 "Room Requirements" for material requirements.</w:t>
      </w:r>
    </w:p>
    <w:p w14:paraId="50CC0F9B" w14:textId="77777777" w:rsidR="00861D5D" w:rsidRDefault="00861D5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writer to coordinate type option of recessed display case provided here with a movable/freestanding display case option in E202090 Other Movable Furnishings.  If the Lobby option is in the project scope coordinate display case type with Part 3, Chapter 5 "Room Requirements".</w:t>
      </w:r>
      <w:r>
        <w:rPr>
          <w:rFonts w:ascii="ArialMT" w:hAnsi="ArialMT" w:cs="ArialMT"/>
          <w:b/>
          <w:bCs/>
          <w:vanish/>
          <w:color w:val="0000FF"/>
          <w:sz w:val="20"/>
          <w:szCs w:val="20"/>
        </w:rPr>
        <w:br/>
        <w:t>**********************************************************************************************************</w:t>
      </w:r>
    </w:p>
    <w:p w14:paraId="3F7F93BC" w14:textId="77777777" w:rsidR="00861D5D" w:rsidRDefault="00861D5D">
      <w:pPr>
        <w:widowControl w:val="0"/>
        <w:autoSpaceDE w:val="0"/>
        <w:autoSpaceDN w:val="0"/>
        <w:adjustRightInd w:val="0"/>
        <w:spacing w:after="0" w:line="240" w:lineRule="auto"/>
        <w:rPr>
          <w:rFonts w:ascii="ArialMT" w:hAnsi="ArialMT" w:cs="ArialMT"/>
          <w:vanish/>
          <w:sz w:val="20"/>
          <w:szCs w:val="20"/>
        </w:rPr>
      </w:pPr>
    </w:p>
    <w:p w14:paraId="1C5378C1" w14:textId="77777777" w:rsidR="00861D5D" w:rsidRDefault="00861D5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[Coordinate recessed display cases with the interior construction.] </w:t>
      </w:r>
    </w:p>
    <w:p w14:paraId="494C3557" w14:textId="77777777" w:rsidR="00861D5D" w:rsidRDefault="00861D5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61D5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80F8A" w14:textId="77777777" w:rsidR="00E0470C" w:rsidRDefault="00E0470C">
      <w:pPr>
        <w:spacing w:after="0" w:line="240" w:lineRule="auto"/>
      </w:pPr>
      <w:r>
        <w:separator/>
      </w:r>
    </w:p>
  </w:endnote>
  <w:endnote w:type="continuationSeparator" w:id="0">
    <w:p w14:paraId="34E42932" w14:textId="77777777" w:rsidR="00E0470C" w:rsidRDefault="00E0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FA1B7" w14:textId="77777777" w:rsidR="00861D5D" w:rsidRDefault="00861D5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464F6" w14:textId="77777777" w:rsidR="00E0470C" w:rsidRDefault="00E0470C">
      <w:pPr>
        <w:spacing w:after="0" w:line="240" w:lineRule="auto"/>
      </w:pPr>
      <w:r>
        <w:separator/>
      </w:r>
    </w:p>
  </w:footnote>
  <w:footnote w:type="continuationSeparator" w:id="0">
    <w:p w14:paraId="2E74A0D2" w14:textId="77777777" w:rsidR="00E0470C" w:rsidRDefault="00E04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DFE97" w14:textId="77777777" w:rsidR="00861D5D" w:rsidRDefault="00861D5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21D"/>
    <w:rsid w:val="0059721D"/>
    <w:rsid w:val="00861D5D"/>
    <w:rsid w:val="009D4494"/>
    <w:rsid w:val="00E04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7737BE"/>
  <w14:defaultImageDpi w14:val="0"/>
  <w15:docId w15:val="{5387BA84-68C6-4B86-BB4C-818EB4AE9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2985</Words>
  <Characters>17018</Characters>
  <Application>Microsoft Office Word</Application>
  <DocSecurity>0</DocSecurity>
  <Lines>141</Lines>
  <Paragraphs>39</Paragraphs>
  <ScaleCrop>false</ScaleCrop>
  <Company>United States Navy</Company>
  <LinksUpToDate>false</LinksUpToDate>
  <CharactersWithSpaces>19964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2024-06-20T17:49:00Z</dcterms:created>
  <dcterms:modified xsi:type="dcterms:W3CDTF">2024-06-20T17:49:00Z</dcterms:modified>
  <cp:category>Design Build</cp:category>
</cp:coreProperties>
</file>