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14329" w14:textId="77777777" w:rsidR="002229FD" w:rsidRDefault="002229FD">
      <w:pPr>
        <w:widowControl w:val="0"/>
        <w:autoSpaceDE w:val="0"/>
        <w:autoSpaceDN w:val="0"/>
        <w:adjustRightInd w:val="0"/>
        <w:spacing w:after="0" w:line="240" w:lineRule="auto"/>
        <w:rPr>
          <w:rFonts w:ascii="Times New Roman" w:hAnsi="Times New Roman"/>
          <w:sz w:val="24"/>
          <w:szCs w:val="24"/>
        </w:rPr>
      </w:pPr>
    </w:p>
    <w:p w14:paraId="56BA3524" w14:textId="77777777" w:rsidR="002229FD" w:rsidRDefault="002229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095773A" w14:textId="77777777" w:rsidR="002229FD" w:rsidRDefault="002229FD">
      <w:pPr>
        <w:widowControl w:val="0"/>
        <w:autoSpaceDE w:val="0"/>
        <w:autoSpaceDN w:val="0"/>
        <w:adjustRightInd w:val="0"/>
        <w:spacing w:after="0" w:line="240" w:lineRule="auto"/>
        <w:rPr>
          <w:rFonts w:ascii="Courier" w:hAnsi="Courier" w:cs="Courier"/>
          <w:vanish/>
          <w:sz w:val="20"/>
          <w:szCs w:val="20"/>
        </w:rPr>
      </w:pPr>
    </w:p>
    <w:p w14:paraId="410BBB0C" w14:textId="77777777" w:rsidR="002229FD" w:rsidRDefault="002229F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7A138011" w14:textId="77777777" w:rsidR="002229FD" w:rsidRDefault="002229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924FBAB" w14:textId="77777777" w:rsidR="002229FD" w:rsidRDefault="002229FD">
      <w:pPr>
        <w:widowControl w:val="0"/>
        <w:autoSpaceDE w:val="0"/>
        <w:autoSpaceDN w:val="0"/>
        <w:adjustRightInd w:val="0"/>
        <w:spacing w:after="0" w:line="240" w:lineRule="auto"/>
        <w:rPr>
          <w:rFonts w:ascii="Courier" w:hAnsi="Courier" w:cs="Courier"/>
          <w:vanish/>
          <w:sz w:val="20"/>
          <w:szCs w:val="20"/>
        </w:rPr>
      </w:pPr>
    </w:p>
    <w:p w14:paraId="7AD7B3BF" w14:textId="77777777" w:rsidR="002229FD" w:rsidRDefault="002229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4017A46B" w14:textId="77777777" w:rsidR="002229FD" w:rsidRDefault="002229FD">
      <w:pPr>
        <w:widowControl w:val="0"/>
        <w:autoSpaceDE w:val="0"/>
        <w:autoSpaceDN w:val="0"/>
        <w:adjustRightInd w:val="0"/>
        <w:spacing w:after="0" w:line="240" w:lineRule="auto"/>
        <w:rPr>
          <w:rFonts w:ascii="Courier" w:hAnsi="Courier" w:cs="Courier"/>
          <w:vanish/>
          <w:sz w:val="20"/>
          <w:szCs w:val="20"/>
        </w:rPr>
      </w:pPr>
    </w:p>
    <w:p w14:paraId="660B646D"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5E189558" w14:textId="77777777" w:rsidR="002229FD" w:rsidRDefault="002229FD">
      <w:pPr>
        <w:widowControl w:val="0"/>
        <w:autoSpaceDE w:val="0"/>
        <w:autoSpaceDN w:val="0"/>
        <w:adjustRightInd w:val="0"/>
        <w:spacing w:after="0" w:line="240" w:lineRule="auto"/>
        <w:rPr>
          <w:rFonts w:ascii="ArialMT" w:hAnsi="ArialMT"/>
          <w:sz w:val="20"/>
          <w:szCs w:val="20"/>
        </w:rPr>
      </w:pPr>
    </w:p>
    <w:p w14:paraId="70263273" w14:textId="77777777" w:rsidR="002229FD" w:rsidRDefault="002229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46A4BAF"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1.1 DESIGN GUIDANCE </w:t>
      </w:r>
    </w:p>
    <w:p w14:paraId="7CE62D3F" w14:textId="77777777" w:rsidR="002229FD" w:rsidRDefault="002229FD">
      <w:pPr>
        <w:widowControl w:val="0"/>
        <w:autoSpaceDE w:val="0"/>
        <w:autoSpaceDN w:val="0"/>
        <w:adjustRightInd w:val="0"/>
        <w:spacing w:after="0" w:line="240" w:lineRule="auto"/>
        <w:rPr>
          <w:rFonts w:ascii="ArialMT" w:hAnsi="ArialMT"/>
          <w:sz w:val="20"/>
          <w:szCs w:val="20"/>
        </w:rPr>
      </w:pPr>
    </w:p>
    <w:p w14:paraId="2562BE54"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82C5A7B"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89802D7" w14:textId="77777777" w:rsidR="002229FD" w:rsidRDefault="002229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AB1C9FF" w14:textId="77777777" w:rsidR="002229FD" w:rsidRDefault="002229FD">
      <w:pPr>
        <w:widowControl w:val="0"/>
        <w:autoSpaceDE w:val="0"/>
        <w:autoSpaceDN w:val="0"/>
        <w:adjustRightInd w:val="0"/>
        <w:spacing w:after="0" w:line="240" w:lineRule="auto"/>
        <w:rPr>
          <w:rFonts w:ascii="Courier" w:hAnsi="Courier" w:cs="Courier"/>
          <w:vanish/>
          <w:sz w:val="20"/>
          <w:szCs w:val="20"/>
        </w:rPr>
      </w:pPr>
    </w:p>
    <w:p w14:paraId="519F17F3"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1.1.1 Industry Standards and Codes </w:t>
      </w:r>
    </w:p>
    <w:p w14:paraId="5F6696B9" w14:textId="77777777" w:rsidR="002229FD" w:rsidRDefault="002229FD">
      <w:pPr>
        <w:widowControl w:val="0"/>
        <w:autoSpaceDE w:val="0"/>
        <w:autoSpaceDN w:val="0"/>
        <w:adjustRightInd w:val="0"/>
        <w:spacing w:after="0" w:line="240" w:lineRule="auto"/>
        <w:rPr>
          <w:rFonts w:ascii="ArialMT" w:hAnsi="ArialMT"/>
          <w:sz w:val="20"/>
          <w:szCs w:val="20"/>
        </w:rPr>
      </w:pPr>
    </w:p>
    <w:p w14:paraId="7DB1220D"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AISC American Institute of Steel Construction </w:t>
      </w:r>
    </w:p>
    <w:p w14:paraId="0F744DAD"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1.1.2 Government Standards </w:t>
      </w:r>
    </w:p>
    <w:p w14:paraId="7BD4B08C" w14:textId="77777777" w:rsidR="002229FD" w:rsidRDefault="002229FD">
      <w:pPr>
        <w:widowControl w:val="0"/>
        <w:autoSpaceDE w:val="0"/>
        <w:autoSpaceDN w:val="0"/>
        <w:adjustRightInd w:val="0"/>
        <w:spacing w:after="0" w:line="240" w:lineRule="auto"/>
        <w:rPr>
          <w:rFonts w:ascii="ArialMT" w:hAnsi="ArialMT"/>
          <w:sz w:val="20"/>
          <w:szCs w:val="20"/>
        </w:rPr>
      </w:pPr>
    </w:p>
    <w:p w14:paraId="2985EEBC"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229FD" w14:paraId="653AACD9" w14:textId="77777777">
        <w:tblPrEx>
          <w:tblCellMar>
            <w:top w:w="0" w:type="dxa"/>
            <w:left w:w="0" w:type="dxa"/>
            <w:bottom w:w="0" w:type="dxa"/>
            <w:right w:w="0" w:type="dxa"/>
          </w:tblCellMar>
        </w:tblPrEx>
        <w:tc>
          <w:tcPr>
            <w:tcW w:w="2880" w:type="dxa"/>
            <w:tcBorders>
              <w:top w:val="nil"/>
              <w:left w:val="nil"/>
              <w:bottom w:val="nil"/>
              <w:right w:val="nil"/>
            </w:tcBorders>
          </w:tcPr>
          <w:p w14:paraId="12247027" w14:textId="77777777" w:rsidR="002229FD" w:rsidRDefault="002229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UFC 1-200-01  </w:t>
            </w:r>
            <w:r>
              <w:rPr>
                <w:rFonts w:ascii="Courier" w:hAnsi="Courier" w:cs="Courier"/>
                <w:sz w:val="20"/>
                <w:szCs w:val="20"/>
              </w:rPr>
              <w:br/>
            </w:r>
          </w:p>
        </w:tc>
        <w:tc>
          <w:tcPr>
            <w:tcW w:w="4320" w:type="dxa"/>
            <w:tcBorders>
              <w:top w:val="nil"/>
              <w:left w:val="nil"/>
              <w:bottom w:val="nil"/>
              <w:right w:val="nil"/>
            </w:tcBorders>
          </w:tcPr>
          <w:p w14:paraId="1AEF3115" w14:textId="77777777" w:rsidR="002229FD" w:rsidRDefault="002229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UFC(s): </w:t>
            </w:r>
            <w:r w:rsidR="00002007">
              <w:rPr>
                <w:rFonts w:ascii="Courier" w:hAnsi="Courier" w:cs="Courier"/>
                <w:sz w:val="20"/>
                <w:szCs w:val="20"/>
              </w:rPr>
              <w:br/>
            </w:r>
            <w:r>
              <w:rPr>
                <w:rFonts w:ascii="Courier" w:hAnsi="Courier" w:cs="Courier"/>
                <w:sz w:val="20"/>
                <w:szCs w:val="20"/>
              </w:rPr>
              <w:t>UFC 3-101-01 Architecture</w:t>
            </w:r>
            <w:r w:rsidR="00002007">
              <w:rPr>
                <w:rFonts w:ascii="Courier" w:hAnsi="Courier" w:cs="Courier"/>
                <w:sz w:val="20"/>
                <w:szCs w:val="20"/>
              </w:rPr>
              <w:t>;</w:t>
            </w:r>
            <w:r>
              <w:rPr>
                <w:rFonts w:ascii="Courier" w:hAnsi="Courier" w:cs="Courier"/>
                <w:sz w:val="20"/>
                <w:szCs w:val="20"/>
              </w:rPr>
              <w:t xml:space="preserve"> UFC 1-200-02 High Performance and Sustainable Building Requirements)</w:t>
            </w:r>
            <w:r>
              <w:rPr>
                <w:rFonts w:ascii="Courier" w:hAnsi="Courier" w:cs="Courier"/>
                <w:sz w:val="20"/>
                <w:szCs w:val="20"/>
              </w:rPr>
              <w:br/>
            </w:r>
          </w:p>
        </w:tc>
      </w:tr>
    </w:tbl>
    <w:p w14:paraId="1705DFD8" w14:textId="77777777" w:rsidR="00002007" w:rsidRDefault="00002007">
      <w:pPr>
        <w:widowControl w:val="0"/>
        <w:autoSpaceDE w:val="0"/>
        <w:autoSpaceDN w:val="0"/>
        <w:adjustRightInd w:val="0"/>
        <w:spacing w:after="0" w:line="240" w:lineRule="auto"/>
        <w:rPr>
          <w:rFonts w:ascii="Courier" w:hAnsi="Courier" w:cs="Courier"/>
          <w:b/>
          <w:bCs/>
          <w:sz w:val="20"/>
          <w:szCs w:val="20"/>
        </w:rPr>
      </w:pPr>
    </w:p>
    <w:p w14:paraId="5769213B"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1.2 PERFORMANCE VERIFICATION AND ACCEPTANCE TESTING </w:t>
      </w:r>
    </w:p>
    <w:p w14:paraId="772CC460" w14:textId="77777777" w:rsidR="002229FD" w:rsidRDefault="002229FD">
      <w:pPr>
        <w:widowControl w:val="0"/>
        <w:autoSpaceDE w:val="0"/>
        <w:autoSpaceDN w:val="0"/>
        <w:adjustRightInd w:val="0"/>
        <w:spacing w:after="0" w:line="240" w:lineRule="auto"/>
        <w:rPr>
          <w:rFonts w:ascii="ArialMT" w:hAnsi="ArialMT"/>
          <w:sz w:val="20"/>
          <w:szCs w:val="20"/>
        </w:rPr>
      </w:pPr>
    </w:p>
    <w:p w14:paraId="0B767EF4"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stair performance via Performance Verification Testing, as detailed in this section of the RFP.</w:t>
      </w:r>
    </w:p>
    <w:p w14:paraId="5BF115A7"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1.2.1 Field Testing for Concrete </w:t>
      </w:r>
    </w:p>
    <w:p w14:paraId="4AD89EA7" w14:textId="77777777" w:rsidR="002229FD" w:rsidRDefault="002229FD">
      <w:pPr>
        <w:widowControl w:val="0"/>
        <w:autoSpaceDE w:val="0"/>
        <w:autoSpaceDN w:val="0"/>
        <w:adjustRightInd w:val="0"/>
        <w:spacing w:after="0" w:line="240" w:lineRule="auto"/>
        <w:rPr>
          <w:rFonts w:ascii="ArialMT" w:hAnsi="ArialMT"/>
          <w:sz w:val="20"/>
          <w:szCs w:val="20"/>
        </w:rPr>
      </w:pPr>
    </w:p>
    <w:p w14:paraId="734B5796"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Field Quality Control Test Reports to be submitted to Designer of Record (DOR) must comply with American Concrete Institute (ACI) 301.  If concrete is found to be below the strength required in the tests, </w:t>
      </w:r>
      <w:proofErr w:type="gramStart"/>
      <w:r>
        <w:rPr>
          <w:rFonts w:ascii="Courier" w:hAnsi="Courier" w:cs="Courier"/>
          <w:sz w:val="20"/>
          <w:szCs w:val="20"/>
        </w:rPr>
        <w:t>remove</w:t>
      </w:r>
      <w:proofErr w:type="gramEnd"/>
      <w:r>
        <w:rPr>
          <w:rFonts w:ascii="Courier" w:hAnsi="Courier" w:cs="Courier"/>
          <w:sz w:val="20"/>
          <w:szCs w:val="20"/>
        </w:rPr>
        <w:t xml:space="preserve"> and replace that concrete and all associated building components at no additional cost to the Government.</w:t>
      </w:r>
    </w:p>
    <w:p w14:paraId="2C6C1D6A"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1.3 DESIGN SUBMITTALS </w:t>
      </w:r>
    </w:p>
    <w:p w14:paraId="4AB1322A" w14:textId="77777777" w:rsidR="002229FD" w:rsidRDefault="002229FD">
      <w:pPr>
        <w:widowControl w:val="0"/>
        <w:autoSpaceDE w:val="0"/>
        <w:autoSpaceDN w:val="0"/>
        <w:adjustRightInd w:val="0"/>
        <w:spacing w:after="0" w:line="240" w:lineRule="auto"/>
        <w:rPr>
          <w:rFonts w:ascii="ArialMT" w:hAnsi="ArialMT"/>
          <w:sz w:val="20"/>
          <w:szCs w:val="20"/>
        </w:rPr>
      </w:pPr>
    </w:p>
    <w:p w14:paraId="0ADE5A1D"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002007">
        <w:rPr>
          <w:rFonts w:ascii="Courier" w:hAnsi="Courier" w:cs="Courier"/>
          <w:i/>
          <w:iCs/>
          <w:sz w:val="20"/>
          <w:szCs w:val="20"/>
        </w:rPr>
        <w:t xml:space="preserve"> </w:t>
      </w:r>
      <w:r>
        <w:rPr>
          <w:rFonts w:ascii="Courier" w:hAnsi="Courier" w:cs="Courier"/>
          <w:i/>
          <w:iCs/>
          <w:sz w:val="20"/>
          <w:szCs w:val="20"/>
        </w:rPr>
        <w:t>Design Procedures,</w:t>
      </w:r>
      <w:r w:rsidR="00002007">
        <w:rPr>
          <w:rFonts w:ascii="Courier" w:hAnsi="Courier" w:cs="Courier"/>
          <w:i/>
          <w:iCs/>
          <w:sz w:val="20"/>
          <w:szCs w:val="20"/>
        </w:rPr>
        <w:t xml:space="preserve"> </w:t>
      </w:r>
      <w:r>
        <w:rPr>
          <w:rFonts w:ascii="Courier" w:hAnsi="Courier" w:cs="Courier"/>
          <w:sz w:val="20"/>
          <w:szCs w:val="20"/>
        </w:rPr>
        <w:t xml:space="preserve">and UFC 3-101-01, </w:t>
      </w:r>
      <w:r>
        <w:rPr>
          <w:rFonts w:ascii="Courier" w:hAnsi="Courier" w:cs="Courier"/>
          <w:i/>
          <w:iCs/>
          <w:sz w:val="20"/>
          <w:szCs w:val="20"/>
        </w:rPr>
        <w:t>Architecture</w:t>
      </w:r>
      <w:r>
        <w:rPr>
          <w:rFonts w:ascii="Courier" w:hAnsi="Courier" w:cs="Courier"/>
          <w:sz w:val="20"/>
          <w:szCs w:val="20"/>
        </w:rPr>
        <w:t>.</w:t>
      </w:r>
    </w:p>
    <w:p w14:paraId="0F33D0BF" w14:textId="77777777" w:rsidR="002229FD" w:rsidRDefault="002229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1DBEA6E" w14:textId="77777777" w:rsidR="002229FD" w:rsidRDefault="002229FD">
      <w:pPr>
        <w:widowControl w:val="0"/>
        <w:autoSpaceDE w:val="0"/>
        <w:autoSpaceDN w:val="0"/>
        <w:adjustRightInd w:val="0"/>
        <w:spacing w:after="0" w:line="240" w:lineRule="auto"/>
        <w:rPr>
          <w:rFonts w:ascii="Courier" w:hAnsi="Courier" w:cs="Courier"/>
          <w:vanish/>
          <w:sz w:val="20"/>
          <w:szCs w:val="20"/>
        </w:rPr>
      </w:pPr>
    </w:p>
    <w:p w14:paraId="7CBD5CE4"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1.4 CONSTRUCTION SUBMITTALS </w:t>
      </w:r>
    </w:p>
    <w:p w14:paraId="07A19C5B" w14:textId="77777777" w:rsidR="002229FD" w:rsidRDefault="002229FD">
      <w:pPr>
        <w:widowControl w:val="0"/>
        <w:autoSpaceDE w:val="0"/>
        <w:autoSpaceDN w:val="0"/>
        <w:adjustRightInd w:val="0"/>
        <w:spacing w:after="0" w:line="240" w:lineRule="auto"/>
        <w:rPr>
          <w:rFonts w:ascii="ArialMT" w:hAnsi="ArialMT"/>
          <w:sz w:val="20"/>
          <w:szCs w:val="20"/>
        </w:rPr>
      </w:pPr>
    </w:p>
    <w:p w14:paraId="5DF7F68B"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In addition to the Z10 requirements the Designer of Record (DOR) must approve the following construction submittals as a minimum:</w:t>
      </w:r>
    </w:p>
    <w:p w14:paraId="0CBA2823"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Stairs, handrails.</w:t>
      </w:r>
    </w:p>
    <w:p w14:paraId="5CA280EF"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 STAIR CONSTRUCTION </w:t>
      </w:r>
    </w:p>
    <w:p w14:paraId="61392FD5" w14:textId="77777777" w:rsidR="002229FD" w:rsidRDefault="002229FD">
      <w:pPr>
        <w:widowControl w:val="0"/>
        <w:autoSpaceDE w:val="0"/>
        <w:autoSpaceDN w:val="0"/>
        <w:adjustRightInd w:val="0"/>
        <w:spacing w:after="0" w:line="240" w:lineRule="auto"/>
        <w:rPr>
          <w:rFonts w:ascii="ArialMT" w:hAnsi="ArialMT"/>
          <w:sz w:val="20"/>
          <w:szCs w:val="20"/>
        </w:rPr>
      </w:pPr>
    </w:p>
    <w:p w14:paraId="69ECE481"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C201001 INTERIOR AND EXTERIOR STAIRS </w:t>
      </w:r>
    </w:p>
    <w:p w14:paraId="400718CE" w14:textId="77777777" w:rsidR="002229FD" w:rsidRDefault="002229FD">
      <w:pPr>
        <w:widowControl w:val="0"/>
        <w:autoSpaceDE w:val="0"/>
        <w:autoSpaceDN w:val="0"/>
        <w:adjustRightInd w:val="0"/>
        <w:spacing w:after="0" w:line="240" w:lineRule="auto"/>
        <w:rPr>
          <w:rFonts w:ascii="ArialMT" w:hAnsi="ArialMT"/>
          <w:sz w:val="20"/>
          <w:szCs w:val="20"/>
        </w:rPr>
      </w:pPr>
    </w:p>
    <w:p w14:paraId="6B4F7EE9" w14:textId="77777777" w:rsidR="002229FD" w:rsidRDefault="002229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primed and painted steel stairs with concrete filled pans or cast-in-place concrete stairs for industrial and commercial construction. Design load must not be less than 100 PSF (4.8 kPa) for live load, and </w:t>
      </w:r>
      <w:proofErr w:type="gramStart"/>
      <w:r>
        <w:rPr>
          <w:rFonts w:ascii="Courier" w:hAnsi="Courier" w:cs="Courier"/>
          <w:sz w:val="20"/>
          <w:szCs w:val="20"/>
        </w:rPr>
        <w:t>300</w:t>
      </w:r>
      <w:proofErr w:type="gramEnd"/>
      <w:r>
        <w:rPr>
          <w:rFonts w:ascii="Courier" w:hAnsi="Courier" w:cs="Courier"/>
          <w:sz w:val="20"/>
          <w:szCs w:val="20"/>
        </w:rPr>
        <w:t xml:space="preserve"> pounds (136 kg) for concentrated loads.  Required means of egress stairs must conform to     </w:t>
      </w:r>
      <w:proofErr w:type="spellStart"/>
      <w:r>
        <w:rPr>
          <w:rFonts w:ascii="Courier" w:hAnsi="Courier" w:cs="Courier"/>
          <w:sz w:val="20"/>
          <w:szCs w:val="20"/>
        </w:rPr>
        <w:t>to</w:t>
      </w:r>
      <w:proofErr w:type="spellEnd"/>
      <w:r>
        <w:rPr>
          <w:rFonts w:ascii="Courier" w:hAnsi="Courier" w:cs="Courier"/>
          <w:sz w:val="20"/>
          <w:szCs w:val="20"/>
        </w:rPr>
        <w:t xml:space="preserve"> National Fire Protection Association (NFPA) 101. Provide steel guard and handrails.</w:t>
      </w:r>
    </w:p>
    <w:p w14:paraId="63C495F2"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1.1 STEEL STAIRS </w:t>
      </w:r>
    </w:p>
    <w:p w14:paraId="07B954F0" w14:textId="77777777" w:rsidR="002229FD" w:rsidRDefault="002229FD">
      <w:pPr>
        <w:widowControl w:val="0"/>
        <w:autoSpaceDE w:val="0"/>
        <w:autoSpaceDN w:val="0"/>
        <w:adjustRightInd w:val="0"/>
        <w:spacing w:after="0" w:line="240" w:lineRule="auto"/>
        <w:rPr>
          <w:rFonts w:ascii="ArialMT" w:hAnsi="ArialMT"/>
          <w:sz w:val="20"/>
          <w:szCs w:val="20"/>
        </w:rPr>
      </w:pPr>
    </w:p>
    <w:p w14:paraId="6BFC1D81"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must conform to AISC S335 or AISC S342L.</w:t>
      </w:r>
    </w:p>
    <w:p w14:paraId="4204BF0C"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1.1.1 Materials </w:t>
      </w:r>
    </w:p>
    <w:p w14:paraId="4B21F977" w14:textId="77777777" w:rsidR="002229FD" w:rsidRDefault="002229FD">
      <w:pPr>
        <w:widowControl w:val="0"/>
        <w:autoSpaceDE w:val="0"/>
        <w:autoSpaceDN w:val="0"/>
        <w:adjustRightInd w:val="0"/>
        <w:spacing w:after="0" w:line="240" w:lineRule="auto"/>
        <w:rPr>
          <w:rFonts w:ascii="ArialMT" w:hAnsi="ArialMT"/>
          <w:sz w:val="20"/>
          <w:szCs w:val="20"/>
        </w:rPr>
      </w:pPr>
    </w:p>
    <w:p w14:paraId="716C165B"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American Society for Testing and Materials (ASTM) A 36/A 36M</w:t>
      </w:r>
    </w:p>
    <w:p w14:paraId="5AA28FE0"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29767718"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47</w:t>
      </w:r>
    </w:p>
    <w:p w14:paraId="40C38AB7"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Gratings - Gray cast iron ASTM A 48, Class 40</w:t>
      </w:r>
    </w:p>
    <w:p w14:paraId="28AD74C2"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Metal plank grating, non-slip requirement, FS RR-G-1602 aluminum ASTM B 209, 6061-T6; steel ASTM A 653/ A 653M, G90.</w:t>
      </w:r>
    </w:p>
    <w:p w14:paraId="21650DFF"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Floor Plates, Patterned - ASTM A 786/A 786M, 14 gage.</w:t>
      </w:r>
    </w:p>
    <w:p w14:paraId="3CD6A91B"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Anchor Bolts - ASTM A 307</w:t>
      </w:r>
    </w:p>
    <w:p w14:paraId="122256DD"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w:t>
      </w:r>
      <w:proofErr w:type="gramStart"/>
      <w:r>
        <w:rPr>
          <w:rFonts w:ascii="Courier" w:hAnsi="Courier" w:cs="Courier"/>
          <w:sz w:val="20"/>
          <w:szCs w:val="20"/>
        </w:rPr>
        <w:t>units</w:t>
      </w:r>
      <w:proofErr w:type="gramEnd"/>
      <w:r>
        <w:rPr>
          <w:rFonts w:ascii="Courier" w:hAnsi="Courier" w:cs="Courier"/>
          <w:sz w:val="20"/>
          <w:szCs w:val="20"/>
        </w:rPr>
        <w:t xml:space="preserve"> </w:t>
      </w:r>
      <w:proofErr w:type="gramStart"/>
      <w:r>
        <w:rPr>
          <w:rFonts w:ascii="Courier" w:hAnsi="Courier" w:cs="Courier"/>
          <w:sz w:val="20"/>
          <w:szCs w:val="20"/>
        </w:rPr>
        <w:t>practical</w:t>
      </w:r>
      <w:proofErr w:type="gramEnd"/>
      <w:r>
        <w:rPr>
          <w:rFonts w:ascii="Courier" w:hAnsi="Courier" w:cs="Courier"/>
          <w:sz w:val="20"/>
          <w:szCs w:val="20"/>
        </w:rPr>
        <w:t xml:space="preserve"> using bolted connections for field assembly.  Repair damage to, or voids in, galvanizing in accordance with ASTM A780, Annex A1 or Annex A3.</w:t>
      </w:r>
    </w:p>
    <w:p w14:paraId="4A6B1EE5" w14:textId="77777777" w:rsidR="002229FD" w:rsidRDefault="002229F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A8D2364"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1.2 ALUMINUM ALLOY PRODUCTS </w:t>
      </w:r>
    </w:p>
    <w:p w14:paraId="639371E4" w14:textId="77777777" w:rsidR="002229FD" w:rsidRDefault="002229FD">
      <w:pPr>
        <w:widowControl w:val="0"/>
        <w:autoSpaceDE w:val="0"/>
        <w:autoSpaceDN w:val="0"/>
        <w:adjustRightInd w:val="0"/>
        <w:spacing w:after="0" w:line="240" w:lineRule="auto"/>
        <w:rPr>
          <w:rFonts w:ascii="ArialMT" w:hAnsi="ArialMT"/>
          <w:sz w:val="20"/>
          <w:szCs w:val="20"/>
        </w:rPr>
      </w:pPr>
    </w:p>
    <w:p w14:paraId="2A852B5F"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ASTM B 209 for sheet plate, ASTM B 221 for extrusions and ASTM B 26/B 26M or ASTM B 108 for castings.  Aluminum extrusions must be at least </w:t>
      </w:r>
      <w:proofErr w:type="gramStart"/>
      <w:r>
        <w:rPr>
          <w:rFonts w:ascii="Courier" w:hAnsi="Courier" w:cs="Courier"/>
          <w:sz w:val="20"/>
          <w:szCs w:val="20"/>
        </w:rPr>
        <w:t>1/8</w:t>
      </w:r>
      <w:proofErr w:type="gramEnd"/>
      <w:r>
        <w:rPr>
          <w:rFonts w:ascii="Courier" w:hAnsi="Courier" w:cs="Courier"/>
          <w:sz w:val="20"/>
          <w:szCs w:val="20"/>
        </w:rPr>
        <w:t>-inch (3.2 mm) thick and aluminum plate or sheet at least 0.050 inch (1.27 mm) thick.</w:t>
      </w:r>
    </w:p>
    <w:p w14:paraId="51DD926F"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1.3 FINISHES </w:t>
      </w:r>
    </w:p>
    <w:p w14:paraId="3C478BA2" w14:textId="77777777" w:rsidR="002229FD" w:rsidRDefault="002229FD">
      <w:pPr>
        <w:widowControl w:val="0"/>
        <w:autoSpaceDE w:val="0"/>
        <w:autoSpaceDN w:val="0"/>
        <w:adjustRightInd w:val="0"/>
        <w:spacing w:after="0" w:line="240" w:lineRule="auto"/>
        <w:rPr>
          <w:rFonts w:ascii="ArialMT" w:hAnsi="ArialMT"/>
          <w:sz w:val="20"/>
          <w:szCs w:val="20"/>
        </w:rPr>
      </w:pPr>
    </w:p>
    <w:p w14:paraId="1FC4A17E"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1.3.1 Galvanizing </w:t>
      </w:r>
    </w:p>
    <w:p w14:paraId="557417DE" w14:textId="77777777" w:rsidR="002229FD" w:rsidRDefault="002229FD">
      <w:pPr>
        <w:widowControl w:val="0"/>
        <w:autoSpaceDE w:val="0"/>
        <w:autoSpaceDN w:val="0"/>
        <w:adjustRightInd w:val="0"/>
        <w:spacing w:after="0" w:line="240" w:lineRule="auto"/>
        <w:rPr>
          <w:rFonts w:ascii="ArialMT" w:hAnsi="ArialMT"/>
          <w:sz w:val="20"/>
          <w:szCs w:val="20"/>
        </w:rPr>
      </w:pPr>
    </w:p>
    <w:p w14:paraId="61C48938"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galvanizing: ASTM A 123/A123M, ASTM A 153/A 153M or ASTM A 653/A 653M, G90, as applicable. </w:t>
      </w:r>
    </w:p>
    <w:p w14:paraId="4BD126EC"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1.3.2 Aluminum Finishes </w:t>
      </w:r>
    </w:p>
    <w:p w14:paraId="31CF160F" w14:textId="77777777" w:rsidR="002229FD" w:rsidRDefault="002229FD">
      <w:pPr>
        <w:widowControl w:val="0"/>
        <w:autoSpaceDE w:val="0"/>
        <w:autoSpaceDN w:val="0"/>
        <w:adjustRightInd w:val="0"/>
        <w:spacing w:after="0" w:line="240" w:lineRule="auto"/>
        <w:rPr>
          <w:rFonts w:ascii="ArialMT" w:hAnsi="ArialMT"/>
          <w:sz w:val="20"/>
          <w:szCs w:val="20"/>
        </w:rPr>
      </w:pPr>
    </w:p>
    <w:p w14:paraId="708E0D9F"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by plating, Class I anodic coatings, or 70% polyvinylidene fluoride organic coatings.  See PTS Section C30, </w:t>
      </w:r>
      <w:r>
        <w:rPr>
          <w:rFonts w:ascii="Courier" w:hAnsi="Courier" w:cs="Courier"/>
          <w:i/>
          <w:iCs/>
          <w:sz w:val="20"/>
          <w:szCs w:val="20"/>
        </w:rPr>
        <w:t>Interior Finishes</w:t>
      </w:r>
      <w:r>
        <w:rPr>
          <w:rFonts w:ascii="Courier" w:hAnsi="Courier" w:cs="Courier"/>
          <w:sz w:val="20"/>
          <w:szCs w:val="20"/>
        </w:rPr>
        <w:t>, for additional coatings/finish information.</w:t>
      </w:r>
    </w:p>
    <w:p w14:paraId="14AD743E"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1.3.3 Safety Treads </w:t>
      </w:r>
    </w:p>
    <w:p w14:paraId="5D511C27" w14:textId="77777777" w:rsidR="002229FD" w:rsidRDefault="002229FD">
      <w:pPr>
        <w:widowControl w:val="0"/>
        <w:autoSpaceDE w:val="0"/>
        <w:autoSpaceDN w:val="0"/>
        <w:adjustRightInd w:val="0"/>
        <w:spacing w:after="0" w:line="240" w:lineRule="auto"/>
        <w:rPr>
          <w:rFonts w:ascii="ArialMT" w:hAnsi="ArialMT"/>
          <w:sz w:val="20"/>
          <w:szCs w:val="20"/>
        </w:rPr>
      </w:pPr>
    </w:p>
    <w:p w14:paraId="0BB1F5C3"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NAAMM BG steel, Type W (welded). </w:t>
      </w:r>
    </w:p>
    <w:p w14:paraId="452DFB67"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1.3.4 Other Coatings </w:t>
      </w:r>
    </w:p>
    <w:p w14:paraId="101275CA" w14:textId="77777777" w:rsidR="002229FD" w:rsidRDefault="002229FD">
      <w:pPr>
        <w:widowControl w:val="0"/>
        <w:autoSpaceDE w:val="0"/>
        <w:autoSpaceDN w:val="0"/>
        <w:adjustRightInd w:val="0"/>
        <w:spacing w:after="0" w:line="240" w:lineRule="auto"/>
        <w:rPr>
          <w:rFonts w:ascii="ArialMT" w:hAnsi="ArialMT"/>
          <w:sz w:val="20"/>
          <w:szCs w:val="20"/>
        </w:rPr>
      </w:pPr>
    </w:p>
    <w:p w14:paraId="2F3D71EB"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See PTS Section C30, </w:t>
      </w:r>
      <w:r>
        <w:rPr>
          <w:rFonts w:ascii="Courier" w:hAnsi="Courier" w:cs="Courier"/>
          <w:i/>
          <w:iCs/>
          <w:sz w:val="20"/>
          <w:szCs w:val="20"/>
        </w:rPr>
        <w:t>Interior Finishes</w:t>
      </w:r>
      <w:r>
        <w:rPr>
          <w:rFonts w:ascii="Courier" w:hAnsi="Courier" w:cs="Courier"/>
          <w:sz w:val="20"/>
          <w:szCs w:val="20"/>
        </w:rPr>
        <w:t xml:space="preserve">, for painted finishes. </w:t>
      </w:r>
    </w:p>
    <w:p w14:paraId="63480C4D"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1.4 CONCRETE STAIRS / STEPS </w:t>
      </w:r>
    </w:p>
    <w:p w14:paraId="5E0CCE32" w14:textId="77777777" w:rsidR="002229FD" w:rsidRDefault="002229FD">
      <w:pPr>
        <w:widowControl w:val="0"/>
        <w:autoSpaceDE w:val="0"/>
        <w:autoSpaceDN w:val="0"/>
        <w:adjustRightInd w:val="0"/>
        <w:spacing w:after="0" w:line="240" w:lineRule="auto"/>
        <w:rPr>
          <w:rFonts w:ascii="ArialMT" w:hAnsi="ArialMT"/>
          <w:sz w:val="20"/>
          <w:szCs w:val="20"/>
        </w:rPr>
      </w:pPr>
    </w:p>
    <w:p w14:paraId="2C4F4768"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interior or exterior concrete steps and stair with non-slip finish. For interior stairs, provide rubber or other finish treads.  For exterior stairs, provide cast-in-place abrasive nosing. Provide steel guard and handrails as necessary. Fire stairs must comply with NFPA 101.</w:t>
      </w:r>
    </w:p>
    <w:p w14:paraId="78732231"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1.4.1 Materials </w:t>
      </w:r>
    </w:p>
    <w:p w14:paraId="73F3A197" w14:textId="77777777" w:rsidR="002229FD" w:rsidRDefault="002229FD">
      <w:pPr>
        <w:widowControl w:val="0"/>
        <w:autoSpaceDE w:val="0"/>
        <w:autoSpaceDN w:val="0"/>
        <w:adjustRightInd w:val="0"/>
        <w:spacing w:after="0" w:line="240" w:lineRule="auto"/>
        <w:rPr>
          <w:rFonts w:ascii="ArialMT" w:hAnsi="ArialMT"/>
          <w:sz w:val="20"/>
          <w:szCs w:val="20"/>
        </w:rPr>
      </w:pPr>
    </w:p>
    <w:p w14:paraId="648B1E5B"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Concrete - ACI 211.1, ACI 301/301M, and ACI 318/318M, with a compressive strength of 3,000 psi (20,680 kPa) or greater. Concrete Mix Design shall be suitable for the job conditions.  </w:t>
      </w:r>
    </w:p>
    <w:p w14:paraId="481876AE"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Reinforcements - Bars, fabrics, connectors, and chairs must be galvanized.</w:t>
      </w:r>
    </w:p>
    <w:p w14:paraId="6D8DC115"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ACI 301/301M</w:t>
      </w:r>
    </w:p>
    <w:p w14:paraId="72353498"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Welded Wire Fabric - ASTM A 185 or ASTM A 497</w:t>
      </w:r>
    </w:p>
    <w:p w14:paraId="7E2F8FB2"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Cast Aluminum Safety </w:t>
      </w:r>
      <w:proofErr w:type="spellStart"/>
      <w:r>
        <w:rPr>
          <w:rFonts w:ascii="Courier" w:hAnsi="Courier" w:cs="Courier"/>
          <w:sz w:val="20"/>
          <w:szCs w:val="20"/>
        </w:rPr>
        <w:t>Nosings</w:t>
      </w:r>
      <w:proofErr w:type="spellEnd"/>
      <w:r>
        <w:rPr>
          <w:rFonts w:ascii="Courier" w:hAnsi="Courier" w:cs="Courier"/>
          <w:sz w:val="20"/>
          <w:szCs w:val="20"/>
        </w:rPr>
        <w:t xml:space="preserve"> – For exterior concrete stairs, provide safety </w:t>
      </w:r>
      <w:proofErr w:type="spellStart"/>
      <w:r>
        <w:rPr>
          <w:rFonts w:ascii="Courier" w:hAnsi="Courier" w:cs="Courier"/>
          <w:sz w:val="20"/>
          <w:szCs w:val="20"/>
        </w:rPr>
        <w:t>nosings</w:t>
      </w:r>
      <w:proofErr w:type="spellEnd"/>
      <w:r>
        <w:rPr>
          <w:rFonts w:ascii="Courier" w:hAnsi="Courier" w:cs="Courier"/>
          <w:sz w:val="20"/>
          <w:szCs w:val="20"/>
        </w:rPr>
        <w:t xml:space="preserve"> of cast aluminum with abrasive surfaces or with abrasive inserts.</w:t>
      </w:r>
    </w:p>
    <w:p w14:paraId="01A88FD6" w14:textId="77777777" w:rsidR="002229FD" w:rsidRDefault="002229F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A2B512"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C201090 STAIR HANDRAILS, GUARDRAILS, AND ACCESSORIES </w:t>
      </w:r>
    </w:p>
    <w:p w14:paraId="0F095374" w14:textId="77777777" w:rsidR="002229FD" w:rsidRDefault="002229FD">
      <w:pPr>
        <w:widowControl w:val="0"/>
        <w:autoSpaceDE w:val="0"/>
        <w:autoSpaceDN w:val="0"/>
        <w:adjustRightInd w:val="0"/>
        <w:spacing w:after="0" w:line="240" w:lineRule="auto"/>
        <w:rPr>
          <w:rFonts w:ascii="ArialMT" w:hAnsi="ArialMT"/>
          <w:sz w:val="20"/>
          <w:szCs w:val="20"/>
        </w:rPr>
      </w:pPr>
    </w:p>
    <w:p w14:paraId="73D334E5"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1.1 HANDRAILS </w:t>
      </w:r>
    </w:p>
    <w:p w14:paraId="08A13865" w14:textId="77777777" w:rsidR="002229FD" w:rsidRDefault="002229FD">
      <w:pPr>
        <w:widowControl w:val="0"/>
        <w:autoSpaceDE w:val="0"/>
        <w:autoSpaceDN w:val="0"/>
        <w:adjustRightInd w:val="0"/>
        <w:spacing w:after="0" w:line="240" w:lineRule="auto"/>
        <w:rPr>
          <w:rFonts w:ascii="ArialMT" w:hAnsi="ArialMT"/>
          <w:sz w:val="20"/>
          <w:szCs w:val="20"/>
        </w:rPr>
      </w:pPr>
    </w:p>
    <w:p w14:paraId="2BFD3044" w14:textId="77777777" w:rsidR="002229FD" w:rsidRDefault="002229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in accordance with the International Building Code (IBC), except delete the handrail design load reduction code exceptions for residential, prisons, industrial, high hazard, and storage facilities.  </w:t>
      </w:r>
      <w:r>
        <w:rPr>
          <w:rFonts w:ascii="Courier" w:hAnsi="Courier" w:cs="Courier"/>
          <w:sz w:val="20"/>
          <w:szCs w:val="20"/>
        </w:rPr>
        <w:lastRenderedPageBreak/>
        <w:t xml:space="preserve">NAAMM Pipe Railing Systems Manual, provide the same size rail and post.  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for ornamental metals such as brass, bronze, stainless steel,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American Architectural Manufacturers Association (AAMA) 2605, with a minimum coating thickness of 1.2 mils unless otherwise noted.</w:t>
      </w:r>
    </w:p>
    <w:p w14:paraId="2B3175AC"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1.1.1 Steel Handrails </w:t>
      </w:r>
    </w:p>
    <w:p w14:paraId="237C2094" w14:textId="77777777" w:rsidR="002229FD" w:rsidRDefault="002229FD">
      <w:pPr>
        <w:widowControl w:val="0"/>
        <w:autoSpaceDE w:val="0"/>
        <w:autoSpaceDN w:val="0"/>
        <w:adjustRightInd w:val="0"/>
        <w:spacing w:after="0" w:line="240" w:lineRule="auto"/>
        <w:rPr>
          <w:rFonts w:ascii="ArialMT" w:hAnsi="ArialMT"/>
          <w:sz w:val="20"/>
          <w:szCs w:val="20"/>
        </w:rPr>
      </w:pPr>
    </w:p>
    <w:p w14:paraId="6BFA801D"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and shop painted for exterior applications and primed and shop painted for interior applications.  Railing may be unpainted </w:t>
      </w:r>
      <w:proofErr w:type="gramStart"/>
      <w:r>
        <w:rPr>
          <w:rFonts w:ascii="Courier" w:hAnsi="Courier" w:cs="Courier"/>
          <w:sz w:val="20"/>
          <w:szCs w:val="20"/>
        </w:rPr>
        <w:t>hot-dip</w:t>
      </w:r>
      <w:proofErr w:type="gramEnd"/>
      <w:r>
        <w:rPr>
          <w:rFonts w:ascii="Courier" w:hAnsi="Courier" w:cs="Courier"/>
          <w:sz w:val="20"/>
          <w:szCs w:val="20"/>
        </w:rPr>
        <w:t xml:space="preserve"> galvanized in industrial areas.</w:t>
      </w:r>
    </w:p>
    <w:p w14:paraId="0411DB24"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1.1.2 Aluminum Handrails </w:t>
      </w:r>
    </w:p>
    <w:p w14:paraId="3C109845" w14:textId="77777777" w:rsidR="002229FD" w:rsidRDefault="002229FD">
      <w:pPr>
        <w:widowControl w:val="0"/>
        <w:autoSpaceDE w:val="0"/>
        <w:autoSpaceDN w:val="0"/>
        <w:adjustRightInd w:val="0"/>
        <w:spacing w:after="0" w:line="240" w:lineRule="auto"/>
        <w:rPr>
          <w:rFonts w:ascii="ArialMT" w:hAnsi="ArialMT"/>
          <w:sz w:val="20"/>
          <w:szCs w:val="20"/>
        </w:rPr>
      </w:pPr>
    </w:p>
    <w:p w14:paraId="63AE5EA3"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aluminum pipe railing conforming to ASTM B 429 or square aluminum semi-hollow tube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611, Class I. </w:t>
      </w:r>
    </w:p>
    <w:p w14:paraId="33718FAC" w14:textId="77777777" w:rsidR="002229FD" w:rsidRDefault="002229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1.2 METAL LADDERS </w:t>
      </w:r>
    </w:p>
    <w:p w14:paraId="26A18803" w14:textId="77777777" w:rsidR="002229FD" w:rsidRDefault="002229FD">
      <w:pPr>
        <w:widowControl w:val="0"/>
        <w:autoSpaceDE w:val="0"/>
        <w:autoSpaceDN w:val="0"/>
        <w:adjustRightInd w:val="0"/>
        <w:spacing w:after="0" w:line="240" w:lineRule="auto"/>
        <w:rPr>
          <w:rFonts w:ascii="ArialMT" w:hAnsi="ArialMT"/>
          <w:sz w:val="20"/>
          <w:szCs w:val="20"/>
        </w:rPr>
      </w:pPr>
    </w:p>
    <w:p w14:paraId="1DEB9C5B"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1.2.1 Metal Ladders </w:t>
      </w:r>
    </w:p>
    <w:p w14:paraId="72DA0A8D" w14:textId="77777777" w:rsidR="002229FD" w:rsidRDefault="002229FD">
      <w:pPr>
        <w:widowControl w:val="0"/>
        <w:autoSpaceDE w:val="0"/>
        <w:autoSpaceDN w:val="0"/>
        <w:adjustRightInd w:val="0"/>
        <w:spacing w:after="0" w:line="240" w:lineRule="auto"/>
        <w:rPr>
          <w:rFonts w:ascii="ArialMT" w:hAnsi="ArialMT"/>
          <w:sz w:val="20"/>
          <w:szCs w:val="20"/>
        </w:rPr>
      </w:pPr>
    </w:p>
    <w:p w14:paraId="31D3A59B"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vertical ladders conforming to Section 7 of 29 CFR 1910.27. </w:t>
      </w:r>
    </w:p>
    <w:p w14:paraId="1F84F1D2"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1.2.2 Installation </w:t>
      </w:r>
    </w:p>
    <w:p w14:paraId="4A3DB5D8" w14:textId="77777777" w:rsidR="002229FD" w:rsidRDefault="002229FD">
      <w:pPr>
        <w:widowControl w:val="0"/>
        <w:autoSpaceDE w:val="0"/>
        <w:autoSpaceDN w:val="0"/>
        <w:adjustRightInd w:val="0"/>
        <w:spacing w:after="0" w:line="240" w:lineRule="auto"/>
        <w:rPr>
          <w:rFonts w:ascii="ArialMT" w:hAnsi="ArialMT"/>
          <w:sz w:val="20"/>
          <w:szCs w:val="20"/>
        </w:rPr>
      </w:pPr>
    </w:p>
    <w:p w14:paraId="3C75EDEB"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Offset distance from the rungs to the finished wall surface not less than 7 inches (175 mm). Provide heavy clip angles riveted or bolted to the stringer and drilled for not less than two </w:t>
      </w:r>
      <w:proofErr w:type="gramStart"/>
      <w:r>
        <w:rPr>
          <w:rFonts w:ascii="Courier" w:hAnsi="Courier" w:cs="Courier"/>
          <w:sz w:val="20"/>
          <w:szCs w:val="20"/>
        </w:rPr>
        <w:t>1/2</w:t>
      </w:r>
      <w:proofErr w:type="gramEnd"/>
      <w:r>
        <w:rPr>
          <w:rFonts w:ascii="Courier" w:hAnsi="Courier" w:cs="Courier"/>
          <w:sz w:val="20"/>
          <w:szCs w:val="20"/>
        </w:rPr>
        <w:t xml:space="preserve">-inch (12 mm) diameter expansion bolts as indicated. Provide intermediate clip angles not over </w:t>
      </w:r>
      <w:proofErr w:type="gramStart"/>
      <w:r>
        <w:rPr>
          <w:rFonts w:ascii="Courier" w:hAnsi="Courier" w:cs="Courier"/>
          <w:sz w:val="20"/>
          <w:szCs w:val="20"/>
        </w:rPr>
        <w:t>48</w:t>
      </w:r>
      <w:proofErr w:type="gramEnd"/>
      <w:r>
        <w:rPr>
          <w:rFonts w:ascii="Courier" w:hAnsi="Courier" w:cs="Courier"/>
          <w:sz w:val="20"/>
          <w:szCs w:val="20"/>
        </w:rPr>
        <w:t xml:space="preserve"> inches (1200 mm) on center. </w:t>
      </w:r>
    </w:p>
    <w:p w14:paraId="13353108" w14:textId="77777777" w:rsidR="002229FD" w:rsidRDefault="002229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1.2.3 Ladder Cages </w:t>
      </w:r>
    </w:p>
    <w:p w14:paraId="7AA6BF84" w14:textId="77777777" w:rsidR="002229FD" w:rsidRDefault="002229FD">
      <w:pPr>
        <w:widowControl w:val="0"/>
        <w:autoSpaceDE w:val="0"/>
        <w:autoSpaceDN w:val="0"/>
        <w:adjustRightInd w:val="0"/>
        <w:spacing w:after="0" w:line="240" w:lineRule="auto"/>
        <w:rPr>
          <w:rFonts w:ascii="ArialMT" w:hAnsi="ArialMT"/>
          <w:sz w:val="20"/>
          <w:szCs w:val="20"/>
        </w:rPr>
      </w:pPr>
    </w:p>
    <w:p w14:paraId="6A0E3352"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height of the ladder is greater than </w:t>
      </w:r>
      <w:proofErr w:type="gramStart"/>
      <w:r>
        <w:rPr>
          <w:rFonts w:ascii="Courier" w:hAnsi="Courier" w:cs="Courier"/>
          <w:sz w:val="20"/>
          <w:szCs w:val="20"/>
        </w:rPr>
        <w:t>20</w:t>
      </w:r>
      <w:proofErr w:type="gramEnd"/>
      <w:r>
        <w:rPr>
          <w:rFonts w:ascii="Courier" w:hAnsi="Courier" w:cs="Courier"/>
          <w:sz w:val="20"/>
          <w:szCs w:val="20"/>
        </w:rPr>
        <w:t xml:space="preserve"> feet (6000 mm), provide a cage to conform to 29 CFR 1910.27.</w:t>
      </w:r>
    </w:p>
    <w:p w14:paraId="3DD3C11B" w14:textId="77777777" w:rsidR="002229FD" w:rsidRDefault="002229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Cage fabrication – Provide attachments for fastening bands to the side rails of ladders or directly to the structure. </w:t>
      </w:r>
    </w:p>
    <w:p w14:paraId="7FA40D5C" w14:textId="77777777" w:rsidR="002229FD" w:rsidRDefault="002229F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A1797B" w14:textId="77777777" w:rsidR="002229FD" w:rsidRDefault="002229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End of Section -- </w:t>
      </w:r>
    </w:p>
    <w:sectPr w:rsidR="002229FD">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0BD81" w14:textId="77777777" w:rsidR="007B6FBC" w:rsidRDefault="007B6FBC">
      <w:pPr>
        <w:spacing w:after="0" w:line="240" w:lineRule="auto"/>
      </w:pPr>
      <w:r>
        <w:separator/>
      </w:r>
    </w:p>
  </w:endnote>
  <w:endnote w:type="continuationSeparator" w:id="0">
    <w:p w14:paraId="7586C5E0" w14:textId="77777777" w:rsidR="007B6FBC" w:rsidRDefault="007B6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F11E2" w14:textId="77777777" w:rsidR="002229FD" w:rsidRDefault="002229F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B7E42" w14:textId="77777777" w:rsidR="007B6FBC" w:rsidRDefault="007B6FBC">
      <w:pPr>
        <w:spacing w:after="0" w:line="240" w:lineRule="auto"/>
      </w:pPr>
      <w:r>
        <w:separator/>
      </w:r>
    </w:p>
  </w:footnote>
  <w:footnote w:type="continuationSeparator" w:id="0">
    <w:p w14:paraId="1C2E1F12" w14:textId="77777777" w:rsidR="007B6FBC" w:rsidRDefault="007B6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2030" w14:textId="77777777" w:rsidR="002229FD" w:rsidRDefault="002229F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007"/>
    <w:rsid w:val="00002007"/>
    <w:rsid w:val="002229FD"/>
    <w:rsid w:val="003C5E08"/>
    <w:rsid w:val="007B6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9E4403"/>
  <w14:defaultImageDpi w14:val="0"/>
  <w15:docId w15:val="{89060310-58AA-4BF4-8243-5E2A28616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1850</Words>
  <Characters>10548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2024-06-20T19:06:00Z</dcterms:created>
  <dcterms:modified xsi:type="dcterms:W3CDTF">2024-06-20T19:06:00Z</dcterms:modified>
  <cp:category>Design Build</cp:category>
</cp:coreProperties>
</file>