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F925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E3E79DC"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7DD5CDBA"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G20 SITE IMPROVEMENTS </w:t>
      </w:r>
    </w:p>
    <w:p w14:paraId="0E424C7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SITE IMPROVEMENTS TEMPLATE 09/22</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kern w:val="0"/>
          <w:sz w:val="20"/>
          <w:szCs w:val="20"/>
        </w:rPr>
        <w:br/>
        <w:t>**********************************************************************************************************</w:t>
      </w:r>
    </w:p>
    <w:p w14:paraId="207D0AE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817782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kern w:val="0"/>
          <w:sz w:val="20"/>
          <w:szCs w:val="20"/>
        </w:rPr>
        <w:br/>
        <w:t>**********************************************************************************************************</w:t>
      </w:r>
    </w:p>
    <w:p w14:paraId="3768B01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638CA1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Consider site improvement activities and components relative to Part 2 UFGS Section 01 33 29, </w:t>
      </w:r>
      <w:r>
        <w:rPr>
          <w:rFonts w:ascii="ArialMT" w:hAnsi="ArialMT" w:cs="ArialMT"/>
          <w:b/>
          <w:bCs/>
          <w:i/>
          <w:iCs/>
          <w:vanish/>
          <w:color w:val="0000FF"/>
          <w:kern w:val="0"/>
          <w:sz w:val="20"/>
          <w:szCs w:val="20"/>
        </w:rPr>
        <w:t>Sustainability Requirements and Reporting</w:t>
      </w:r>
      <w:r>
        <w:rPr>
          <w:rFonts w:ascii="ArialMT" w:hAnsi="ArialMT" w:cs="ArialMT"/>
          <w:b/>
          <w:bCs/>
          <w:vanish/>
          <w:color w:val="0000FF"/>
          <w:kern w:val="0"/>
          <w:sz w:val="20"/>
          <w:szCs w:val="20"/>
        </w:rPr>
        <w:t xml:space="preserve">and UFC 1-200-02, </w:t>
      </w:r>
      <w:r>
        <w:rPr>
          <w:rFonts w:ascii="ArialMT" w:hAnsi="ArialMT" w:cs="ArialMT"/>
          <w:b/>
          <w:bCs/>
          <w:i/>
          <w:iCs/>
          <w:vanish/>
          <w:color w:val="0000FF"/>
          <w:kern w:val="0"/>
          <w:sz w:val="20"/>
          <w:szCs w:val="20"/>
        </w:rPr>
        <w:t>High Performance and Sustainable Building Requirements</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w:t>
      </w:r>
    </w:p>
    <w:p w14:paraId="0BAE66E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CAE270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kern w:val="0"/>
          <w:sz w:val="20"/>
          <w:szCs w:val="20"/>
        </w:rPr>
        <w:br/>
        <w:t xml:space="preserve"> **********************************************************************************************************</w:t>
      </w:r>
    </w:p>
    <w:p w14:paraId="001CD89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DAEF66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site improvements that support project sustainability goals of&amp; Part 2 UFGS Section 01 33 29, </w:t>
      </w:r>
      <w:r>
        <w:rPr>
          <w:rFonts w:ascii="ArialMT" w:hAnsi="ArialMT" w:cs="ArialMT"/>
          <w:i/>
          <w:iCs/>
          <w:kern w:val="0"/>
          <w:sz w:val="20"/>
          <w:szCs w:val="20"/>
        </w:rPr>
        <w:t>Sustainability Requirements and Reporting</w:t>
      </w:r>
      <w:r>
        <w:rPr>
          <w:rFonts w:ascii="ArialMT" w:hAnsi="ArialMT" w:cs="ArialMT"/>
          <w:kern w:val="0"/>
          <w:sz w:val="20"/>
          <w:szCs w:val="20"/>
        </w:rPr>
        <w:t>.</w:t>
      </w:r>
    </w:p>
    <w:p w14:paraId="6C2F681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71B93C0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SYSTEMS REQUIREMENTS</w:t>
      </w:r>
      <w:r>
        <w:rPr>
          <w:rFonts w:ascii="ArialMT" w:hAnsi="ArialMT" w:cs="ArialMT"/>
          <w:kern w:val="0"/>
          <w:sz w:val="32"/>
          <w:szCs w:val="32"/>
        </w:rPr>
        <w:br/>
      </w:r>
      <w:r>
        <w:rPr>
          <w:rFonts w:ascii="ArialMT" w:hAnsi="ArialMT" w:cs="ArialMT"/>
          <w:kern w:val="0"/>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6A41CF1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accessibility in conformance with requirements of </w:t>
      </w:r>
      <w:hyperlink r:id="rId7" w:history="1">
        <w:r>
          <w:rPr>
            <w:rFonts w:ascii="ArialMT" w:hAnsi="ArialMT" w:cs="ArialMT"/>
            <w:color w:val="0000FF"/>
            <w:kern w:val="0"/>
            <w:sz w:val="20"/>
            <w:szCs w:val="20"/>
            <w:u w:val="single"/>
          </w:rPr>
          <w:t>UFC 1-200-01</w:t>
        </w:r>
      </w:hyperlink>
      <w:r>
        <w:rPr>
          <w:rFonts w:ascii="ArialMT" w:hAnsi="ArialMT" w:cs="ArialMT"/>
          <w:kern w:val="0"/>
          <w:sz w:val="20"/>
          <w:szCs w:val="20"/>
        </w:rPr>
        <w:t xml:space="preserve"> , </w:t>
      </w:r>
      <w:r>
        <w:rPr>
          <w:rFonts w:ascii="ArialMT" w:hAnsi="ArialMT" w:cs="ArialMT"/>
          <w:i/>
          <w:iCs/>
          <w:kern w:val="0"/>
          <w:sz w:val="20"/>
          <w:szCs w:val="20"/>
        </w:rPr>
        <w:t>DoD Building Code (General Building Requirements).</w:t>
      </w:r>
    </w:p>
    <w:p w14:paraId="79B33FE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6CA7A63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Minimize the impact of construction activity on operations and neighboring facilities.</w:t>
      </w:r>
    </w:p>
    <w:p w14:paraId="76A0341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7AFA50E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Refer to Site Analysis and Building Requirements Sections for additional site improvement functional program information.</w:t>
      </w:r>
    </w:p>
    <w:p w14:paraId="6FFEC14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 ROADWAYS </w:t>
      </w:r>
    </w:p>
    <w:p w14:paraId="1B4A8BE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Indicate project requirements here.</w:t>
      </w:r>
      <w:r>
        <w:rPr>
          <w:rFonts w:ascii="ArialMT" w:hAnsi="ArialMT" w:cs="ArialMT"/>
          <w:b/>
          <w:bCs/>
          <w:vanish/>
          <w:color w:val="0000FF"/>
          <w:kern w:val="0"/>
          <w:sz w:val="20"/>
          <w:szCs w:val="20"/>
        </w:rPr>
        <w:br/>
        <w:t>**********************************************************************************************************</w:t>
      </w:r>
    </w:p>
    <w:p w14:paraId="15E5EA2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05557E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roadways, as required, to allow for safe, convenient and logical circulation, while discouraging through traffic.  Design pavements based on the anticipated daily traffic ([___] cars, [___] single unit trucks, [___] H20 loadings) over the life of the project ([25] [___] years) as well as the existing soil conditions at the site.</w:t>
      </w:r>
    </w:p>
    <w:p w14:paraId="5519079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kern w:val="0"/>
          <w:sz w:val="20"/>
          <w:szCs w:val="20"/>
        </w:rPr>
        <w:br/>
        <w:t>**********************************************************************************************************</w:t>
      </w:r>
    </w:p>
    <w:p w14:paraId="3C43FB5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70D7B1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roadways of [bituminous pavement][Portland cement concrete (PCC) pavement][______] [where indicated on the drawings in Part 6].  [Permeable pavement is not allowed.] Aggregate pavement may [not] be used.</w:t>
      </w:r>
    </w:p>
    <w:p w14:paraId="7B37F65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kern w:val="0"/>
          <w:sz w:val="20"/>
          <w:szCs w:val="20"/>
        </w:rPr>
        <w:t>Civil Engineering</w:t>
      </w:r>
      <w:r>
        <w:rPr>
          <w:rFonts w:ascii="ArialMT" w:hAnsi="ArialMT" w:cs="ArialMT"/>
          <w:kern w:val="0"/>
          <w:sz w:val="20"/>
          <w:szCs w:val="20"/>
        </w:rPr>
        <w:t>.]  [Provide pavement sections as indicated or specified in this RFP.]</w:t>
      </w:r>
    </w:p>
    <w:p w14:paraId="2CF1A73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Provide other roadway improvements including [bus stops ][traffic signalization ][markings ] [signage ][_____].</w:t>
      </w:r>
    </w:p>
    <w:p w14:paraId="4DA9CE5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[Where street or roads are adjacent to median planting, provide a minimum [2 feet (600 mm) wide (including curb)] [       ] concrete maintenance walk adjacent to street or road to allow for landscape [and irrigation] maintenance.]</w:t>
      </w:r>
    </w:p>
    <w:p w14:paraId="065CB64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[Include adequate space for trees and other landscape material in the design for streets, roads, and parking lots in accordance with PTS G2050.]</w:t>
      </w:r>
    </w:p>
    <w:p w14:paraId="2DC93B6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G201001 BASES &amp; SUBBASES </w:t>
      </w:r>
    </w:p>
    <w:p w14:paraId="1BF98D9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[The following materials will not be allowed for base or subbase courses: [bituminous concrete,] [lean concrete,] [cement stabilized,] [sand-clay,] [lime rock,] [shell,] [crushed concrete,] [reclaimed asphalt,] [or] [   ].] </w:t>
      </w:r>
    </w:p>
    <w:p w14:paraId="4FB93D7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G201002 CURBS &amp; GUTTERS </w:t>
      </w:r>
    </w:p>
    <w:p w14:paraId="1077916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requirement below when the Activity prefers curb and gutter. Delete this section if not required.</w:t>
      </w:r>
      <w:r>
        <w:rPr>
          <w:rFonts w:ascii="ArialMT" w:hAnsi="ArialMT" w:cs="ArialMT"/>
          <w:b/>
          <w:bCs/>
          <w:vanish/>
          <w:color w:val="0000FF"/>
          <w:kern w:val="0"/>
          <w:sz w:val="20"/>
          <w:szCs w:val="20"/>
        </w:rPr>
        <w:br/>
        <w:t>**********************************************************************************************************</w:t>
      </w:r>
    </w:p>
    <w:p w14:paraId="5612562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8806E1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curb and gutter to tie into adjacent facilities.</w:t>
      </w:r>
    </w:p>
    <w:p w14:paraId="120D14BF"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G201003 PAVED SURFACES </w:t>
      </w:r>
    </w:p>
    <w:p w14:paraId="1AE19E6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Portland cement concrete with a minimum design flexural strength of 650 psi (4.48 MPa) in not more than 28 days.]</w:t>
      </w:r>
    </w:p>
    <w:p w14:paraId="5C87C0E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Recycled asphalt pavement material may [not] be used for [bituminous] [concrete] pavement [as permitted by the SHS].</w:t>
      </w:r>
    </w:p>
    <w:p w14:paraId="5EFFF05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G201004 MARKING &amp; SIGNAGE </w:t>
      </w:r>
    </w:p>
    <w:p w14:paraId="1BB47A6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75C85C6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28D512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pavement markings [including crosswalks][to match existing][_____].</w:t>
      </w:r>
    </w:p>
    <w:p w14:paraId="226F238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signage [to match existing][_____].</w:t>
      </w:r>
    </w:p>
    <w:p w14:paraId="1CB1D9A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6DF730E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G201005 GUARDRAILS &amp; BARRIERS </w:t>
      </w:r>
    </w:p>
    <w:p w14:paraId="3F1B32C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[guardrails], [wheelstops], [and] [bollards] in accordance with UFC 3-201-01, </w:t>
      </w:r>
      <w:r>
        <w:rPr>
          <w:rFonts w:ascii="ArialMT" w:hAnsi="ArialMT" w:cs="ArialMT"/>
          <w:i/>
          <w:iCs/>
          <w:kern w:val="0"/>
          <w:sz w:val="20"/>
          <w:szCs w:val="20"/>
        </w:rPr>
        <w:t>Civil Engineering</w:t>
      </w:r>
      <w:r>
        <w:rPr>
          <w:rFonts w:ascii="ArialMT" w:hAnsi="ArialMT" w:cs="ArialMT"/>
          <w:kern w:val="0"/>
          <w:sz w:val="20"/>
          <w:szCs w:val="20"/>
        </w:rPr>
        <w:t>.</w:t>
      </w:r>
    </w:p>
    <w:p w14:paraId="1178E77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G201006 RESURFACING </w:t>
      </w:r>
    </w:p>
    <w:p w14:paraId="6654D03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resurfacing of existing pavement by [slurry seal,][bituminous surface treatment,][or][bituminous overlay]. </w:t>
      </w:r>
    </w:p>
    <w:p w14:paraId="5EC5B8B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G201090 OTHER ROADWAYS </w:t>
      </w:r>
    </w:p>
    <w:p w14:paraId="624BDDF4"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 PARKING LOTS </w:t>
      </w:r>
    </w:p>
    <w:p w14:paraId="138ED08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Indicate project requirements here.</w:t>
      </w:r>
      <w:r>
        <w:rPr>
          <w:rFonts w:ascii="ArialMT" w:hAnsi="ArialMT" w:cs="ArialMT"/>
          <w:b/>
          <w:bCs/>
          <w:vanish/>
          <w:color w:val="0000FF"/>
          <w:kern w:val="0"/>
          <w:sz w:val="20"/>
          <w:szCs w:val="20"/>
        </w:rPr>
        <w:br/>
        <w:t>**********************************************************************************************************</w:t>
      </w:r>
    </w:p>
    <w:p w14:paraId="68E3952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DDEC50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parking for _____ vehicles [above and beyond the existing parking area].  The design of pavements must include the anticipated daily traffic ([___] cars, [___] single unit trucks, [___] H20 loadings) over the life of the project ([20] [___] years) as well as the existing soil conditions at the site.</w:t>
      </w:r>
    </w:p>
    <w:p w14:paraId="663963A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kern w:val="0"/>
          <w:sz w:val="20"/>
          <w:szCs w:val="20"/>
        </w:rPr>
        <w:br/>
        <w:t>**********************************************************************************************************</w:t>
      </w:r>
    </w:p>
    <w:p w14:paraId="42B1BE4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7DDD99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54F0BB3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kern w:val="0"/>
          <w:sz w:val="20"/>
          <w:szCs w:val="20"/>
        </w:rPr>
        <w:t>Civil Engineering</w:t>
      </w:r>
      <w:r>
        <w:rPr>
          <w:rFonts w:ascii="ArialMT" w:hAnsi="ArialMT" w:cs="ArialMT"/>
          <w:kern w:val="0"/>
          <w:sz w:val="20"/>
          <w:szCs w:val="20"/>
        </w:rPr>
        <w:t>.]  [Provide pavement sections as indicated or specified in this RFP.]</w:t>
      </w:r>
    </w:p>
    <w:p w14:paraId="3249F1A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other parking improvements including [_____ parking entrances for [one] [two] way traffic] [_____motorcycle parking stalls ][_____bicycle stalls ] [separate service drive for delivery vehicles] [drive-up drop-off access] [markings ][signage ][landscaping ][_____].  [See ESR G2050 for parking lot landscape requirements.]</w:t>
      </w:r>
    </w:p>
    <w:p w14:paraId="59C8B65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handicapped parking in accordance with </w:t>
      </w:r>
      <w:hyperlink r:id="rId8" w:history="1">
        <w:r>
          <w:rPr>
            <w:rFonts w:ascii="ArialMT" w:hAnsi="ArialMT" w:cs="ArialMT"/>
            <w:color w:val="0000FF"/>
            <w:kern w:val="0"/>
            <w:sz w:val="20"/>
            <w:szCs w:val="20"/>
            <w:u w:val="single"/>
          </w:rPr>
          <w:t>UFC 1-200-01</w:t>
        </w:r>
      </w:hyperlink>
      <w:r>
        <w:rPr>
          <w:rFonts w:ascii="ArialMT" w:hAnsi="ArialMT" w:cs="ArialMT"/>
          <w:kern w:val="0"/>
          <w:sz w:val="20"/>
          <w:szCs w:val="20"/>
        </w:rPr>
        <w:t xml:space="preserve"> , </w:t>
      </w:r>
      <w:r>
        <w:rPr>
          <w:rFonts w:ascii="ArialMT" w:hAnsi="ArialMT" w:cs="ArialMT"/>
          <w:i/>
          <w:iCs/>
          <w:kern w:val="0"/>
          <w:sz w:val="20"/>
          <w:szCs w:val="20"/>
        </w:rPr>
        <w:t>DoD Building Code (General Building Requirements)</w:t>
      </w:r>
      <w:r>
        <w:rPr>
          <w:rFonts w:ascii="ArialMT" w:hAnsi="ArialMT" w:cs="ArialMT"/>
          <w:kern w:val="0"/>
          <w:sz w:val="20"/>
          <w:szCs w:val="20"/>
        </w:rPr>
        <w:t>.</w:t>
      </w:r>
    </w:p>
    <w:p w14:paraId="0407E833"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G202001 BASES &amp; SUBBASES </w:t>
      </w:r>
    </w:p>
    <w:p w14:paraId="3E638FA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Crushed concrete meeting specified gradation for aggregate base or subbase courses may [not] be used. </w:t>
      </w:r>
    </w:p>
    <w:p w14:paraId="0C8B743B"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G202002 CURBS &amp; GUTTERS </w:t>
      </w:r>
    </w:p>
    <w:p w14:paraId="5CF6BE7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requirement below when the Activity prefers curb and gutter. **********************************************************************************************************</w:t>
      </w:r>
    </w:p>
    <w:p w14:paraId="00F6D76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8B2F01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curb and gutter to tie into adjacent facilities. </w:t>
      </w:r>
    </w:p>
    <w:p w14:paraId="23B0D854"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G202003 PAVED SURFACES </w:t>
      </w:r>
    </w:p>
    <w:p w14:paraId="5267E22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Portland cement concrete with a minimum design flexural strength of 650 psi (4.48 MPa) in not more than 28 days.]</w:t>
      </w:r>
    </w:p>
    <w:p w14:paraId="765C976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Recycled asphalt pavement material may [not] be used for [bituminous][concrete] pavement [as permitted by the SHS].</w:t>
      </w:r>
    </w:p>
    <w:p w14:paraId="59290B4E"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G202004 MARKING &amp; SIGNAGE </w:t>
      </w:r>
    </w:p>
    <w:p w14:paraId="16A394D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permanent and temporary markings (pavement, curb and object), signage (regulatory, warning and guidance) and other traffic control devices as required to facilitate proper utilization of the parking areas.</w:t>
      </w:r>
    </w:p>
    <w:p w14:paraId="1C92C0D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44FD012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921F11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pavement markings [including crosswalks] [to match existing][_____].</w:t>
      </w:r>
    </w:p>
    <w:p w14:paraId="662BA4F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signage [to match existing][_____].</w:t>
      </w:r>
    </w:p>
    <w:p w14:paraId="3365C51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temporary pavement markings and signage to meet phasing requirements indicated in the Project Program.  Provide temporary signage in accordance with the MUTCD.</w:t>
      </w:r>
    </w:p>
    <w:p w14:paraId="624615B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G202005 GUARDRAILS &amp; BARRIERS </w:t>
      </w:r>
    </w:p>
    <w:p w14:paraId="35BCB11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 xml:space="preserve">Provide [guardrails], [wheel stops], [and] [bollards] in accordance with UFC 3-201-01, </w:t>
      </w:r>
      <w:r>
        <w:rPr>
          <w:rFonts w:ascii="ArialMT" w:hAnsi="ArialMT" w:cs="ArialMT"/>
          <w:i/>
          <w:iCs/>
          <w:kern w:val="0"/>
          <w:sz w:val="20"/>
          <w:szCs w:val="20"/>
        </w:rPr>
        <w:t>Civil Engineering</w:t>
      </w:r>
      <w:r>
        <w:rPr>
          <w:rFonts w:ascii="ArialMT" w:hAnsi="ArialMT" w:cs="ArialMT"/>
          <w:kern w:val="0"/>
          <w:sz w:val="20"/>
          <w:szCs w:val="20"/>
        </w:rPr>
        <w:t xml:space="preserve">. </w:t>
      </w:r>
    </w:p>
    <w:p w14:paraId="22E30A3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G202006 RESURFACING </w:t>
      </w:r>
    </w:p>
    <w:p w14:paraId="7B0AA1C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resurfacing of existing pavement by [slurry seal,][bituminous surface treatment,][or][bituminous overlay]. </w:t>
      </w:r>
    </w:p>
    <w:p w14:paraId="61EE824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G202007 MISCELLANEOUS STRUCTURES AND EQUIPMENT </w:t>
      </w:r>
    </w:p>
    <w:p w14:paraId="1607BB6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G202090 OTHER PARKING LOTS </w:t>
      </w:r>
    </w:p>
    <w:p w14:paraId="41AE06D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G2030 PEDESTRIAN PAVING </w:t>
      </w:r>
    </w:p>
    <w:p w14:paraId="4C49091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28EED74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G203001</w:t>
      </w:r>
      <w:r>
        <w:rPr>
          <w:rFonts w:ascii="ArialMT" w:hAnsi="ArialMT" w:cs="ArialMT"/>
          <w:b/>
          <w:bCs/>
          <w:kern w:val="0"/>
          <w:sz w:val="28"/>
          <w:szCs w:val="28"/>
        </w:rPr>
        <w:tab/>
        <w:t xml:space="preserve"> BASES &amp; SUBBASES </w:t>
      </w:r>
    </w:p>
    <w:p w14:paraId="6DC4A3E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G203002 CURBS &amp; GUTTERS </w:t>
      </w:r>
    </w:p>
    <w:p w14:paraId="2BD136E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G203003 PAVED SURFACES </w:t>
      </w:r>
    </w:p>
    <w:p w14:paraId="14340F2B"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G203004 GUARDRAILS &amp; BARRIERS </w:t>
      </w:r>
    </w:p>
    <w:p w14:paraId="2C369088"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G203005 RESURFACING </w:t>
      </w:r>
    </w:p>
    <w:p w14:paraId="445375D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G203006</w:t>
      </w:r>
      <w:r>
        <w:rPr>
          <w:rFonts w:ascii="ArialMT" w:hAnsi="ArialMT" w:cs="ArialMT"/>
          <w:b/>
          <w:bCs/>
          <w:kern w:val="0"/>
          <w:sz w:val="28"/>
          <w:szCs w:val="28"/>
        </w:rPr>
        <w:tab/>
        <w:t xml:space="preserve"> OTHER WALKS, STEPS &amp; TERRACES </w:t>
      </w:r>
    </w:p>
    <w:p w14:paraId="50DBA68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w:t>
      </w:r>
      <w:r>
        <w:rPr>
          <w:rFonts w:ascii="ArialMT" w:hAnsi="ArialMT" w:cs="ArialMT"/>
          <w:b/>
          <w:bCs/>
          <w:kern w:val="0"/>
          <w:sz w:val="28"/>
          <w:szCs w:val="28"/>
        </w:rPr>
        <w:tab/>
        <w:t xml:space="preserve"> SITE DEVELOPMENT </w:t>
      </w:r>
    </w:p>
    <w:p w14:paraId="1591179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G204001 FENCING &amp; GATES </w:t>
      </w:r>
    </w:p>
    <w:p w14:paraId="7A4391D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UFC 4-740-14, Ch 5 Outdoor Activity Areas, General Design Criteria, Fencing, for appropriate selection of materials and methods within these areas and requirements to be met.</w:t>
      </w:r>
      <w:r>
        <w:rPr>
          <w:rFonts w:ascii="ArialMT" w:hAnsi="ArialMT" w:cs="ArialMT"/>
          <w:b/>
          <w:bCs/>
          <w:vanish/>
          <w:color w:val="0000FF"/>
          <w:kern w:val="0"/>
          <w:sz w:val="20"/>
          <w:szCs w:val="20"/>
        </w:rPr>
        <w:br/>
        <w:t>**********************************************************************************************************</w:t>
      </w:r>
    </w:p>
    <w:p w14:paraId="0D3EBA9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A89632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[chain link][ornamental][security] [and] [_____] fence [as indicated on the drawings in Part 6].</w:t>
      </w:r>
    </w:p>
    <w:p w14:paraId="43AE051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 ]</w:t>
      </w:r>
    </w:p>
    <w:p w14:paraId="0606447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an ornamental fence of [wrought iron] [wood] [        ]. ]</w:t>
      </w:r>
    </w:p>
    <w:p w14:paraId="397D151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UFC 4-022-03, </w:t>
      </w:r>
      <w:r>
        <w:rPr>
          <w:rFonts w:ascii="ArialMT" w:hAnsi="ArialMT" w:cs="ArialMT"/>
          <w:b/>
          <w:bCs/>
          <w:i/>
          <w:iCs/>
          <w:vanish/>
          <w:color w:val="0000FF"/>
          <w:kern w:val="0"/>
          <w:sz w:val="20"/>
          <w:szCs w:val="20"/>
        </w:rPr>
        <w:t>Security Fences and Gates</w:t>
      </w:r>
      <w:r>
        <w:rPr>
          <w:rFonts w:ascii="ArialMT" w:hAnsi="ArialMT" w:cs="ArialMT"/>
          <w:b/>
          <w:bCs/>
          <w:vanish/>
          <w:color w:val="0000FF"/>
          <w:kern w:val="0"/>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kern w:val="0"/>
          <w:sz w:val="20"/>
          <w:szCs w:val="20"/>
        </w:rPr>
        <w:br/>
        <w:t>**********************************************************************************************************</w:t>
      </w:r>
    </w:p>
    <w:p w14:paraId="0E9E21D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38507D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[For the security fence, provide [one] [two] single line fence[s] surrounding the restricted area.  Provide security clear zones as required.  Ensure that the fabric height is at least [7 feet (2.1 m)][     feet (     meters)].  Provide outriggers and [three][     ] strands of barbed wire. ]  Design security </w:t>
      </w:r>
      <w:r>
        <w:rPr>
          <w:rFonts w:ascii="ArialMT" w:hAnsi="ArialMT" w:cs="ArialMT"/>
          <w:kern w:val="0"/>
          <w:sz w:val="20"/>
          <w:szCs w:val="20"/>
        </w:rPr>
        <w:lastRenderedPageBreak/>
        <w:t xml:space="preserve">fencing in accordance with UFC 4-022-03, </w:t>
      </w:r>
      <w:r>
        <w:rPr>
          <w:rFonts w:ascii="ArialMT" w:hAnsi="ArialMT" w:cs="ArialMT"/>
          <w:i/>
          <w:iCs/>
          <w:kern w:val="0"/>
          <w:sz w:val="20"/>
          <w:szCs w:val="20"/>
        </w:rPr>
        <w:t>Security Fences and Gates</w:t>
      </w:r>
      <w:r>
        <w:rPr>
          <w:rFonts w:ascii="ArialMT" w:hAnsi="ArialMT" w:cs="ArialMT"/>
          <w:kern w:val="0"/>
          <w:sz w:val="20"/>
          <w:szCs w:val="20"/>
        </w:rPr>
        <w:t>.</w:t>
      </w:r>
    </w:p>
    <w:p w14:paraId="018A17E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G204002 RETAINING AND FREESTANDING WALLS </w:t>
      </w:r>
    </w:p>
    <w:p w14:paraId="29C2A74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G204003 EXTERIOR FURNISHINGS </w:t>
      </w:r>
    </w:p>
    <w:p w14:paraId="2B97D31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See UFC 4-740-14, Ch. 5, Outdoor Activity Areas, General Design Criteria, Equipment Requirements, and other parts of this chapter for required exterior equipment and furnishings that make up a complete and useable facility, and edit as appropriate. </w:t>
      </w:r>
      <w:r>
        <w:rPr>
          <w:rFonts w:ascii="ArialMT" w:hAnsi="ArialMT" w:cs="ArialMT"/>
          <w:b/>
          <w:bCs/>
          <w:vanish/>
          <w:color w:val="0000FF"/>
          <w:kern w:val="0"/>
          <w:sz w:val="20"/>
          <w:szCs w:val="20"/>
        </w:rPr>
        <w:br/>
        <w:t>**********************************************************************************************************</w:t>
      </w:r>
    </w:p>
    <w:p w14:paraId="7A88FFB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4C6EB1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site furnishings are required to conform to the Base Exterior Architectural Plan (BEAP) and the Installation Appearance Plan (IAP).  Provide [picnic tables][trash receptacles][benches] [barbecues] [recycling receptacles] [hot ash receptacles] [______] [as indicated on the drawings in Part 6].   At a minimum, provide a trash and ash receptacle at the designated smoking area.</w:t>
      </w:r>
    </w:p>
    <w:p w14:paraId="0E354D8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picnic areas [as indicated on the drawings in Part 6].  Design picnic areas to accommodate up to [twelve] [     ] people.]</w:t>
      </w:r>
    </w:p>
    <w:p w14:paraId="2DEC509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G204004 SECURITY STRUCTURES </w:t>
      </w:r>
    </w:p>
    <w:p w14:paraId="5DDBB5A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kern w:val="0"/>
          <w:sz w:val="20"/>
          <w:szCs w:val="20"/>
        </w:rPr>
        <w:br/>
      </w:r>
      <w:r>
        <w:rPr>
          <w:rFonts w:ascii="ArialMT" w:hAnsi="ArialMT" w:cs="ArialMT"/>
          <w:b/>
          <w:bCs/>
          <w:vanish/>
          <w:color w:val="0000FF"/>
          <w:kern w:val="0"/>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Delete portions of this section that are not used.</w:t>
      </w:r>
      <w:r>
        <w:rPr>
          <w:rFonts w:ascii="ArialMT" w:hAnsi="ArialMT" w:cs="ArialMT"/>
          <w:b/>
          <w:bCs/>
          <w:vanish/>
          <w:color w:val="0000FF"/>
          <w:kern w:val="0"/>
          <w:sz w:val="20"/>
          <w:szCs w:val="20"/>
        </w:rPr>
        <w:br/>
        <w:t xml:space="preserve"> **********************************************************************************************************</w:t>
      </w:r>
    </w:p>
    <w:p w14:paraId="50D5700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736E57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____ active vehicle barriers.  Provide an automatic, active vehicle barrier system, including [barricades,] [bollards, ][crash gates, ][crash beams, ][and][active tire shredders].  [Provide active vehicle barricades, ] [bollards, ][and ][crash gates] with a Department of State certified crash rating of [K12][_____].  [Provide crash beams capable of withstanding a 10,000 pound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house][_____].]  Properly protect and rate outdoor controls.</w:t>
      </w:r>
    </w:p>
    <w:p w14:paraId="000E509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 NOTE: 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kern w:val="0"/>
          <w:sz w:val="20"/>
          <w:szCs w:val="20"/>
        </w:rPr>
        <w:br/>
        <w:t>**********************************************************************************************************</w:t>
      </w:r>
    </w:p>
    <w:p w14:paraId="403761F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7B60CC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The emergency fast operation (EFO) is used when a threat condition exists requiring immediate activation of the barrier to prevent unauthorized access.  The EFO will have the ability to be activated by [1][2][__] button[s] located [within the ][Gate House,][Sentry/Guard Booth,][Overwatch Position,][channelization island,][Large Commercial Vehicle/Truck Inspection Facilities, ][and ][___]. Properly protect and rate outdoor controls.  The time of deployment from the down to the fully raised or from the open to the fully closed position in the EFO mode must not exceed [1][______] second[s],     and the time to close the barrier from the deployed position must not exceed [5] [ ] second[s].  In EFO, all the barriers for a gate location must deploy at the same time     and initiate an alarm signal at the [Installation dispatch center] [ ]. </w:t>
      </w:r>
    </w:p>
    <w:p w14:paraId="0E154A2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master reset control for lowering the barrier, after EFO, must be a keyed switch located within the gate house control panel.  The key will be stored offsite so that lowering/opening of the barriers can be accomplished only by authorized personnel.</w:t>
      </w:r>
    </w:p>
    <w:p w14:paraId="61CA401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  [corrosion protection, ] [heater, ][and][insulation].  In the event of a power outage or interruption, operate the vehicle barrier system on an [UPS system][ and ][emergency generator].</w:t>
      </w:r>
    </w:p>
    <w:p w14:paraId="2709733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vehicle barrier sump discharge line must be hydraulically evaluated by the DOR for sizing independent of manufacturer provided materials so as to ensure adequate drainage capacity.</w:t>
      </w:r>
    </w:p>
    <w:p w14:paraId="3096F6E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 NOTE: Include the following sentence when the location of active barriers may disrupt housing or office environments.</w:t>
      </w:r>
      <w:r>
        <w:rPr>
          <w:rFonts w:ascii="ArialMT" w:hAnsi="ArialMT" w:cs="ArialMT"/>
          <w:b/>
          <w:bCs/>
          <w:vanish/>
          <w:color w:val="0000FF"/>
          <w:kern w:val="0"/>
          <w:sz w:val="20"/>
          <w:szCs w:val="20"/>
        </w:rPr>
        <w:br/>
        <w:t xml:space="preserve"> **********************************************************************************************************</w:t>
      </w:r>
    </w:p>
    <w:p w14:paraId="2A8ACC8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9D5B50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sound attenuating features in active vehicle barriers.]</w:t>
      </w:r>
    </w:p>
    <w:p w14:paraId="068FBBA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passive barrier system including [reinforced concrete inverted "T" wall, ][anchored concrete Jersey barrier, ][bollards, ][posts, ][tires, ][guardrails, ][ditches, ] [boulders] [and][cable reinforced fence].</w:t>
      </w:r>
    </w:p>
    <w:p w14:paraId="531E6F7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][Each bollard must have a maximum vehicle penetration of 20 feet (6 m).]  [Design the cable reinforced fence for a maximum penetration of 40 feet (12.2 meters).]</w:t>
      </w:r>
    </w:p>
    <w:p w14:paraId="51A665B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G204005 SIGNAGE </w:t>
      </w:r>
    </w:p>
    <w:p w14:paraId="77982C1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Coordinate with Activity on special signage required for the project.  **********************************************************************************************************</w:t>
      </w:r>
    </w:p>
    <w:p w14:paraId="23E1353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1C27EE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signage in accordance with the Activity's BEAP and the Installation Appearance Plan.</w:t>
      </w:r>
    </w:p>
    <w:p w14:paraId="6D8C3A0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G204008 TERRACE AND PERIMETER WALLS </w:t>
      </w:r>
    </w:p>
    <w:p w14:paraId="379B79B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G204009 FLAGPOLES </w:t>
      </w:r>
    </w:p>
    <w:p w14:paraId="6298FA2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G204010 OUTDOOR ACTIVITY AREAS </w:t>
      </w:r>
    </w:p>
    <w:p w14:paraId="21C0BAF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Outdoor Activity Areas per UFC 4-740-14, Ch. 5. </w:t>
      </w:r>
    </w:p>
    <w:p w14:paraId="79D1CD6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G204090      OTHER SITE IMPROVEMENTS </w:t>
      </w:r>
    </w:p>
    <w:p w14:paraId="00C0E3C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dumpster pad.][Provide enclosure conforming to the Activity's BEAP and Installation Appearance Plan.][Provide double metal gate with self-closing mechanism.]</w:t>
      </w:r>
    </w:p>
    <w:p w14:paraId="02EFCFC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   LANDSCAPING </w:t>
      </w:r>
    </w:p>
    <w:p w14:paraId="4502770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UFC 4-740-14,  Ch 3, General Design Criteria, Landscaping, and all subsections for guidance.  Also see Appendix A Poisonous and Non-Poisonous Plants.</w:t>
      </w:r>
      <w:r>
        <w:rPr>
          <w:rFonts w:ascii="ArialMT" w:hAnsi="ArialMT" w:cs="ArialMT"/>
          <w:b/>
          <w:bCs/>
          <w:vanish/>
          <w:color w:val="0000FF"/>
          <w:kern w:val="0"/>
          <w:sz w:val="20"/>
          <w:szCs w:val="20"/>
        </w:rPr>
        <w:br/>
        <w:t>**********************************************************************************************************</w:t>
      </w:r>
    </w:p>
    <w:p w14:paraId="0A9E4C2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5DC739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Describe any special landscaping requirements such as screening of adjacent areas or roadways.</w:t>
      </w:r>
      <w:r>
        <w:rPr>
          <w:rFonts w:ascii="ArialMT" w:hAnsi="ArialMT" w:cs="ArialMT"/>
          <w:b/>
          <w:bCs/>
          <w:vanish/>
          <w:color w:val="0000FF"/>
          <w:kern w:val="0"/>
          <w:sz w:val="20"/>
          <w:szCs w:val="20"/>
        </w:rPr>
        <w:br/>
        <w:t>**********************************************************************************************************</w:t>
      </w:r>
    </w:p>
    <w:p w14:paraId="254C737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0F6EB9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complete landscaping consisting of [lawn] [groundcover] [trees] [shrubs] [perennials] [ornamental grasses] [organic mulches] and [inorganic mulches] to provide a quality, cost-effective, functional and visually appealing landscape program that will enhance the development, while complying with all applicable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1BB7976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Guarantee landscaping for a period of [one year][_____] .  Provide a [one year][     ] Establishment and Maintenance period.  Landscaping Guarantee and Establishment and Maintenance periods must commence on the date that the inspection by the Contracting Officer shows that all landscaping under this contract has been satisfactorily installed.</w:t>
      </w:r>
    </w:p>
    <w:p w14:paraId="6D391F9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complete landscaping maintenance, including but not limited to, routine lawn mowing, edging, pruning, pest inspection/treatment, re-mulching of mulch products, watering, weeding, fertilizing, and restaking, throughout the guarantee period.</w:t>
      </w:r>
    </w:p>
    <w:p w14:paraId="437CE36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mechanical equipment screening wall on three sides of new equipment.]</w:t>
      </w:r>
    </w:p>
    <w:p w14:paraId="292C502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shrubs or small growing trees for screening of mechanical equipment/walls, dumpster enclosures, and other obstructions that do not present an aesthetic view from the street.</w:t>
      </w:r>
    </w:p>
    <w:p w14:paraId="240C371F"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G205001 FINE GRADING AND SOIL PREPARATION </w:t>
      </w:r>
    </w:p>
    <w:p w14:paraId="03AB6E4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4" of topsoil for lawn areas and fine grade.]</w:t>
      </w:r>
    </w:p>
    <w:p w14:paraId="62B1DD8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G205002 EROSION CONTROL MEASURES </w:t>
      </w:r>
    </w:p>
    <w:p w14:paraId="5C8D429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 xml:space="preserve">Prevent erosion from occurring by providing erosion control measures as required by city, state and federal requirements. </w:t>
      </w:r>
    </w:p>
    <w:p w14:paraId="323F6E1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G205003 TOPSOIL AND PLANTING BEDS </w:t>
      </w:r>
    </w:p>
    <w:p w14:paraId="466E879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planting soil mixture composed of [100 percent topsoil] [50 percent native soil blended with 50 percent topsoil] [     ] around root balls of shrubs, trees, groundcovers, perennials, and ornamental grasses that is at a minimum, [twice as wide and equally as deep as the plant's root balls] [     ].  [Set tops of plant rootballs [2 inches (51 mm) above adjacent grades] [even with adjacent grades] [     ].</w:t>
      </w:r>
    </w:p>
    <w:p w14:paraId="1955CBD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G205004 SEEDING SPRIGGING AND SODDING </w:t>
      </w:r>
    </w:p>
    <w:p w14:paraId="0B7A7C6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75027DAF"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G205005 PLANTINGS </w:t>
      </w:r>
    </w:p>
    <w:p w14:paraId="7B9CAAB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Describe any special planting requirements such as specific special areas to be planted, or if a specific number of plants are to be provided.</w:t>
      </w:r>
      <w:r>
        <w:rPr>
          <w:rFonts w:ascii="ArialMT" w:hAnsi="ArialMT" w:cs="ArialMT"/>
          <w:b/>
          <w:bCs/>
          <w:vanish/>
          <w:color w:val="0000FF"/>
          <w:kern w:val="0"/>
          <w:sz w:val="20"/>
          <w:szCs w:val="20"/>
        </w:rPr>
        <w:br/>
        <w:t>**********************************************************************************************************</w:t>
      </w:r>
    </w:p>
    <w:p w14:paraId="444E305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6A0FE7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See UFC 4-740-14, Appendix A, Poisonous and Non-Poisonous Plants.</w:t>
      </w:r>
    </w:p>
    <w:p w14:paraId="694F60B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Do not specify any poisonous plants or plants producing chocking hazards in areas accessible to children.</w:t>
      </w:r>
    </w:p>
    <w:p w14:paraId="253F2B5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Mulching is only allowed at the areas non-accessible to children.</w:t>
      </w:r>
    </w:p>
    <w:p w14:paraId="036FA6E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6D62485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minimum of [______] trees and [______] shrubs for this project.]</w:t>
      </w:r>
    </w:p>
    <w:p w14:paraId="6E7D8DA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small trees, shrubs, and/or ground cover plantings at building main entrances to accentuate the entrances.]</w:t>
      </w:r>
    </w:p>
    <w:p w14:paraId="61AF9F3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tree plantings throughout the site to frame the new building and lessen the visual impact of parking areas.] [Provide street trees that encompass the entire project site with an average spacing of 40 feet (12.2 m) on center.] [Street trees are required to be of [one] [    ] species.]</w:t>
      </w:r>
    </w:p>
    <w:p w14:paraId="297C350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[Plant trees in parking lot islands.] [Trees planted in parking lot islands are required to be of [one] [    ] species.]   [Plant trees in parking lots at the rate of [1] [   ] tree per 10 parking spaces.] [Screen proposed parking lots that can be seen from surrounding roadways or recreational areas with an evergreen shrub.  Shrub size at installation must be a minimum height of [30 inches (762 mm)] [     ] and a minimum width of [24 inches (610 mm)] [     ] and planted [3 feet (.9 m)] [    ] on center.]</w:t>
      </w:r>
    </w:p>
    <w:p w14:paraId="1D0B604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[For palm trees, identify sizes on plans by [brown trunk height (BTH)][clear trunk height (CTH)].  Unless otherwise approved by the reviewing Government Landscape Architect, provide minimum BTH or CTH of [8 ft. (2.4 m)][    ]].</w:t>
      </w:r>
    </w:p>
    <w:p w14:paraId="58786A1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If used for stormwater management, provide bioretention filters, plants, plant quantities, and soil mix in accordance with the State's Best Management Practices (BMP) Design Manual. </w:t>
      </w:r>
    </w:p>
    <w:p w14:paraId="1E8BC5D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Where no state stormwater management regulations, laws or design manuals exist, update above and edit below.</w:t>
      </w:r>
      <w:r>
        <w:rPr>
          <w:rFonts w:ascii="ArialMT" w:hAnsi="ArialMT" w:cs="ArialMT"/>
          <w:b/>
          <w:bCs/>
          <w:vanish/>
          <w:color w:val="0000FF"/>
          <w:kern w:val="0"/>
          <w:sz w:val="20"/>
          <w:szCs w:val="20"/>
        </w:rPr>
        <w:br/>
        <w:t>**********************************************************************************************************</w:t>
      </w:r>
    </w:p>
    <w:p w14:paraId="73315A6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7666CC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trees and shrubs at the rate of 4 trees and 15 shrubs and/or ground covers per 1000 square feet (93 square meters) of bioretention filter.]  [Compose bioretention filter soil mix of the following: [50 percent sharp sand, 30 percent topsoil, 15 percent double shredded hardwood mulch, and 5 percent peat moss] [     ] thoroughly blended.]  [Provide triple shredded hardwood mulch at bioretention filters.]   [Provide river stone mulch at bioretention filters.] [Provide a 6 foot (1.8 m) wide grass sod border around the entire bioretention filter.  Grass sod species must be [   ].]  Ensure that the bioretention filters are not compromised by sediment deposits during construction.  [Install bioretention filters only after upstream areas tributary to the bioretention filter location have been fully stabilized.]</w:t>
      </w:r>
    </w:p>
    <w:p w14:paraId="3F67C0D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[3 to 5 inch (76 mm to 127 mm)] [    ] diameter river stone mulch [over weed control fabric] at planting beds [adjacent to buildings].  [Provide stone mulch to a depth of [3 inches (76.2 mm)]   [     ].</w:t>
      </w:r>
    </w:p>
    <w:p w14:paraId="0A5EF5C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3 inches (76 mm) of [shredded hardwood][     ] mulch [over weed control fabric] at all planting beds.]</w:t>
      </w:r>
    </w:p>
    <w:p w14:paraId="78082AD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[Encompass planting beds not used for bioretention filters with [steel edging] [concrete edging] [    ].]</w:t>
      </w:r>
    </w:p>
    <w:p w14:paraId="6C612A0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[6 inch (172 mm)][    ] wide by [12 inch (305 mm)][    ] deep concrete band [around rubberized surfacing][between asphalt paving and turf area][between asphalt paving and planting area][between asphalt paving and rock mulch/cobble area]].  [Provide 6 inch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etc of [2 feet (0.6 m)][    ] to minimize damage to site improvements.]</w:t>
      </w:r>
    </w:p>
    <w:p w14:paraId="6695AB1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G205006 PLANTERS </w:t>
      </w:r>
    </w:p>
    <w:p w14:paraId="16D1E19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Describe any planters to be provided, or delete this section if planters are not anticipated.</w:t>
      </w:r>
      <w:r>
        <w:rPr>
          <w:rFonts w:ascii="ArialMT" w:hAnsi="ArialMT" w:cs="ArialMT"/>
          <w:b/>
          <w:bCs/>
          <w:vanish/>
          <w:color w:val="0000FF"/>
          <w:kern w:val="0"/>
          <w:sz w:val="20"/>
          <w:szCs w:val="20"/>
        </w:rPr>
        <w:br/>
        <w:t>**********************************************************************************************************</w:t>
      </w:r>
    </w:p>
    <w:p w14:paraId="0CC7E28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B492C6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G205007 IRRIGATION SYSTEMS </w:t>
      </w:r>
    </w:p>
    <w:p w14:paraId="713863F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An irrigation system as described below is required for the outdoor activity areas. An irrigation system for other portions of the site is optional.</w:t>
      </w:r>
      <w:r>
        <w:rPr>
          <w:rFonts w:ascii="ArialMT" w:hAnsi="ArialMT" w:cs="ArialMT"/>
          <w:b/>
          <w:bCs/>
          <w:vanish/>
          <w:color w:val="0000FF"/>
          <w:kern w:val="0"/>
          <w:sz w:val="20"/>
          <w:szCs w:val="20"/>
        </w:rPr>
        <w:br/>
        <w:t>**********************************************************************************************************</w:t>
      </w:r>
    </w:p>
    <w:p w14:paraId="1B5F2B8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D15DA8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an irrigation system with sprinkler heads that do not present tripping or other safety hazards in the outdoor activity areas.  Exposed or accessible elements of the sprinkler system must not have openings between .38 in. (9 mm) and 1 in. (25mm) in size.  Locate controls for the irrigation system in the mechanical room.  Locate back-flow preventers, risers, and valves outside the outdoor activity area.  Potable water systems are required.</w:t>
      </w:r>
    </w:p>
    <w:p w14:paraId="3A6DF40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an irrigation system in non-activity areas to adequately irrigate all grass and landscaped areas for the new building[s].]</w:t>
      </w:r>
    </w:p>
    <w:p w14:paraId="273812E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 water conserving, highly efficient, automatic, below-grade irrigation system to irrigate landscaped areas with plantings.  Do not irrigate inorganic mulch beds that have no plants.  Irrigate trees in separate zones from other plants.  Irrigate turf in separate zones from other plants. </w:t>
      </w:r>
    </w:p>
    <w:p w14:paraId="2D39F7A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[Do not utilize drip irrigation on this project].</w:t>
      </w:r>
    </w:p>
    <w:p w14:paraId="23DE329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Valve the irrigation system in accordance with exposure and plant evapotranspiration (ET) requirements.  Irrigation controller must be compatible with existing central irrigation control system.  [Provide rain shut-off and flow-sensing devices.][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submittals.] [Provide landscape irrigation audit prior to start of landscape establishment/maintenance </w:t>
      </w:r>
      <w:r>
        <w:rPr>
          <w:rFonts w:ascii="ArialMT" w:hAnsi="ArialMT" w:cs="ArialMT"/>
          <w:kern w:val="0"/>
          <w:sz w:val="20"/>
          <w:szCs w:val="20"/>
        </w:rPr>
        <w:lastRenderedPageBreak/>
        <w:t>period.]</w:t>
      </w:r>
    </w:p>
    <w:p w14:paraId="1E4850F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G205090 OTHER LANDSCAPING </w:t>
      </w:r>
    </w:p>
    <w:p w14:paraId="57568904" w14:textId="77777777" w:rsidR="007A5B7C"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--End of Section-- </w:t>
      </w:r>
    </w:p>
    <w:sectPr w:rsidR="007A5B7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D6082" w14:textId="77777777" w:rsidR="007A5B7C" w:rsidRDefault="007A5B7C">
      <w:pPr>
        <w:spacing w:after="0" w:line="240" w:lineRule="auto"/>
      </w:pPr>
      <w:r>
        <w:separator/>
      </w:r>
    </w:p>
  </w:endnote>
  <w:endnote w:type="continuationSeparator" w:id="0">
    <w:p w14:paraId="542BC10C" w14:textId="77777777" w:rsidR="007A5B7C" w:rsidRDefault="007A5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13850"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G20 -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70D53" w14:textId="77777777" w:rsidR="007A5B7C" w:rsidRDefault="007A5B7C">
      <w:pPr>
        <w:spacing w:after="0" w:line="240" w:lineRule="auto"/>
      </w:pPr>
      <w:r>
        <w:separator/>
      </w:r>
    </w:p>
  </w:footnote>
  <w:footnote w:type="continuationSeparator" w:id="0">
    <w:p w14:paraId="6CA3A14E" w14:textId="77777777" w:rsidR="007A5B7C" w:rsidRDefault="007A5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FBB7B"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Child Development Center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A72"/>
    <w:rsid w:val="002C6F07"/>
    <w:rsid w:val="007A5B7C"/>
    <w:rsid w:val="00AF7A72"/>
    <w:rsid w:val="00C52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9F90B2"/>
  <w14:defaultImageDpi w14:val="0"/>
  <w15:docId w15:val="{87C743BF-AB0A-4753-AB9B-7C2B3B13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4996</Words>
  <Characters>28478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2024-06-17T18:35:00Z</dcterms:created>
  <dcterms:modified xsi:type="dcterms:W3CDTF">2024-06-17T18:35:00Z</dcterms:modified>
  <cp:category>Design Build</cp:category>
</cp:coreProperties>
</file>