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F8F62" w14:textId="77777777" w:rsidR="00E5736A" w:rsidRDefault="00E5736A">
      <w:pPr>
        <w:widowControl w:val="0"/>
        <w:autoSpaceDE w:val="0"/>
        <w:autoSpaceDN w:val="0"/>
        <w:adjustRightInd w:val="0"/>
        <w:spacing w:after="0" w:line="240" w:lineRule="auto"/>
        <w:rPr>
          <w:rFonts w:ascii="Times New Roman" w:hAnsi="Times New Roman"/>
          <w:sz w:val="24"/>
          <w:szCs w:val="24"/>
        </w:rPr>
      </w:pPr>
    </w:p>
    <w:p w14:paraId="235C51F6" w14:textId="77777777" w:rsidR="00E5736A" w:rsidRDefault="00E5736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7C10D0C" w14:textId="77777777" w:rsidR="00E5736A" w:rsidRDefault="00E5736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341E42EA"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07F9DA06"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172DCD32"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325AB0D"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671FF689"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superstructure consists of structural elements above the foundation that provide support for vertical loads and resistance to lateral loads.</w:t>
      </w:r>
    </w:p>
    <w:p w14:paraId="5041E200"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include the requirements for the superstructure of the building, including floor and roof framing, columns, interior load-bearing walls, and the main lateral force resisting system.  Exterior load bearing walls are addressed in Section B20.</w:t>
      </w:r>
    </w:p>
    <w:p w14:paraId="0A87F9FD"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1D8E062D"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6C8FA6B7"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5DFBA76D"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1A52DEA3" w14:textId="77777777" w:rsidR="00E5736A" w:rsidRDefault="00E5736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7833C51D"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751DE8B0" w14:textId="77777777" w:rsidR="00E5736A" w:rsidRDefault="00E573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17748B38" w14:textId="77777777" w:rsidR="00E5736A" w:rsidRDefault="00E573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D0DB0BE" w14:textId="77777777" w:rsidR="00E5736A" w:rsidRDefault="00E5736A" w:rsidP="0081333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41425B37"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29B21FEE" w14:textId="77777777" w:rsidR="00E5736A" w:rsidRDefault="00E573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317FA3DC" w14:textId="77777777" w:rsidR="00E5736A" w:rsidRDefault="00E573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08BE03D2" w14:textId="77777777" w:rsidR="00E5736A" w:rsidRDefault="00E5736A" w:rsidP="0081333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7CA53B0B"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69D71831" w14:textId="77777777" w:rsidR="00E5736A" w:rsidRDefault="00E5736A" w:rsidP="0081333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7BC81219"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1592D">
        <w:rPr>
          <w:rFonts w:ascii="ArialMT" w:hAnsi="ArialMT" w:cs="ArialMT"/>
          <w:b/>
          <w:bCs/>
          <w:vanish/>
          <w:color w:val="0000FF"/>
          <w:sz w:val="20"/>
          <w:szCs w:val="20"/>
        </w:rPr>
        <w:t xml:space="preserve"> </w:t>
      </w:r>
      <w:r>
        <w:rPr>
          <w:rFonts w:ascii="ArialMT" w:hAnsi="ArialMT" w:cs="ArialMT"/>
          <w:b/>
          <w:bCs/>
          <w:vanish/>
          <w:color w:val="0000FF"/>
          <w:sz w:val="20"/>
          <w:szCs w:val="20"/>
        </w:rPr>
        <w:t>Child Development Centers are normally classified as Risk Category III, see Table 2-2 of UFC 3-301-01, Structural Engineering. Define the Seismic Design Category and Wind Exposure in the RFP, since they can be subjective. The basic wind speed, seismic spectral accelerations and other environmental load data should only be provided where the criteria for the project location is not listed in UFC 3-301-01.</w:t>
      </w:r>
      <w:r>
        <w:rPr>
          <w:rFonts w:ascii="ArialMT" w:hAnsi="ArialMT" w:cs="ArialMT"/>
          <w:b/>
          <w:bCs/>
          <w:vanish/>
          <w:color w:val="0000FF"/>
          <w:sz w:val="20"/>
          <w:szCs w:val="20"/>
        </w:rPr>
        <w:br/>
        <w:t>**********************************************************************************************************</w:t>
      </w:r>
    </w:p>
    <w:p w14:paraId="456B446A"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3F2C6FBF"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26C7D90A"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[III] in Table 2-2 of UFC 3-301-01, </w:t>
      </w:r>
      <w:r>
        <w:rPr>
          <w:rFonts w:ascii="ArialMT" w:hAnsi="ArialMT" w:cs="ArialMT"/>
          <w:i/>
          <w:iCs/>
          <w:sz w:val="20"/>
          <w:szCs w:val="20"/>
        </w:rPr>
        <w:t>Structural Engineering</w:t>
      </w:r>
      <w:r>
        <w:rPr>
          <w:rFonts w:ascii="ArialMT" w:hAnsi="ArialMT" w:cs="ArialMT"/>
          <w:sz w:val="20"/>
          <w:szCs w:val="20"/>
        </w:rPr>
        <w:t>, for determining Importance Factors for seismic, snow, and wind design.</w:t>
      </w:r>
    </w:p>
    <w:p w14:paraId="5BDE28A0"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74C973B7"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corresponding Seismic Design Category is [A] [B] [C] [D].]</w:t>
      </w:r>
    </w:p>
    <w:p w14:paraId="6F691B67"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lastRenderedPageBreak/>
        <w:t>][</w:t>
      </w:r>
      <w:proofErr w:type="gramEnd"/>
      <w:r>
        <w:rPr>
          <w:rFonts w:ascii="ArialMT" w:hAnsi="ArialMT" w:cs="ArialMT"/>
          <w:sz w:val="20"/>
          <w:szCs w:val="20"/>
        </w:rPr>
        <w:t>Wind Exposure</w:t>
      </w:r>
    </w:p>
    <w:p w14:paraId="2E4D3C39" w14:textId="77777777" w:rsidR="00E5736A" w:rsidRDefault="00E573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640C2FA5" w14:textId="77777777" w:rsidR="00E5736A" w:rsidRDefault="00E5736A" w:rsidP="00D1592D">
      <w:pPr>
        <w:widowControl w:val="0"/>
        <w:autoSpaceDE w:val="0"/>
        <w:autoSpaceDN w:val="0"/>
        <w:adjustRightInd w:val="0"/>
        <w:spacing w:after="0" w:line="240" w:lineRule="auto"/>
        <w:rPr>
          <w:rFonts w:ascii="ArialMT" w:hAnsi="ArialMT" w:cs="ArialMT"/>
          <w:sz w:val="20"/>
          <w:szCs w:val="20"/>
        </w:rPr>
      </w:pPr>
    </w:p>
    <w:p w14:paraId="428CBE15" w14:textId="77777777" w:rsidR="00E5736A" w:rsidRDefault="00E5736A">
      <w:pPr>
        <w:widowControl w:val="0"/>
        <w:autoSpaceDE w:val="0"/>
        <w:autoSpaceDN w:val="0"/>
        <w:adjustRightInd w:val="0"/>
        <w:spacing w:after="0" w:line="240" w:lineRule="auto"/>
        <w:ind w:left="1060"/>
        <w:rPr>
          <w:rFonts w:ascii="ArialMT" w:hAnsi="ArialMT" w:cs="ArialMT"/>
          <w:sz w:val="20"/>
          <w:szCs w:val="20"/>
        </w:rPr>
      </w:pPr>
    </w:p>
    <w:p w14:paraId="2C65101C" w14:textId="77777777" w:rsidR="00E5736A" w:rsidRDefault="00E5736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B1010 FLOOR CONSTRUCTION </w:t>
      </w:r>
    </w:p>
    <w:p w14:paraId="3C27CBE7"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5DC62C91"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16A893BD"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Code requires that all child care rooms exit directly to grade, nearly eliminating the need for multistory construction.  Identify the proper floor construction systems based on this.</w:t>
      </w:r>
      <w:r>
        <w:rPr>
          <w:rFonts w:ascii="ArialMT" w:hAnsi="ArialMT" w:cs="ArialMT"/>
          <w:b/>
          <w:bCs/>
          <w:vanish/>
          <w:color w:val="0000FF"/>
          <w:sz w:val="20"/>
          <w:szCs w:val="20"/>
        </w:rPr>
        <w:br/>
        <w:t>**********************************************************************************************************</w:t>
      </w:r>
    </w:p>
    <w:p w14:paraId="5C388410"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7F2F41CF"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[or] [wood deck on wood framing] [wood deck on light-gage metal framing] [wood deck on engineered-wood framing]. </w:t>
      </w:r>
    </w:p>
    <w:p w14:paraId="52FCA6E5"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floor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w:t>
      </w:r>
    </w:p>
    <w:p w14:paraId="419B9368" w14:textId="77777777" w:rsidR="00E5736A" w:rsidRDefault="00E5736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0872CC0F" w14:textId="77777777" w:rsidR="00E5736A" w:rsidRDefault="00E573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370B15AB" w14:textId="77777777" w:rsidR="00E5736A" w:rsidRDefault="00E5736A">
      <w:pPr>
        <w:widowControl w:val="0"/>
        <w:autoSpaceDE w:val="0"/>
        <w:autoSpaceDN w:val="0"/>
        <w:adjustRightInd w:val="0"/>
        <w:spacing w:after="0" w:line="240" w:lineRule="auto"/>
        <w:rPr>
          <w:rFonts w:ascii="ArialMT" w:hAnsi="ArialMT" w:cs="ArialMT"/>
          <w:vanish/>
          <w:sz w:val="20"/>
          <w:szCs w:val="20"/>
        </w:rPr>
      </w:pPr>
    </w:p>
    <w:p w14:paraId="3F4B2021"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[must]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[or] [wood deck on wood framing] [wood deck on light-gage metal framing] [wood deck on engineered-wood framing]. </w:t>
      </w:r>
    </w:p>
    <w:p w14:paraId="401C781E"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roof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w:t>
      </w:r>
    </w:p>
    <w:p w14:paraId="1F38E07B" w14:textId="77777777" w:rsidR="00E5736A" w:rsidRDefault="00E573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5736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1E7D8" w14:textId="77777777" w:rsidR="00584614" w:rsidRDefault="00584614">
      <w:pPr>
        <w:spacing w:after="0" w:line="240" w:lineRule="auto"/>
      </w:pPr>
      <w:r>
        <w:separator/>
      </w:r>
    </w:p>
  </w:endnote>
  <w:endnote w:type="continuationSeparator" w:id="0">
    <w:p w14:paraId="722E264C" w14:textId="77777777" w:rsidR="00584614" w:rsidRDefault="0058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898F6" w14:textId="77777777" w:rsidR="00E5736A" w:rsidRDefault="00E5736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523CE" w14:textId="77777777" w:rsidR="00584614" w:rsidRDefault="00584614">
      <w:pPr>
        <w:spacing w:after="0" w:line="240" w:lineRule="auto"/>
      </w:pPr>
      <w:r>
        <w:separator/>
      </w:r>
    </w:p>
  </w:footnote>
  <w:footnote w:type="continuationSeparator" w:id="0">
    <w:p w14:paraId="6C3C00DA" w14:textId="77777777" w:rsidR="00584614" w:rsidRDefault="0058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8BCC5" w14:textId="77777777" w:rsidR="00E5736A" w:rsidRDefault="00E5736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92D"/>
    <w:rsid w:val="002C2BBC"/>
    <w:rsid w:val="00584614"/>
    <w:rsid w:val="0081333A"/>
    <w:rsid w:val="00A269F3"/>
    <w:rsid w:val="00D1592D"/>
    <w:rsid w:val="00E57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C645FB"/>
  <w14:defaultImageDpi w14:val="0"/>
  <w15:docId w15:val="{2DD37707-70D0-4735-8440-E6DC9090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2024-06-17T17:39:00Z</dcterms:created>
  <dcterms:modified xsi:type="dcterms:W3CDTF">2024-06-17T17:39:00Z</dcterms:modified>
  <cp:category>Design Build</cp:category>
</cp:coreProperties>
</file>