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1092" w14:textId="77777777" w:rsidR="00ED3879" w:rsidRDefault="00D30A3C" w:rsidP="00ED3879">
      <w:pPr>
        <w:pStyle w:val="SpecTitle"/>
        <w:spacing w:after="0"/>
      </w:pPr>
      <w:r>
        <w:t>SECTION 26 13 16</w:t>
      </w:r>
    </w:p>
    <w:p w14:paraId="26078E1A" w14:textId="77777777" w:rsidR="00D30A3C" w:rsidRDefault="00D30A3C" w:rsidP="00D30A3C">
      <w:pPr>
        <w:pStyle w:val="SpecTitle"/>
      </w:pPr>
      <w:r>
        <w:t>MEDIUM-VOLTAGE FUSIBLE INTERRUPTER SWITCHes</w:t>
      </w:r>
    </w:p>
    <w:p w14:paraId="0AE345DA" w14:textId="77777777" w:rsidR="00D30A3C" w:rsidRDefault="00D30A3C" w:rsidP="00D30A3C">
      <w:pPr>
        <w:pStyle w:val="SpecNote"/>
      </w:pPr>
      <w:r>
        <w:t>SPEC WRITER NOTE: Delete between //</w:t>
      </w:r>
      <w:r>
        <w:noBreakHyphen/>
      </w:r>
      <w:r>
        <w:noBreakHyphen/>
      </w:r>
      <w:r>
        <w:noBreakHyphen/>
      </w:r>
      <w:r>
        <w:noBreakHyphen/>
        <w:t xml:space="preserve">// if not applicable to project. Also delete any other item or paragraph not applicable to the </w:t>
      </w:r>
      <w:proofErr w:type="gramStart"/>
      <w:r>
        <w:t>section, and</w:t>
      </w:r>
      <w:proofErr w:type="gramEnd"/>
      <w:r>
        <w:t xml:space="preserve"> renumber the paragraphs.</w:t>
      </w:r>
    </w:p>
    <w:p w14:paraId="4BFB7DD5" w14:textId="77777777" w:rsidR="00D30A3C" w:rsidRDefault="00D30A3C" w:rsidP="00D30A3C">
      <w:pPr>
        <w:pStyle w:val="SpecNote"/>
      </w:pPr>
    </w:p>
    <w:p w14:paraId="0A1732B8" w14:textId="77777777" w:rsidR="00D30A3C" w:rsidRDefault="00D30A3C" w:rsidP="00D30A3C">
      <w:pPr>
        <w:pStyle w:val="ArticleB"/>
      </w:pPr>
      <w:r>
        <w:t xml:space="preserve">PART 1 </w:t>
      </w:r>
      <w:r>
        <w:noBreakHyphen/>
        <w:t xml:space="preserve"> GENERAL</w:t>
      </w:r>
    </w:p>
    <w:p w14:paraId="37016442" w14:textId="77777777" w:rsidR="00D30A3C" w:rsidRDefault="00D30A3C" w:rsidP="00D30A3C">
      <w:pPr>
        <w:pStyle w:val="ArticleB"/>
      </w:pPr>
      <w:r>
        <w:t>1.1 DESCRIPTION</w:t>
      </w:r>
    </w:p>
    <w:p w14:paraId="4B700048" w14:textId="77777777" w:rsidR="00D30A3C" w:rsidRDefault="00D30A3C" w:rsidP="00D30A3C">
      <w:pPr>
        <w:pStyle w:val="Level10"/>
      </w:pPr>
      <w:r>
        <w:t>A.</w:t>
      </w:r>
      <w:r>
        <w:tab/>
        <w:t>This section specifies the furnishing, installation, connection, and testing of medium-voltage fusible interrupter switches, indicated as switches in this section.</w:t>
      </w:r>
    </w:p>
    <w:p w14:paraId="22C7AEDD" w14:textId="77777777" w:rsidR="00D30A3C" w:rsidRDefault="00D30A3C" w:rsidP="00D30A3C">
      <w:pPr>
        <w:pStyle w:val="ArticleB"/>
      </w:pPr>
      <w:r>
        <w:t>1.2 RELATED WORK</w:t>
      </w:r>
    </w:p>
    <w:p w14:paraId="618C0C8E" w14:textId="77777777" w:rsidR="00ED3879" w:rsidRDefault="00ED3879" w:rsidP="004628F4">
      <w:pPr>
        <w:pStyle w:val="Level10"/>
        <w:ind w:hanging="540"/>
      </w:pPr>
      <w:r>
        <w:t>//</w:t>
      </w:r>
      <w:r w:rsidR="00D30A3C">
        <w:t>A.</w:t>
      </w:r>
      <w:r w:rsidR="00D30A3C">
        <w:tab/>
        <w:t xml:space="preserve">Section 03 30 00, CAST-IN-PLACE CONCRETE:  Requirements for concrete equipment </w:t>
      </w:r>
      <w:proofErr w:type="gramStart"/>
      <w:r w:rsidR="00D30A3C">
        <w:t>pads./</w:t>
      </w:r>
      <w:proofErr w:type="gramEnd"/>
      <w:r w:rsidR="00D30A3C">
        <w:t>/</w:t>
      </w:r>
    </w:p>
    <w:p w14:paraId="54CA8D3C" w14:textId="77777777" w:rsidR="00ED3879" w:rsidRDefault="00ED3879" w:rsidP="004628F4">
      <w:pPr>
        <w:pStyle w:val="Level10"/>
        <w:ind w:hanging="540"/>
      </w:pPr>
      <w:r>
        <w:t>//</w:t>
      </w:r>
      <w:r w:rsidR="00D30A3C">
        <w:t>B.</w:t>
      </w:r>
      <w:r w:rsidR="00D30A3C">
        <w:tab/>
        <w:t xml:space="preserve">Section 09 06 00, SCHEDULE FOR FINISHES: </w:t>
      </w:r>
      <w:r>
        <w:t>F</w:t>
      </w:r>
      <w:r w:rsidR="00D30A3C">
        <w:t>inishes</w:t>
      </w:r>
      <w:r>
        <w:t xml:space="preserve"> for outdoor </w:t>
      </w:r>
      <w:proofErr w:type="gramStart"/>
      <w:r>
        <w:t>switches./</w:t>
      </w:r>
      <w:proofErr w:type="gramEnd"/>
      <w:r>
        <w:t>/</w:t>
      </w:r>
    </w:p>
    <w:p w14:paraId="799914FB" w14:textId="77777777" w:rsidR="00ED3879" w:rsidRDefault="00D30A3C" w:rsidP="004628F4">
      <w:pPr>
        <w:pStyle w:val="Level10"/>
        <w:ind w:hanging="540"/>
      </w:pPr>
      <w:r>
        <w:t>//C.</w:t>
      </w:r>
      <w:r>
        <w:tab/>
      </w:r>
      <w:r w:rsidRPr="00A86C75">
        <w:t>Section 13 05 41</w:t>
      </w:r>
      <w:r>
        <w:t xml:space="preserve">, </w:t>
      </w:r>
      <w:r w:rsidRPr="00CE71C2">
        <w:t>SEISMIC RESTRAINT REQUIREMENTS FOR NON-STRUCTURAL COMPONENTS</w:t>
      </w:r>
      <w:r>
        <w:t xml:space="preserve">: Requirement for seismic restraint for </w:t>
      </w:r>
      <w:r w:rsidRPr="002179DF">
        <w:t xml:space="preserve">nonstructural </w:t>
      </w:r>
      <w:proofErr w:type="gramStart"/>
      <w:r>
        <w:t>c</w:t>
      </w:r>
      <w:r w:rsidRPr="002179DF">
        <w:t>omponents./</w:t>
      </w:r>
      <w:proofErr w:type="gramEnd"/>
      <w:r w:rsidRPr="002179DF">
        <w:t>/</w:t>
      </w:r>
    </w:p>
    <w:p w14:paraId="00C6C764" w14:textId="77777777" w:rsidR="00D30A3C" w:rsidRPr="00DF66AE" w:rsidRDefault="00D30A3C" w:rsidP="004628F4">
      <w:pPr>
        <w:pStyle w:val="Level10"/>
        <w:ind w:hanging="540"/>
      </w:pPr>
      <w:r w:rsidRPr="002179DF">
        <w:t>//</w:t>
      </w:r>
      <w:r>
        <w:t>D</w:t>
      </w:r>
      <w:r w:rsidRPr="002179DF">
        <w:t>.</w:t>
      </w:r>
      <w:r w:rsidRPr="002179DF">
        <w:tab/>
        <w:t xml:space="preserve">Section 25 10 10, ADVANCED UTILITY METERING: Electric meters installed in </w:t>
      </w:r>
      <w:proofErr w:type="gramStart"/>
      <w:r>
        <w:t>switches</w:t>
      </w:r>
      <w:r w:rsidRPr="002179DF">
        <w:t>./</w:t>
      </w:r>
      <w:proofErr w:type="gramEnd"/>
      <w:r w:rsidRPr="002179DF">
        <w:t>/</w:t>
      </w:r>
    </w:p>
    <w:p w14:paraId="64DBF183" w14:textId="77777777" w:rsidR="00D30A3C" w:rsidRDefault="00D30A3C" w:rsidP="00D30A3C">
      <w:pPr>
        <w:pStyle w:val="Level10"/>
      </w:pPr>
      <w:r>
        <w:t>E.</w:t>
      </w:r>
      <w:r>
        <w:tab/>
        <w:t>Section 26 05 11, REQUIREMENTS FOR ELECTRICAL INSTALLATIONS: Requirements that apply to all sections of Division 26.</w:t>
      </w:r>
    </w:p>
    <w:p w14:paraId="64CD128B" w14:textId="77777777" w:rsidR="00D30A3C" w:rsidRDefault="00D30A3C" w:rsidP="00D30A3C">
      <w:pPr>
        <w:pStyle w:val="Level10"/>
      </w:pPr>
      <w:r>
        <w:t>F.</w:t>
      </w:r>
      <w:r>
        <w:tab/>
        <w:t>Section 26 05 13, MEDIUM-VOLTAGE CABLES: Medium-voltage cables and terminations.</w:t>
      </w:r>
    </w:p>
    <w:p w14:paraId="2A4D4FA4" w14:textId="77777777" w:rsidR="00D30A3C" w:rsidRDefault="00D30A3C" w:rsidP="00D30A3C">
      <w:pPr>
        <w:pStyle w:val="Level10"/>
      </w:pPr>
      <w:r>
        <w:t>G.</w:t>
      </w:r>
      <w:r>
        <w:tab/>
        <w:t>Section 26 05 26, GROUNDING AND BONDING FOR ELECTRICAL SYSTEMS: Requirements for personnel safety and to provide a low impedance path to ground for possible ground fault currents.</w:t>
      </w:r>
    </w:p>
    <w:p w14:paraId="72F504B1" w14:textId="77777777" w:rsidR="00D30A3C" w:rsidRDefault="00D30A3C" w:rsidP="00D30A3C">
      <w:pPr>
        <w:pStyle w:val="Level10"/>
      </w:pPr>
      <w:r>
        <w:t>H.</w:t>
      </w:r>
      <w:r>
        <w:tab/>
        <w:t xml:space="preserve">Section 26 05 73, </w:t>
      </w:r>
      <w:r w:rsidRPr="00F61E95">
        <w:t>OVERCURRENT PROTECTIVE DEVICE COORDINATION STUDY</w:t>
      </w:r>
      <w:r>
        <w:t xml:space="preserve">: </w:t>
      </w:r>
      <w:r w:rsidRPr="00BA6314">
        <w:t>Short circuit and coordination study</w:t>
      </w:r>
      <w:r>
        <w:t>, and requirements for a coordinated electrical system.</w:t>
      </w:r>
    </w:p>
    <w:p w14:paraId="3CC1EA65" w14:textId="77777777" w:rsidR="00D30A3C" w:rsidRDefault="00D30A3C" w:rsidP="00D30A3C">
      <w:pPr>
        <w:pStyle w:val="ArticleB"/>
      </w:pPr>
      <w:r>
        <w:t>1.3 qualITY ASSURANCE</w:t>
      </w:r>
    </w:p>
    <w:p w14:paraId="7649F456" w14:textId="77777777" w:rsidR="00B6274A" w:rsidRPr="004E1353" w:rsidRDefault="00B6274A" w:rsidP="00B6274A">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0E2F8AAB" w14:textId="77777777" w:rsidR="00D30A3C" w:rsidRDefault="00D30A3C" w:rsidP="00D30A3C">
      <w:pPr>
        <w:pStyle w:val="ArticleB"/>
      </w:pPr>
      <w:r>
        <w:t>1.4 FACTORY TESTs</w:t>
      </w:r>
    </w:p>
    <w:p w14:paraId="50E78CAD" w14:textId="77777777" w:rsidR="003D32CF" w:rsidRPr="00BA5570" w:rsidRDefault="003D32CF" w:rsidP="003D32CF">
      <w:pPr>
        <w:pStyle w:val="Level10"/>
      </w:pPr>
      <w:r>
        <w:t>A.</w:t>
      </w:r>
      <w:r>
        <w:tab/>
        <w:t>Factory Tests shall be required.</w:t>
      </w:r>
    </w:p>
    <w:p w14:paraId="5E0C986C" w14:textId="77777777" w:rsidR="00853549" w:rsidRPr="00853549" w:rsidRDefault="003D32CF" w:rsidP="007123D5">
      <w:pPr>
        <w:pStyle w:val="Level10"/>
      </w:pPr>
      <w:r>
        <w:lastRenderedPageBreak/>
        <w:t>B.</w:t>
      </w:r>
      <w:r>
        <w:tab/>
      </w:r>
      <w:r>
        <w:rPr>
          <w:rFonts w:cs="Courier New"/>
        </w:rPr>
        <w:t>Factory Tests shall be in accordance with Paragraph, MANUFACTURED PRODUCTS in Section 26 05 11, REQUIREMENTS FOR ELECTRICAL INSTALLATIONS, and the following requirements:</w:t>
      </w:r>
    </w:p>
    <w:p w14:paraId="24403D54" w14:textId="77777777" w:rsidR="00D30A3C" w:rsidRDefault="00753169" w:rsidP="007123D5">
      <w:pPr>
        <w:pStyle w:val="Level2"/>
      </w:pPr>
      <w:r>
        <w:t>1</w:t>
      </w:r>
      <w:r w:rsidR="00D30A3C">
        <w:t>.</w:t>
      </w:r>
      <w:r w:rsidR="00D30A3C">
        <w:tab/>
        <w:t>Switches shall be tested to assure that there are no electrical or mechanical defects. Tests shall be conducted as per UL and ANSI Standards. Factory tests shall be certified.  The following tests shall be performed:</w:t>
      </w:r>
    </w:p>
    <w:p w14:paraId="4F7D8E0A" w14:textId="77777777" w:rsidR="00D30A3C" w:rsidRPr="00F61E95" w:rsidRDefault="00753169" w:rsidP="007123D5">
      <w:pPr>
        <w:pStyle w:val="Level3"/>
      </w:pPr>
      <w:r>
        <w:t>a</w:t>
      </w:r>
      <w:r w:rsidR="00D30A3C">
        <w:t>.</w:t>
      </w:r>
      <w:r w:rsidR="00D30A3C">
        <w:tab/>
      </w:r>
      <w:r w:rsidR="00D30A3C" w:rsidRPr="00F6050D">
        <w:t xml:space="preserve">Verify that fuse sizes and types are in accordance with drawings and </w:t>
      </w:r>
    </w:p>
    <w:p w14:paraId="1EBEFD43" w14:textId="77777777" w:rsidR="00D30A3C" w:rsidRDefault="00D30A3C" w:rsidP="007123D5">
      <w:pPr>
        <w:pStyle w:val="Level3"/>
      </w:pPr>
      <w:r w:rsidRPr="00F61E95">
        <w:t>Overcurrent Protective Device Coordination Study</w:t>
      </w:r>
      <w:r w:rsidRPr="00F6050D">
        <w:t>.</w:t>
      </w:r>
    </w:p>
    <w:p w14:paraId="2006AED6" w14:textId="77777777" w:rsidR="00D30A3C" w:rsidRDefault="00753169" w:rsidP="007123D5">
      <w:pPr>
        <w:pStyle w:val="Level3"/>
      </w:pPr>
      <w:r>
        <w:t>b</w:t>
      </w:r>
      <w:r w:rsidR="00D30A3C">
        <w:t>.</w:t>
      </w:r>
      <w:r w:rsidR="00D30A3C">
        <w:tab/>
      </w:r>
      <w:r w:rsidR="00D30A3C" w:rsidRPr="00F6050D">
        <w:t xml:space="preserve">Verify tightness of </w:t>
      </w:r>
      <w:r w:rsidR="00D30A3C">
        <w:t>b</w:t>
      </w:r>
      <w:r w:rsidR="00D30A3C" w:rsidRPr="00F6050D">
        <w:t>olted electrical connections by calibrated torque-wrench method in accordance with manufacturer’s published data.</w:t>
      </w:r>
    </w:p>
    <w:p w14:paraId="3B6E03C3" w14:textId="77777777" w:rsidR="00D30A3C" w:rsidRDefault="00753169" w:rsidP="007123D5">
      <w:pPr>
        <w:pStyle w:val="Level3"/>
      </w:pPr>
      <w:r>
        <w:t>c</w:t>
      </w:r>
      <w:r w:rsidR="00D30A3C">
        <w:t>.</w:t>
      </w:r>
      <w:r w:rsidR="00D30A3C">
        <w:tab/>
      </w:r>
      <w:r w:rsidR="00D30A3C" w:rsidRPr="00F6050D">
        <w:t xml:space="preserve">Verify operation of </w:t>
      </w:r>
      <w:r w:rsidR="00D30A3C">
        <w:t xml:space="preserve">mechanical </w:t>
      </w:r>
      <w:r w:rsidR="00D30A3C" w:rsidRPr="00F6050D">
        <w:t>interlock</w:t>
      </w:r>
      <w:r w:rsidR="00D30A3C">
        <w:t>s</w:t>
      </w:r>
      <w:r w:rsidR="00D30A3C" w:rsidRPr="00F6050D">
        <w:t xml:space="preserve">. </w:t>
      </w:r>
    </w:p>
    <w:p w14:paraId="06931647" w14:textId="77777777" w:rsidR="00ED3879" w:rsidRDefault="00D30A3C" w:rsidP="007123D5">
      <w:pPr>
        <w:pStyle w:val="Level3"/>
      </w:pPr>
      <w:r>
        <w:t>//</w:t>
      </w:r>
      <w:r w:rsidR="00753169">
        <w:t>d</w:t>
      </w:r>
      <w:r>
        <w:t>.</w:t>
      </w:r>
      <w:r>
        <w:tab/>
      </w:r>
      <w:r w:rsidRPr="005544DA">
        <w:t xml:space="preserve">Confirm correct operation and sequencing of </w:t>
      </w:r>
      <w:r>
        <w:t xml:space="preserve">key-type </w:t>
      </w:r>
      <w:r w:rsidRPr="005544DA">
        <w:t>mechanical interlock systems</w:t>
      </w:r>
      <w:r>
        <w:t xml:space="preserve"> for multiple switches by a</w:t>
      </w:r>
      <w:r w:rsidRPr="005544DA">
        <w:t>ttempt</w:t>
      </w:r>
      <w:r>
        <w:t>ing</w:t>
      </w:r>
      <w:r w:rsidRPr="005544DA">
        <w:t xml:space="preserve"> closure on locked-open devices</w:t>
      </w:r>
      <w:r>
        <w:t>, and a</w:t>
      </w:r>
      <w:r w:rsidRPr="005544DA">
        <w:t>ttempt</w:t>
      </w:r>
      <w:r>
        <w:t>ing</w:t>
      </w:r>
      <w:r w:rsidRPr="005544DA">
        <w:t xml:space="preserve"> to open locked-closed devices</w:t>
      </w:r>
      <w:r>
        <w:t>, and m</w:t>
      </w:r>
      <w:r w:rsidRPr="005544DA">
        <w:t>ak</w:t>
      </w:r>
      <w:r>
        <w:t>ing</w:t>
      </w:r>
      <w:r w:rsidRPr="005544DA">
        <w:t xml:space="preserve"> key exchange with devices operated in off-normal positions.</w:t>
      </w:r>
    </w:p>
    <w:p w14:paraId="53CA4B61" w14:textId="77777777" w:rsidR="00D30A3C" w:rsidRDefault="00D30A3C" w:rsidP="007123D5">
      <w:pPr>
        <w:pStyle w:val="Level3"/>
      </w:pPr>
      <w:r>
        <w:t>//</w:t>
      </w:r>
      <w:r w:rsidR="00753169">
        <w:t>e</w:t>
      </w:r>
      <w:r>
        <w:t>.</w:t>
      </w:r>
      <w:r>
        <w:tab/>
      </w:r>
      <w:r w:rsidRPr="00F6050D">
        <w:t xml:space="preserve">Verify correct phase barrier installation.  </w:t>
      </w:r>
    </w:p>
    <w:p w14:paraId="12BA9AD0" w14:textId="77777777" w:rsidR="00D30A3C" w:rsidRDefault="00753169" w:rsidP="007123D5">
      <w:pPr>
        <w:pStyle w:val="Level3"/>
      </w:pPr>
      <w:r>
        <w:t>f</w:t>
      </w:r>
      <w:r w:rsidR="00D30A3C">
        <w:t>.</w:t>
      </w:r>
      <w:r w:rsidR="00D30A3C">
        <w:tab/>
      </w:r>
      <w:r w:rsidR="00D30A3C" w:rsidRPr="00F6050D">
        <w:t>Verify correct operation of all indicating and control devices.</w:t>
      </w:r>
    </w:p>
    <w:p w14:paraId="1BD1D77C" w14:textId="77777777" w:rsidR="00D30A3C" w:rsidRDefault="00753169" w:rsidP="007123D5">
      <w:pPr>
        <w:pStyle w:val="Level3"/>
      </w:pPr>
      <w:r>
        <w:t>g</w:t>
      </w:r>
      <w:r w:rsidR="00D30A3C">
        <w:t>.</w:t>
      </w:r>
      <w:r w:rsidR="00D30A3C">
        <w:tab/>
      </w:r>
      <w:r w:rsidR="00D30A3C" w:rsidRPr="00F6050D">
        <w:t>Verify appropriate lubrication on moving current-carrying parts and</w:t>
      </w:r>
      <w:r w:rsidR="00D30A3C">
        <w:t xml:space="preserve"> </w:t>
      </w:r>
      <w:r w:rsidR="00D30A3C" w:rsidRPr="00F6050D">
        <w:t>on moving and sliding surfaces.</w:t>
      </w:r>
    </w:p>
    <w:p w14:paraId="5C44732E" w14:textId="77777777" w:rsidR="00D30A3C" w:rsidRDefault="00753169" w:rsidP="007123D5">
      <w:pPr>
        <w:pStyle w:val="Level3"/>
      </w:pPr>
      <w:r>
        <w:t>h</w:t>
      </w:r>
      <w:r w:rsidR="00D30A3C">
        <w:t>.</w:t>
      </w:r>
      <w:r w:rsidR="00D30A3C">
        <w:tab/>
      </w:r>
      <w:r w:rsidR="00D30A3C" w:rsidRPr="00C51C09">
        <w:t>Exercise all active components.</w:t>
      </w:r>
    </w:p>
    <w:p w14:paraId="4903A252" w14:textId="77777777" w:rsidR="00D30A3C" w:rsidRDefault="00753169" w:rsidP="007123D5">
      <w:pPr>
        <w:pStyle w:val="Level3"/>
      </w:pPr>
      <w:r>
        <w:t>i</w:t>
      </w:r>
      <w:r w:rsidR="00D30A3C">
        <w:t>.</w:t>
      </w:r>
      <w:r w:rsidR="00D30A3C">
        <w:tab/>
      </w:r>
      <w:r w:rsidR="00D30A3C" w:rsidRPr="00C51C09">
        <w:t>Perform a</w:t>
      </w:r>
      <w:r w:rsidR="00D30A3C">
        <w:t>n insulation-resistance</w:t>
      </w:r>
      <w:r w:rsidR="00D30A3C" w:rsidRPr="00C51C09">
        <w:t xml:space="preserve"> test</w:t>
      </w:r>
      <w:r w:rsidR="00D30A3C">
        <w:t xml:space="preserve">, phase to </w:t>
      </w:r>
      <w:proofErr w:type="gramStart"/>
      <w:r w:rsidR="00D30A3C">
        <w:t>ground,</w:t>
      </w:r>
      <w:proofErr w:type="gramEnd"/>
      <w:r w:rsidR="00D30A3C" w:rsidRPr="00C51C09">
        <w:t xml:space="preserve"> on each bus section, with phases not under test grounded, in accordance with manufacturer’s published data.</w:t>
      </w:r>
    </w:p>
    <w:p w14:paraId="2B77123C" w14:textId="77777777" w:rsidR="00D30A3C" w:rsidRDefault="00D30A3C" w:rsidP="00D30A3C">
      <w:pPr>
        <w:pStyle w:val="ArticleB"/>
      </w:pPr>
      <w:r>
        <w:t>1.5 SUBMITTALS</w:t>
      </w:r>
    </w:p>
    <w:p w14:paraId="12035799" w14:textId="77777777" w:rsidR="00C37951" w:rsidRPr="004E1353" w:rsidRDefault="00C37951" w:rsidP="00C37951">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25444D38" w14:textId="77777777" w:rsidR="00D30A3C" w:rsidRDefault="00D30A3C" w:rsidP="00ED3879">
      <w:pPr>
        <w:pStyle w:val="Level2"/>
      </w:pPr>
      <w:r>
        <w:t>1.</w:t>
      </w:r>
      <w:r>
        <w:tab/>
        <w:t>Shop Drawings:</w:t>
      </w:r>
    </w:p>
    <w:p w14:paraId="48531F81" w14:textId="77777777" w:rsidR="00D30A3C" w:rsidRPr="0032740D" w:rsidRDefault="00D30A3C" w:rsidP="00ED3879">
      <w:pPr>
        <w:pStyle w:val="Level3"/>
      </w:pPr>
      <w:r>
        <w:t>a.</w:t>
      </w:r>
      <w:r>
        <w:tab/>
        <w:t>S</w:t>
      </w:r>
      <w:r w:rsidRPr="0032740D">
        <w:t xml:space="preserve">hop drawings shall be submitted simultaneously with or after the </w:t>
      </w:r>
      <w:r w:rsidRPr="00F61E95">
        <w:t>Overcurrent Protective Device Coordination Study</w:t>
      </w:r>
      <w:r>
        <w:t>.</w:t>
      </w:r>
    </w:p>
    <w:p w14:paraId="37EC809D" w14:textId="77777777" w:rsidR="00ED3879" w:rsidRDefault="00D30A3C" w:rsidP="00ED3879">
      <w:pPr>
        <w:pStyle w:val="Level3"/>
      </w:pPr>
      <w:r>
        <w:t>b.</w:t>
      </w:r>
      <w:r>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070EDE55" w14:textId="77777777" w:rsidR="00D30A3C" w:rsidRDefault="00D30A3C" w:rsidP="00ED3879">
      <w:pPr>
        <w:pStyle w:val="Level3"/>
      </w:pPr>
      <w:r>
        <w:t>c.</w:t>
      </w:r>
      <w:r>
        <w:tab/>
        <w:t xml:space="preserve">Provide information such as complete electrical ratings, dimensions and approximate design weights, enclosure types, </w:t>
      </w:r>
      <w:r>
        <w:lastRenderedPageBreak/>
        <w:t>mounting details, materials, required clearances, cable terminations, fuse sizes and class, interrupting ratings, wiring diagrams, front, side and rear elevations, sectional views, safety features, accessories, and nameplate data.</w:t>
      </w:r>
    </w:p>
    <w:p w14:paraId="60740771" w14:textId="77777777" w:rsidR="00D30A3C" w:rsidRDefault="00D30A3C" w:rsidP="00D30A3C">
      <w:pPr>
        <w:pStyle w:val="SpecNote"/>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w:t>
      </w:r>
    </w:p>
    <w:p w14:paraId="5E4E6C77" w14:textId="77777777" w:rsidR="00D30A3C" w:rsidRDefault="00D30A3C" w:rsidP="00D30A3C">
      <w:pPr>
        <w:pStyle w:val="SpecNote"/>
      </w:pPr>
      <w:r>
        <w:t>VA Handbook H-18-8, Seismic Design Requirements.</w:t>
      </w:r>
      <w:r w:rsidR="000E077F" w:rsidRPr="000E077F">
        <w:t xml:space="preserve"> </w:t>
      </w:r>
      <w:r w:rsidR="000E077F" w:rsidRPr="00F5507F">
        <w:t>Coordinate with the structural engineer.</w:t>
      </w:r>
    </w:p>
    <w:p w14:paraId="01A3F916" w14:textId="77777777" w:rsidR="00D30A3C" w:rsidRPr="00DF66AE" w:rsidRDefault="00D30A3C" w:rsidP="00D30A3C">
      <w:pPr>
        <w:pStyle w:val="SpecNote"/>
      </w:pPr>
    </w:p>
    <w:p w14:paraId="0A976B08" w14:textId="77777777" w:rsidR="00D30A3C" w:rsidRDefault="00D30A3C" w:rsidP="004628F4">
      <w:pPr>
        <w:pStyle w:val="Level3"/>
        <w:ind w:hanging="630"/>
      </w:pPr>
      <w:r>
        <w:t>//d.</w:t>
      </w:r>
      <w:r w:rsidRPr="00A623CA">
        <w:tab/>
        <w:t xml:space="preserve">Certification from the manufacturer that </w:t>
      </w:r>
      <w:r>
        <w:t>representative switches</w:t>
      </w:r>
      <w:r w:rsidRPr="00A623CA">
        <w:t xml:space="preserve"> </w:t>
      </w:r>
      <w:r>
        <w:t>have been seismically tested to International Building Code requirements</w:t>
      </w:r>
      <w:r w:rsidRPr="00A623CA">
        <w:t>.</w:t>
      </w:r>
      <w:r>
        <w:t xml:space="preserve">  </w:t>
      </w:r>
      <w:r w:rsidR="00DB7334" w:rsidRPr="00D50B13">
        <w:t>Certification shall be based upon simulated seismic forces</w:t>
      </w:r>
      <w:r w:rsidR="00DB7334">
        <w:t xml:space="preserve"> on a shake table or by analytical methods, but </w:t>
      </w:r>
      <w:r w:rsidR="00DB7334" w:rsidRPr="00D50B13">
        <w:t xml:space="preserve">not by </w:t>
      </w:r>
      <w:r w:rsidR="00DB7334">
        <w:t xml:space="preserve">experience data or other </w:t>
      </w:r>
      <w:proofErr w:type="gramStart"/>
      <w:r w:rsidR="00DB7334">
        <w:t>methods./</w:t>
      </w:r>
      <w:proofErr w:type="gramEnd"/>
      <w:r w:rsidR="00DB7334">
        <w:t>/</w:t>
      </w:r>
    </w:p>
    <w:p w14:paraId="6DF1C18F" w14:textId="77777777" w:rsidR="00D30A3C" w:rsidRDefault="00D30A3C" w:rsidP="00BF54C5">
      <w:pPr>
        <w:pStyle w:val="Level2"/>
      </w:pPr>
      <w:r>
        <w:t>2.</w:t>
      </w:r>
      <w:r>
        <w:tab/>
        <w:t>Manuals:</w:t>
      </w:r>
    </w:p>
    <w:p w14:paraId="6E9B845E" w14:textId="77777777" w:rsidR="00D30A3C" w:rsidRDefault="00D30A3C" w:rsidP="00BF54C5">
      <w:pPr>
        <w:pStyle w:val="Level3"/>
      </w:pPr>
      <w:r>
        <w:t>a.</w:t>
      </w:r>
      <w:r>
        <w:tab/>
        <w:t>Submit, simultaneously with the shop drawings, companion copies of complete maintenance and operating manuals including technical data sheets, wiring diagrams, and information for ordering replacement parts.</w:t>
      </w:r>
    </w:p>
    <w:p w14:paraId="5F3204A8" w14:textId="77777777" w:rsidR="00D30A3C" w:rsidRDefault="00D30A3C" w:rsidP="00BF54C5">
      <w:pPr>
        <w:pStyle w:val="Level3"/>
      </w:pPr>
      <w:r>
        <w:t>b.</w:t>
      </w:r>
      <w:r>
        <w:tab/>
        <w:t>If changes have been made to the maintenance and operating manuals originally submitted, submit updated maintenance and operating manuals to the //Resident Engineer//</w:t>
      </w:r>
      <w:r w:rsidR="00BF54C5">
        <w:t xml:space="preserve"> //</w:t>
      </w:r>
      <w:r>
        <w:t>COR// two weeks prior to the final inspection.</w:t>
      </w:r>
    </w:p>
    <w:p w14:paraId="1CE97A46" w14:textId="77777777" w:rsidR="00D30A3C" w:rsidRPr="00DF66AE" w:rsidRDefault="00D30A3C" w:rsidP="00BF54C5">
      <w:pPr>
        <w:pStyle w:val="Level2"/>
      </w:pPr>
      <w:r>
        <w:t>3</w:t>
      </w:r>
      <w:r w:rsidRPr="00DF66AE">
        <w:t>.</w:t>
      </w:r>
      <w:r w:rsidRPr="00DF66AE">
        <w:tab/>
        <w:t xml:space="preserve">Certification: Two weeks prior to </w:t>
      </w:r>
      <w:r>
        <w:t xml:space="preserve">the </w:t>
      </w:r>
      <w:r w:rsidRPr="00DF66AE">
        <w:t>final inspection, submit the following</w:t>
      </w:r>
      <w:r>
        <w:t>.</w:t>
      </w:r>
      <w:r w:rsidRPr="00DF66AE">
        <w:t xml:space="preserve"> </w:t>
      </w:r>
    </w:p>
    <w:p w14:paraId="44048FB8" w14:textId="77777777" w:rsidR="00D30A3C" w:rsidRPr="00DF66AE" w:rsidRDefault="00D30A3C" w:rsidP="00BF54C5">
      <w:pPr>
        <w:pStyle w:val="Level3"/>
      </w:pPr>
      <w:r>
        <w:t>a</w:t>
      </w:r>
      <w:r w:rsidRPr="00DF66AE">
        <w:t>.</w:t>
      </w:r>
      <w:r w:rsidRPr="00DF66AE">
        <w:tab/>
        <w:t xml:space="preserve">Certification by the manufacturer that </w:t>
      </w:r>
      <w:r>
        <w:t>switches</w:t>
      </w:r>
      <w:r w:rsidRPr="00DF66AE">
        <w:t xml:space="preserve"> conform to the requirements of the drawings and specifications.</w:t>
      </w:r>
    </w:p>
    <w:p w14:paraId="7E0A59D6" w14:textId="77777777" w:rsidR="00D30A3C" w:rsidRDefault="00D30A3C" w:rsidP="00BF54C5">
      <w:pPr>
        <w:pStyle w:val="Level3"/>
      </w:pPr>
      <w:r>
        <w:t>b</w:t>
      </w:r>
      <w:r w:rsidRPr="00DF66AE">
        <w:t>.</w:t>
      </w:r>
      <w:r w:rsidRPr="00DF66AE">
        <w:tab/>
        <w:t xml:space="preserve">Certification by the Contractor </w:t>
      </w:r>
      <w:proofErr w:type="gramStart"/>
      <w:r w:rsidRPr="00DF66AE">
        <w:t xml:space="preserve">that </w:t>
      </w:r>
      <w:r>
        <w:t>switches</w:t>
      </w:r>
      <w:proofErr w:type="gramEnd"/>
      <w:r w:rsidRPr="00DF66AE">
        <w:t xml:space="preserve"> have been properly installed, adjusted, and tested.</w:t>
      </w:r>
    </w:p>
    <w:p w14:paraId="6E255855" w14:textId="77777777" w:rsidR="00D30A3C" w:rsidRDefault="00D30A3C" w:rsidP="00D30A3C">
      <w:pPr>
        <w:pStyle w:val="ArticleB"/>
      </w:pPr>
      <w:r>
        <w:t>1.6 APPLICABLE PUBLICATIONS</w:t>
      </w:r>
    </w:p>
    <w:p w14:paraId="29BA9CCE" w14:textId="77777777" w:rsidR="00D30A3C" w:rsidRDefault="00D30A3C" w:rsidP="00D30A3C">
      <w:pPr>
        <w:pStyle w:val="Level10"/>
      </w:pPr>
      <w:r>
        <w:t>A.</w:t>
      </w:r>
      <w:r>
        <w:tab/>
        <w:t>Publications listed below (including amendments, addenda, revisions, supplements, and errata) form a part of this specification to the extent referenced. Publications are referenced in the text by designation only.</w:t>
      </w:r>
    </w:p>
    <w:p w14:paraId="771E6246" w14:textId="77777777" w:rsidR="00D30A3C" w:rsidRDefault="00D30A3C" w:rsidP="00D30A3C">
      <w:pPr>
        <w:pStyle w:val="Level10"/>
      </w:pPr>
      <w:r>
        <w:t>B.</w:t>
      </w:r>
      <w:r>
        <w:tab/>
        <w:t>American National Standards Institute (ANSI):</w:t>
      </w:r>
    </w:p>
    <w:p w14:paraId="63AD16A8" w14:textId="77777777" w:rsidR="00D30A3C" w:rsidRDefault="00D30A3C" w:rsidP="00D30A3C">
      <w:pPr>
        <w:pStyle w:val="Pubs"/>
        <w:rPr>
          <w:rFonts w:ascii="Courier" w:hAnsi="Courier"/>
        </w:rPr>
      </w:pPr>
      <w:r>
        <w:t>C37.57-10</w:t>
      </w:r>
      <w:r>
        <w:tab/>
        <w:t>Metal-Enclosed Interrupter Switchgear Assemblies - Conformance Testing</w:t>
      </w:r>
    </w:p>
    <w:p w14:paraId="024B155C" w14:textId="560C52FE" w:rsidR="00D30A3C" w:rsidRDefault="00D30A3C" w:rsidP="00D30A3C">
      <w:pPr>
        <w:pStyle w:val="Pubs"/>
      </w:pPr>
      <w:r>
        <w:lastRenderedPageBreak/>
        <w:t>C37.58-</w:t>
      </w:r>
      <w:r w:rsidR="005B56F9">
        <w:t>2</w:t>
      </w:r>
      <w:r>
        <w:t>0</w:t>
      </w:r>
      <w:r>
        <w:tab/>
        <w:t>Indoor AC Medium-Voltage Switches for Use in Metal-Enclosed Switchgear - Conformance Test Procedures</w:t>
      </w:r>
    </w:p>
    <w:p w14:paraId="157F143C" w14:textId="77777777" w:rsidR="00C77650" w:rsidRDefault="00D30A3C" w:rsidP="00D30A3C">
      <w:pPr>
        <w:pStyle w:val="Level10"/>
      </w:pPr>
      <w:r>
        <w:t>C.</w:t>
      </w:r>
      <w:r>
        <w:tab/>
      </w:r>
      <w:r w:rsidR="00C77650">
        <w:t>International Code Council (ICC):</w:t>
      </w:r>
    </w:p>
    <w:p w14:paraId="473802E9" w14:textId="62DB7EB0" w:rsidR="00C77650" w:rsidRDefault="00C77650" w:rsidP="00C77650">
      <w:pPr>
        <w:pStyle w:val="Pubs"/>
      </w:pPr>
      <w:r>
        <w:t>IBC-</w:t>
      </w:r>
      <w:r w:rsidR="005B56F9">
        <w:t>21</w:t>
      </w:r>
      <w:r>
        <w:tab/>
        <w:t>International Building Code</w:t>
      </w:r>
    </w:p>
    <w:p w14:paraId="4AD48F91" w14:textId="77777777" w:rsidR="00D30A3C" w:rsidRDefault="00C77650" w:rsidP="00D30A3C">
      <w:pPr>
        <w:pStyle w:val="Level10"/>
      </w:pPr>
      <w:r>
        <w:t>D.</w:t>
      </w:r>
      <w:r>
        <w:tab/>
      </w:r>
      <w:r w:rsidR="00D30A3C">
        <w:t>Institute of Electrical and Electronics Engineers (IEEE):</w:t>
      </w:r>
    </w:p>
    <w:p w14:paraId="57948F3B" w14:textId="77777777" w:rsidR="00D30A3C" w:rsidRDefault="00D30A3C" w:rsidP="00D30A3C">
      <w:pPr>
        <w:pStyle w:val="Pubs"/>
      </w:pPr>
      <w:r>
        <w:t>C37.20.3-</w:t>
      </w:r>
      <w:r w:rsidR="006B08B7">
        <w:t>13</w:t>
      </w:r>
      <w:r>
        <w:tab/>
        <w:t>Metal-Enclosed Interrupter Switchgear</w:t>
      </w:r>
      <w:r w:rsidR="008000BF">
        <w:t xml:space="preserve"> (1kV – 38kV)</w:t>
      </w:r>
    </w:p>
    <w:p w14:paraId="7947B74D" w14:textId="19980387" w:rsidR="00B42A14" w:rsidRDefault="00B42A14" w:rsidP="00D30A3C">
      <w:pPr>
        <w:pStyle w:val="Pubs"/>
      </w:pPr>
      <w:r>
        <w:t>C37.22-</w:t>
      </w:r>
      <w:r w:rsidR="005B56F9">
        <w:t>03</w:t>
      </w:r>
      <w:r>
        <w:tab/>
        <w:t>Preferred Ratings and Related Required Capabilities for Indoor AC Medium Voltage Switches Used in Metal-Enclosed Switchgear</w:t>
      </w:r>
    </w:p>
    <w:p w14:paraId="68B74714" w14:textId="27464235" w:rsidR="001469A5" w:rsidRDefault="001469A5" w:rsidP="00D30A3C">
      <w:pPr>
        <w:pStyle w:val="Pubs"/>
      </w:pPr>
      <w:r>
        <w:t>C37.42-16</w:t>
      </w:r>
      <w:r>
        <w:tab/>
        <w:t xml:space="preserve">Specifications for High Voltage (&gt;1000 </w:t>
      </w:r>
      <w:proofErr w:type="gramStart"/>
      <w:r>
        <w:t>V)Fuses</w:t>
      </w:r>
      <w:proofErr w:type="gramEnd"/>
      <w:r>
        <w:t xml:space="preserve"> and Accessories</w:t>
      </w:r>
    </w:p>
    <w:p w14:paraId="4B734610" w14:textId="683BF9A7" w:rsidR="00D30A3C" w:rsidRDefault="00D30A3C" w:rsidP="00D30A3C">
      <w:pPr>
        <w:pStyle w:val="Pubs"/>
      </w:pPr>
      <w:r>
        <w:t>C37.48-</w:t>
      </w:r>
      <w:r w:rsidR="00E564D8">
        <w:t>2</w:t>
      </w:r>
      <w:r w:rsidR="003506AB">
        <w:t>0</w:t>
      </w:r>
      <w:r>
        <w:tab/>
        <w:t xml:space="preserve">Guide for Application, Operation and Maintenance of High Voltage Fuses, Distribution Enclosed Single Pole Air Switches, Fuse Disconnecting Switches, and Accessories  </w:t>
      </w:r>
    </w:p>
    <w:p w14:paraId="2053B479" w14:textId="77777777" w:rsidR="00D30A3C" w:rsidRDefault="001E3C79" w:rsidP="00D30A3C">
      <w:pPr>
        <w:pStyle w:val="Level10"/>
      </w:pPr>
      <w:r>
        <w:t>E</w:t>
      </w:r>
      <w:r w:rsidR="00D30A3C">
        <w:t>.</w:t>
      </w:r>
      <w:r w:rsidR="00D30A3C">
        <w:tab/>
        <w:t xml:space="preserve">National Fire Protection Association (NFPA): </w:t>
      </w:r>
    </w:p>
    <w:p w14:paraId="463F4592" w14:textId="7D22217B" w:rsidR="00BF54C5" w:rsidRDefault="00D30A3C" w:rsidP="007123D5">
      <w:pPr>
        <w:pStyle w:val="Pubs"/>
      </w:pPr>
      <w:r>
        <w:t>70-</w:t>
      </w:r>
      <w:r w:rsidR="002E691E">
        <w:t>2</w:t>
      </w:r>
      <w:r w:rsidR="00914140">
        <w:t>3</w:t>
      </w:r>
      <w:r>
        <w:tab/>
        <w:t>National Electrical Code (NEC)</w:t>
      </w:r>
    </w:p>
    <w:p w14:paraId="045CD40D" w14:textId="77777777" w:rsidR="00D30A3C" w:rsidRDefault="00D30A3C" w:rsidP="00D30A3C">
      <w:pPr>
        <w:pStyle w:val="ArticleB"/>
      </w:pPr>
      <w:r>
        <w:t xml:space="preserve">PART 2 </w:t>
      </w:r>
      <w:r>
        <w:noBreakHyphen/>
        <w:t xml:space="preserve"> PRODUCTS </w:t>
      </w:r>
    </w:p>
    <w:p w14:paraId="783F9A4F" w14:textId="77777777" w:rsidR="00D30A3C" w:rsidRDefault="00D30A3C" w:rsidP="00D30A3C">
      <w:pPr>
        <w:pStyle w:val="ArticleB"/>
      </w:pPr>
      <w:r>
        <w:t>2.1 Medium-voltage fusible interrupter switchES</w:t>
      </w:r>
    </w:p>
    <w:p w14:paraId="3B0FD39E" w14:textId="77777777" w:rsidR="00D30A3C" w:rsidRDefault="00D30A3C" w:rsidP="00D30A3C">
      <w:pPr>
        <w:pStyle w:val="Level10"/>
      </w:pPr>
      <w:r>
        <w:t>A.</w:t>
      </w:r>
      <w:r>
        <w:tab/>
        <w:t>Shall be in accordance with ANSI, IEEE, NFPA, as shown on the drawings, and have the following features:</w:t>
      </w:r>
    </w:p>
    <w:p w14:paraId="6936253E" w14:textId="77777777" w:rsidR="00D30A3C" w:rsidRDefault="00D30A3C" w:rsidP="00D30A3C">
      <w:pPr>
        <w:pStyle w:val="Level2"/>
      </w:pPr>
      <w:r>
        <w:t>1.</w:t>
      </w:r>
      <w:r>
        <w:tab/>
      </w:r>
      <w:proofErr w:type="spellStart"/>
      <w:r>
        <w:rPr>
          <w:rFonts w:ascii="Courier" w:hAnsi="Courier" w:cs="Courier"/>
        </w:rPr>
        <w:t>Deadfront</w:t>
      </w:r>
      <w:proofErr w:type="spellEnd"/>
      <w:r>
        <w:t xml:space="preserve"> air </w:t>
      </w:r>
      <w:proofErr w:type="gramStart"/>
      <w:r>
        <w:t>break</w:t>
      </w:r>
      <w:proofErr w:type="gramEnd"/>
      <w:r>
        <w:t xml:space="preserve">, three-pole gang-operated, interrupter type. </w:t>
      </w:r>
    </w:p>
    <w:p w14:paraId="5D3FBB5A" w14:textId="77777777" w:rsidR="00D30A3C" w:rsidRDefault="00D30A3C" w:rsidP="00D30A3C">
      <w:pPr>
        <w:pStyle w:val="Level2"/>
      </w:pPr>
      <w:r>
        <w:t>2.</w:t>
      </w:r>
      <w:r>
        <w:tab/>
        <w:t>Copper blades.</w:t>
      </w:r>
    </w:p>
    <w:p w14:paraId="710340E3" w14:textId="77777777" w:rsidR="00D30A3C" w:rsidRPr="005C1C05" w:rsidRDefault="00D30A3C" w:rsidP="006D1707">
      <w:pPr>
        <w:pStyle w:val="Level2"/>
        <w:ind w:hanging="540"/>
      </w:pPr>
      <w:r>
        <w:t>//3</w:t>
      </w:r>
      <w:r w:rsidRPr="005C1C05">
        <w:t>.</w:t>
      </w:r>
      <w:r w:rsidRPr="005C1C05">
        <w:tab/>
      </w:r>
      <w:r>
        <w:t>Key-type mechanical i</w:t>
      </w:r>
      <w:r w:rsidRPr="005C1C05">
        <w:t>nterlock</w:t>
      </w:r>
      <w:r>
        <w:t>s for multiple switches</w:t>
      </w:r>
      <w:r w:rsidRPr="005C1C05">
        <w:t xml:space="preserve"> shall be provided as shown on the </w:t>
      </w:r>
      <w:proofErr w:type="gramStart"/>
      <w:r w:rsidRPr="005C1C05">
        <w:t>drawings.</w:t>
      </w:r>
      <w:r>
        <w:t>/</w:t>
      </w:r>
      <w:proofErr w:type="gramEnd"/>
      <w:r>
        <w:t>/</w:t>
      </w:r>
    </w:p>
    <w:p w14:paraId="24DD3276" w14:textId="77777777" w:rsidR="00D30A3C" w:rsidRDefault="00D30A3C" w:rsidP="00D30A3C">
      <w:pPr>
        <w:pStyle w:val="Level2"/>
      </w:pPr>
      <w:r>
        <w:t>4.</w:t>
      </w:r>
      <w:r>
        <w:tab/>
        <w:t>Interphase barriers for the full length of each pole.</w:t>
      </w:r>
    </w:p>
    <w:p w14:paraId="54E5A538" w14:textId="77777777" w:rsidR="00D30A3C" w:rsidRDefault="00D30A3C" w:rsidP="00D30A3C">
      <w:pPr>
        <w:pStyle w:val="Level2"/>
      </w:pPr>
      <w:r>
        <w:t>5.</w:t>
      </w:r>
      <w:r>
        <w:tab/>
        <w:t>Protective shield to cover the cable connections on the line terminals.</w:t>
      </w:r>
    </w:p>
    <w:p w14:paraId="090032B5" w14:textId="77777777" w:rsidR="00D30A3C" w:rsidRDefault="00D30A3C" w:rsidP="00D30A3C">
      <w:pPr>
        <w:pStyle w:val="Level2"/>
      </w:pPr>
      <w:r>
        <w:t>6.</w:t>
      </w:r>
      <w:r>
        <w:tab/>
        <w:t>Quick</w:t>
      </w:r>
      <w:r w:rsidR="006D1707">
        <w:t>-</w:t>
      </w:r>
      <w:r>
        <w:t>make, quick</w:t>
      </w:r>
      <w:r w:rsidR="006D1707">
        <w:t>-</w:t>
      </w:r>
      <w:r>
        <w:t>break, manual stored-energy type operation mechanism.  The mechanism shall enable the switch to close against a fault equal to the momentary rating of the switch without affecting its continuous current carrying or load interrupting ability.</w:t>
      </w:r>
    </w:p>
    <w:p w14:paraId="67A609AA" w14:textId="77777777" w:rsidR="00D30A3C" w:rsidRDefault="00D30A3C" w:rsidP="00D30A3C">
      <w:pPr>
        <w:pStyle w:val="Level2"/>
      </w:pPr>
      <w:r>
        <w:t>7.</w:t>
      </w:r>
      <w:r>
        <w:tab/>
        <w:t>External manual operating handle with lock</w:t>
      </w:r>
      <w:r w:rsidR="006D1707">
        <w:t>-</w:t>
      </w:r>
      <w:r>
        <w:t>open padlocking provisions.</w:t>
      </w:r>
    </w:p>
    <w:p w14:paraId="67CDBCA3" w14:textId="77777777" w:rsidR="00D30A3C" w:rsidRDefault="00D30A3C" w:rsidP="00D30A3C">
      <w:pPr>
        <w:pStyle w:val="Level2"/>
      </w:pPr>
      <w:r>
        <w:t>8.</w:t>
      </w:r>
      <w:r>
        <w:tab/>
        <w:t>When the switches are open, the fuses shall be de</w:t>
      </w:r>
      <w:r w:rsidR="006D1707">
        <w:t>-</w:t>
      </w:r>
      <w:r>
        <w:t>energized.</w:t>
      </w:r>
    </w:p>
    <w:p w14:paraId="5ACA990C" w14:textId="77777777" w:rsidR="00D30A3C" w:rsidRDefault="00D30A3C" w:rsidP="00D30A3C">
      <w:pPr>
        <w:pStyle w:val="SpecNote"/>
      </w:pPr>
      <w:r>
        <w:lastRenderedPageBreak/>
        <w:t xml:space="preserve">SPEC WRITER NOTE: Select fuse type. Show ratings on </w:t>
      </w:r>
      <w:r w:rsidR="00024DE0">
        <w:t xml:space="preserve">the </w:t>
      </w:r>
      <w:r>
        <w:t>drawings.</w:t>
      </w:r>
    </w:p>
    <w:p w14:paraId="295E476A" w14:textId="77777777" w:rsidR="00BF54C5" w:rsidRDefault="00BF54C5" w:rsidP="00D30A3C">
      <w:pPr>
        <w:pStyle w:val="SpecNote"/>
      </w:pPr>
    </w:p>
    <w:p w14:paraId="20E6701F" w14:textId="77777777" w:rsidR="00D30A3C" w:rsidRDefault="00D30A3C" w:rsidP="006D1707">
      <w:pPr>
        <w:pStyle w:val="Level2"/>
        <w:ind w:hanging="630"/>
      </w:pPr>
      <w:r>
        <w:t>//9.</w:t>
      </w:r>
      <w:r>
        <w:tab/>
        <w:t xml:space="preserve">Current limiting </w:t>
      </w:r>
      <w:proofErr w:type="gramStart"/>
      <w:r>
        <w:t>fuses./</w:t>
      </w:r>
      <w:proofErr w:type="gramEnd"/>
      <w:r>
        <w:t>/</w:t>
      </w:r>
    </w:p>
    <w:p w14:paraId="43681B18" w14:textId="77777777" w:rsidR="00D30A3C" w:rsidRDefault="00D30A3C" w:rsidP="006D1707">
      <w:pPr>
        <w:pStyle w:val="Level2"/>
        <w:ind w:hanging="720"/>
      </w:pPr>
      <w:r>
        <w:t>//10.</w:t>
      </w:r>
      <w:r>
        <w:tab/>
        <w:t xml:space="preserve">Expulsion </w:t>
      </w:r>
      <w:proofErr w:type="gramStart"/>
      <w:r>
        <w:t>fuses./</w:t>
      </w:r>
      <w:proofErr w:type="gramEnd"/>
      <w:r>
        <w:t>/</w:t>
      </w:r>
    </w:p>
    <w:p w14:paraId="0BE44CA7" w14:textId="77777777" w:rsidR="00D30A3C" w:rsidRDefault="00D30A3C" w:rsidP="00D30A3C">
      <w:pPr>
        <w:pStyle w:val="Level2"/>
        <w:ind w:hanging="450"/>
      </w:pPr>
      <w:r>
        <w:t>11.</w:t>
      </w:r>
      <w:r>
        <w:tab/>
        <w:t>Enclosures:</w:t>
      </w:r>
    </w:p>
    <w:p w14:paraId="505D497B" w14:textId="77777777" w:rsidR="00D30A3C" w:rsidRDefault="00D30A3C" w:rsidP="00D30A3C">
      <w:pPr>
        <w:pStyle w:val="Level3"/>
      </w:pPr>
      <w:r>
        <w:t>a.</w:t>
      </w:r>
      <w:r>
        <w:tab/>
        <w:t>NEMA type shown on the drawings.  Where the types of switch enclosures are not shown, they shall be the NEMA types which are most suitable for the environmental conditions where the switches are being installed.</w:t>
      </w:r>
    </w:p>
    <w:p w14:paraId="25D8D0F9" w14:textId="77777777" w:rsidR="00D30A3C" w:rsidRDefault="00D30A3C" w:rsidP="00D30A3C">
      <w:pPr>
        <w:pStyle w:val="Level3"/>
      </w:pPr>
      <w:r>
        <w:t>b.</w:t>
      </w:r>
      <w:r>
        <w:tab/>
        <w:t>Doors:</w:t>
      </w:r>
    </w:p>
    <w:p w14:paraId="09D59968" w14:textId="77777777" w:rsidR="00D30A3C" w:rsidRDefault="00D30A3C" w:rsidP="00D30A3C">
      <w:pPr>
        <w:pStyle w:val="Level4"/>
      </w:pPr>
      <w:r>
        <w:t>1)</w:t>
      </w:r>
      <w:r>
        <w:tab/>
        <w:t>Concealed or semi-concealed hinges shall be used to attach doors. Weld hinges to the enclosure and door.</w:t>
      </w:r>
    </w:p>
    <w:p w14:paraId="626AE00E" w14:textId="77777777" w:rsidR="00D30A3C" w:rsidRPr="000F411B" w:rsidRDefault="00D30A3C" w:rsidP="00D30A3C">
      <w:pPr>
        <w:pStyle w:val="Level4"/>
      </w:pPr>
      <w:r>
        <w:t>2)</w:t>
      </w:r>
      <w:r>
        <w:tab/>
      </w:r>
      <w:r w:rsidRPr="000F411B">
        <w:t xml:space="preserve">A separate door for the fuse section. </w:t>
      </w:r>
      <w:r>
        <w:t xml:space="preserve"> </w:t>
      </w:r>
      <w:r w:rsidRPr="000F411B">
        <w:t xml:space="preserve">A mechanical interlock shall prevent opening the door unless the switch blades are </w:t>
      </w:r>
      <w:proofErr w:type="gramStart"/>
      <w:r w:rsidRPr="000F411B">
        <w:t>open, and</w:t>
      </w:r>
      <w:proofErr w:type="gramEnd"/>
      <w:r w:rsidRPr="000F411B">
        <w:t xml:space="preserve"> prevent closing the switch if the door is open.</w:t>
      </w:r>
    </w:p>
    <w:p w14:paraId="3922588C" w14:textId="77777777" w:rsidR="00D30A3C" w:rsidRDefault="00D30A3C" w:rsidP="00D30A3C">
      <w:pPr>
        <w:pStyle w:val="Level4"/>
      </w:pPr>
      <w:r>
        <w:t>3)</w:t>
      </w:r>
      <w:r>
        <w:tab/>
        <w:t>Three point door locking mechanism with suitable handles and padlocking provisions.</w:t>
      </w:r>
    </w:p>
    <w:p w14:paraId="75ABB611" w14:textId="77777777" w:rsidR="00D30A3C" w:rsidRDefault="00D30A3C" w:rsidP="00D30A3C">
      <w:pPr>
        <w:pStyle w:val="Level4"/>
      </w:pPr>
      <w:r>
        <w:t>4)</w:t>
      </w:r>
      <w:r>
        <w:tab/>
        <w:t xml:space="preserve">Safety-glass window for viewing the switch blades. </w:t>
      </w:r>
    </w:p>
    <w:p w14:paraId="5774A7C1" w14:textId="77777777" w:rsidR="00D30A3C" w:rsidRDefault="00D30A3C" w:rsidP="00D30A3C">
      <w:pPr>
        <w:pStyle w:val="Level4"/>
      </w:pPr>
      <w:r>
        <w:t>5)</w:t>
      </w:r>
      <w:r>
        <w:tab/>
        <w:t>Door stops for the open position.</w:t>
      </w:r>
    </w:p>
    <w:p w14:paraId="31548170" w14:textId="77777777" w:rsidR="00D30A3C" w:rsidRDefault="00D30A3C" w:rsidP="00D30A3C">
      <w:pPr>
        <w:pStyle w:val="Level3"/>
      </w:pPr>
      <w:r>
        <w:t>c.</w:t>
      </w:r>
      <w:r>
        <w:tab/>
        <w:t>Finish:</w:t>
      </w:r>
    </w:p>
    <w:p w14:paraId="11F675DD" w14:textId="77777777" w:rsidR="00D30A3C" w:rsidRDefault="00D30A3C" w:rsidP="00D30A3C">
      <w:pPr>
        <w:pStyle w:val="Level4"/>
      </w:pPr>
      <w:r>
        <w:t>1)</w:t>
      </w:r>
      <w:r>
        <w:tab/>
        <w:t xml:space="preserve">All metal surfaces shall be thoroughly cleaned, phosphatized, </w:t>
      </w:r>
      <w:proofErr w:type="gramStart"/>
      <w:r>
        <w:t>primed</w:t>
      </w:r>
      <w:proofErr w:type="gramEnd"/>
      <w:r>
        <w:t xml:space="preserve"> and painted at the factory.</w:t>
      </w:r>
    </w:p>
    <w:p w14:paraId="37146066" w14:textId="77777777" w:rsidR="00D30A3C" w:rsidRDefault="00D30A3C" w:rsidP="00D30A3C">
      <w:pPr>
        <w:pStyle w:val="Level4"/>
      </w:pPr>
      <w:r>
        <w:t>2)</w:t>
      </w:r>
      <w:r>
        <w:tab/>
        <w:t xml:space="preserve">Final finish shall be enamel, </w:t>
      </w:r>
      <w:proofErr w:type="gramStart"/>
      <w:r>
        <w:t>lacquer</w:t>
      </w:r>
      <w:proofErr w:type="gramEnd"/>
      <w:r>
        <w:t xml:space="preserve"> or powder coating. Enamel and powder coatings shall be oven baked. Color shall be light gray.</w:t>
      </w:r>
    </w:p>
    <w:p w14:paraId="23C2FCFA" w14:textId="77777777" w:rsidR="00D30A3C" w:rsidRDefault="00D30A3C" w:rsidP="00D30A3C">
      <w:pPr>
        <w:pStyle w:val="Level10"/>
      </w:pPr>
      <w:r>
        <w:t>B.</w:t>
      </w:r>
      <w:r>
        <w:tab/>
        <w:t xml:space="preserve">The minimum momentary current rating shall be //40//61//80//101// kA. </w:t>
      </w:r>
    </w:p>
    <w:p w14:paraId="0A6FC715" w14:textId="77777777" w:rsidR="00D30A3C" w:rsidRDefault="00D30A3C" w:rsidP="00D30A3C">
      <w:pPr>
        <w:pStyle w:val="Level10"/>
      </w:pPr>
      <w:r>
        <w:t>C.</w:t>
      </w:r>
      <w:r>
        <w:tab/>
        <w:t>The minimum short-time 2-second current rating shall be // 25 // 38 // 48 //kA.</w:t>
      </w:r>
    </w:p>
    <w:p w14:paraId="7D35364F" w14:textId="77777777" w:rsidR="006965F1" w:rsidRDefault="006965F1" w:rsidP="00D30A3C">
      <w:pPr>
        <w:pStyle w:val="Level10"/>
      </w:pPr>
      <w:r>
        <w:t>D.</w:t>
      </w:r>
      <w:r>
        <w:tab/>
        <w:t>Provide full length ground bar.</w:t>
      </w:r>
    </w:p>
    <w:p w14:paraId="7D71720D" w14:textId="77777777" w:rsidR="00D30A3C" w:rsidRDefault="00D30A3C" w:rsidP="00D30A3C">
      <w:pPr>
        <w:pStyle w:val="ArticleB"/>
        <w:rPr>
          <w:rFonts w:ascii="Courier" w:hAnsi="Courier"/>
        </w:rPr>
      </w:pPr>
      <w:r>
        <w:t xml:space="preserve">//2.2 METERing </w:t>
      </w:r>
    </w:p>
    <w:p w14:paraId="04315895" w14:textId="77777777" w:rsidR="00D30A3C" w:rsidRPr="002179DF" w:rsidRDefault="00BF54C5" w:rsidP="00D30A3C">
      <w:pPr>
        <w:pStyle w:val="Level10"/>
      </w:pPr>
      <w:r>
        <w:t>A.</w:t>
      </w:r>
      <w:r w:rsidR="00D30A3C">
        <w:tab/>
      </w:r>
      <w:r w:rsidR="00D30A3C" w:rsidRPr="002179DF">
        <w:t xml:space="preserve">Refer to Section 25 10 10, ADVANCED UTILITY </w:t>
      </w:r>
      <w:proofErr w:type="gramStart"/>
      <w:r w:rsidR="00D30A3C" w:rsidRPr="002179DF">
        <w:t>METERING./</w:t>
      </w:r>
      <w:proofErr w:type="gramEnd"/>
      <w:r w:rsidR="00D30A3C" w:rsidRPr="002179DF">
        <w:t>/</w:t>
      </w:r>
    </w:p>
    <w:p w14:paraId="74200958" w14:textId="77777777" w:rsidR="00D30A3C" w:rsidRDefault="00D30A3C" w:rsidP="00D30A3C">
      <w:pPr>
        <w:pStyle w:val="ArticleB"/>
      </w:pPr>
      <w:r w:rsidRPr="002179DF">
        <w:t>2.3 NAMEPLATES AND MIMIC BUS</w:t>
      </w:r>
      <w:r>
        <w:t xml:space="preserve"> </w:t>
      </w:r>
    </w:p>
    <w:p w14:paraId="0C135E2C" w14:textId="77777777" w:rsidR="00D30A3C" w:rsidRDefault="00D30A3C" w:rsidP="00D30A3C">
      <w:pPr>
        <w:pStyle w:val="Level10"/>
      </w:pPr>
      <w:r>
        <w:t>A.</w:t>
      </w:r>
      <w:r>
        <w:tab/>
        <w:t>Nameplates: For Normal Power system, provide laminated black phenolic resin with white core with 12</w:t>
      </w:r>
      <w:r w:rsidR="00BF54C5">
        <w:t xml:space="preserve"> </w:t>
      </w:r>
      <w:r>
        <w:t xml:space="preserve">mm </w:t>
      </w:r>
      <w:r w:rsidR="00C77650">
        <w:t>(</w:t>
      </w:r>
      <w:r>
        <w:t>1/2 inch</w:t>
      </w:r>
      <w:r w:rsidR="00C77650">
        <w:t>)</w:t>
      </w:r>
      <w:r>
        <w:t xml:space="preserve"> engraved lettered nameplates next to each switch.  For Essential Electrical System, provide laminated red phenolic resin with white core with 12</w:t>
      </w:r>
      <w:r w:rsidR="00BF54C5">
        <w:t xml:space="preserve"> </w:t>
      </w:r>
      <w:r>
        <w:t xml:space="preserve">mm </w:t>
      </w:r>
      <w:r w:rsidR="00C77650">
        <w:t>(</w:t>
      </w:r>
      <w:r>
        <w:t>1/2 inch</w:t>
      </w:r>
      <w:r w:rsidR="00C77650">
        <w:t>)</w:t>
      </w:r>
      <w:r>
        <w:t xml:space="preserve"> engraved lettered nameplates next to each switch.  Nameplates shall indicate equipment served, spaces, or spares in accordance with </w:t>
      </w:r>
      <w:r>
        <w:lastRenderedPageBreak/>
        <w:t>one line diagram shown on drawings. Nameplates shall be mounted with plated screws on front of switches.</w:t>
      </w:r>
    </w:p>
    <w:p w14:paraId="5E10725C" w14:textId="77777777" w:rsidR="00D30A3C" w:rsidRDefault="00D30A3C" w:rsidP="00D30A3C">
      <w:pPr>
        <w:pStyle w:val="Level10"/>
      </w:pPr>
      <w:r>
        <w:t>B.</w:t>
      </w:r>
      <w:r>
        <w:tab/>
        <w:t xml:space="preserve">Mimic Bus: Provide an approved mimic bus on front of each switch assembly. Color shall be black for the Normal Power system and red for the Essential Electrical System, either factory-painted plastic or metal strips. Plastic tape shall not be used. Use symbols </w:t>
      </w:r>
      <w:proofErr w:type="gramStart"/>
      <w:r>
        <w:t>similar to</w:t>
      </w:r>
      <w:proofErr w:type="gramEnd"/>
      <w:r>
        <w:t xml:space="preserve"> one line diagram shown on drawings. Plastic or metal strips shall be mounted with plated screws.</w:t>
      </w:r>
    </w:p>
    <w:p w14:paraId="38000BFD" w14:textId="77777777" w:rsidR="00BF54C5" w:rsidRDefault="00BF54C5" w:rsidP="00BF54C5">
      <w:pPr>
        <w:pStyle w:val="SpecNote"/>
      </w:pPr>
      <w:r w:rsidRPr="00BF54C5">
        <w:t xml:space="preserve">SPEC WRITER NOTE: Delete between // </w:t>
      </w:r>
      <w:r w:rsidRPr="00BF54C5">
        <w:noBreakHyphen/>
      </w:r>
      <w:r w:rsidRPr="00BF54C5">
        <w:noBreakHyphen/>
      </w:r>
      <w:r w:rsidRPr="00BF54C5">
        <w:noBreakHyphen/>
      </w:r>
      <w:r w:rsidRPr="00BF54C5">
        <w:noBreakHyphen/>
        <w:t xml:space="preserve"> // if not applicable to project. Also delete any other item or paragraph not applicable to the section and renumber the paragraphs.</w:t>
      </w:r>
    </w:p>
    <w:p w14:paraId="74D8B735" w14:textId="77777777" w:rsidR="00BF54C5" w:rsidRPr="00BF54C5" w:rsidRDefault="00BF54C5" w:rsidP="00BF54C5">
      <w:pPr>
        <w:pStyle w:val="SpecNote"/>
      </w:pPr>
    </w:p>
    <w:p w14:paraId="38F96557" w14:textId="77777777" w:rsidR="00D30A3C" w:rsidRDefault="00D30A3C" w:rsidP="00D30A3C">
      <w:pPr>
        <w:pStyle w:val="ArticleB"/>
      </w:pPr>
      <w:r>
        <w:t xml:space="preserve">PART 3 </w:t>
      </w:r>
      <w:r>
        <w:noBreakHyphen/>
        <w:t xml:space="preserve"> EXECUTION</w:t>
      </w:r>
    </w:p>
    <w:p w14:paraId="52B18276" w14:textId="77777777" w:rsidR="00D30A3C" w:rsidRDefault="00D30A3C" w:rsidP="00D30A3C">
      <w:pPr>
        <w:pStyle w:val="ArticleB"/>
      </w:pPr>
      <w:r>
        <w:t>3.1 INSTALLATION</w:t>
      </w:r>
    </w:p>
    <w:p w14:paraId="7EE6CA1F" w14:textId="77777777" w:rsidR="0080765E" w:rsidRPr="004E1353" w:rsidRDefault="0080765E" w:rsidP="0080765E">
      <w:pPr>
        <w:pStyle w:val="Level10"/>
      </w:pPr>
      <w:r w:rsidRPr="004E1353">
        <w:t>A.</w:t>
      </w:r>
      <w:r w:rsidRPr="004E1353">
        <w:tab/>
        <w:t>Installation shall be in accordance with the NEC, as shown on the drawings, and manufacturer’s instructions.</w:t>
      </w:r>
    </w:p>
    <w:p w14:paraId="76E4FE9F" w14:textId="77777777" w:rsidR="00D30A3C" w:rsidRDefault="00D30A3C" w:rsidP="00D30A3C">
      <w:pPr>
        <w:pStyle w:val="Level10"/>
      </w:pPr>
      <w:r>
        <w:t>B.</w:t>
      </w:r>
      <w:r>
        <w:tab/>
        <w:t xml:space="preserve">Anchor switches with rustproof bolts, nuts, and washers not less than </w:t>
      </w:r>
      <w:r w:rsidR="00BF54C5">
        <w:t>13 mm (</w:t>
      </w:r>
      <w:r>
        <w:t>1/2 inch</w:t>
      </w:r>
      <w:r w:rsidR="00BF54C5">
        <w:t xml:space="preserve">) </w:t>
      </w:r>
      <w:r>
        <w:t>diameter, in accordance with manufacturer’s instructions, and as shown on drawings.</w:t>
      </w:r>
    </w:p>
    <w:p w14:paraId="4A09013D" w14:textId="77777777" w:rsidR="00D30A3C" w:rsidRDefault="00D30A3C" w:rsidP="00D30A3C">
      <w:pPr>
        <w:pStyle w:val="Level10"/>
        <w:ind w:hanging="540"/>
      </w:pPr>
      <w:r>
        <w:t>//B.</w:t>
      </w:r>
      <w:r>
        <w:tab/>
        <w:t>In seismic areas, switches shall be adequately anchored and braced per details on structural contract drawings to withstand the seismic forces at the location where installed.//</w:t>
      </w:r>
    </w:p>
    <w:p w14:paraId="56815527" w14:textId="77777777" w:rsidR="00D30A3C" w:rsidRPr="00913EB5" w:rsidRDefault="00D30A3C" w:rsidP="00D30A3C">
      <w:pPr>
        <w:pStyle w:val="SpecNote"/>
      </w:pPr>
      <w:r w:rsidRPr="00913EB5">
        <w:t xml:space="preserve">SPEC WRITER NOTE: Mounting slab connections may have to be given in detail depending on the requirements for the seismic zone in which </w:t>
      </w:r>
      <w:r>
        <w:t>switches are</w:t>
      </w:r>
      <w:r w:rsidRPr="00913EB5">
        <w:t xml:space="preserve"> is located.  Include construction requirements for concrete slab only if slab is not detailed in drawings.</w:t>
      </w:r>
    </w:p>
    <w:p w14:paraId="3AACAAC3" w14:textId="77777777" w:rsidR="00D30A3C" w:rsidRDefault="00D30A3C" w:rsidP="00D30A3C">
      <w:pPr>
        <w:pStyle w:val="SpecNote"/>
        <w:rPr>
          <w:rFonts w:ascii="Courier" w:hAnsi="Courier" w:cs="Courier"/>
        </w:rPr>
      </w:pPr>
    </w:p>
    <w:p w14:paraId="0D1FBC68" w14:textId="77777777" w:rsidR="00D30A3C" w:rsidRPr="00913EB5" w:rsidRDefault="00D30A3C" w:rsidP="00D30A3C">
      <w:pPr>
        <w:pStyle w:val="Level10"/>
      </w:pPr>
      <w:r>
        <w:t>C</w:t>
      </w:r>
      <w:r w:rsidRPr="00913EB5">
        <w:t>.</w:t>
      </w:r>
      <w:r w:rsidRPr="00913EB5">
        <w:tab/>
        <w:t>Exterior Location</w:t>
      </w:r>
      <w:r>
        <w:t>:</w:t>
      </w:r>
      <w:r w:rsidRPr="00913EB5">
        <w:t xml:space="preserve">  Mount switch</w:t>
      </w:r>
      <w:r>
        <w:t>es</w:t>
      </w:r>
      <w:r w:rsidRPr="00913EB5">
        <w:t xml:space="preserve"> on concrete slab. Unless otherwise indicated, the slab shall be at least </w:t>
      </w:r>
      <w:r>
        <w:t>200</w:t>
      </w:r>
      <w:r w:rsidR="00BF54C5">
        <w:t xml:space="preserve"> </w:t>
      </w:r>
      <w:r>
        <w:t xml:space="preserve">mm </w:t>
      </w:r>
      <w:r w:rsidR="00C77650">
        <w:t>(</w:t>
      </w:r>
      <w:r w:rsidRPr="00913EB5">
        <w:t>8 inches</w:t>
      </w:r>
      <w:r w:rsidR="00C77650">
        <w:t>)</w:t>
      </w:r>
      <w:r w:rsidRPr="00913EB5">
        <w:t xml:space="preserve"> thick, reinforced with a</w:t>
      </w:r>
      <w:r>
        <w:t xml:space="preserve"> 150 by 150</w:t>
      </w:r>
      <w:r w:rsidR="00BF54C5">
        <w:t xml:space="preserve"> </w:t>
      </w:r>
      <w:r>
        <w:t xml:space="preserve">mm </w:t>
      </w:r>
      <w:r w:rsidR="00C77650">
        <w:t>(</w:t>
      </w:r>
      <w:r w:rsidRPr="00913EB5">
        <w:t>6 by 6 inch</w:t>
      </w:r>
      <w:r w:rsidR="00BF54C5">
        <w:t>es</w:t>
      </w:r>
      <w:r w:rsidR="00C77650">
        <w:t>)</w:t>
      </w:r>
      <w:r w:rsidRPr="00913EB5">
        <w:t xml:space="preserve"> No. 6 mesh placed uniformly </w:t>
      </w:r>
      <w:r>
        <w:t>100</w:t>
      </w:r>
      <w:r w:rsidR="00BF54C5">
        <w:t xml:space="preserve"> </w:t>
      </w:r>
      <w:r>
        <w:t xml:space="preserve">mm </w:t>
      </w:r>
      <w:r w:rsidR="00C77650">
        <w:t>(</w:t>
      </w:r>
      <w:r w:rsidRPr="00913EB5">
        <w:t>4 inches</w:t>
      </w:r>
      <w:r w:rsidR="00C77650">
        <w:t>)</w:t>
      </w:r>
      <w:r w:rsidRPr="00913EB5">
        <w:t xml:space="preserve"> from the top of the slab. Slab shall be placed on a</w:t>
      </w:r>
      <w:r>
        <w:t xml:space="preserve"> 150</w:t>
      </w:r>
      <w:r w:rsidR="00BF54C5">
        <w:t xml:space="preserve"> </w:t>
      </w:r>
      <w:r>
        <w:t>mm</w:t>
      </w:r>
      <w:r w:rsidRPr="00913EB5">
        <w:t xml:space="preserve"> </w:t>
      </w:r>
      <w:r w:rsidR="00C77650">
        <w:t>(</w:t>
      </w:r>
      <w:r w:rsidRPr="00913EB5">
        <w:t>6 inch</w:t>
      </w:r>
      <w:r w:rsidR="00BF54C5">
        <w:t>es</w:t>
      </w:r>
      <w:r w:rsidR="00C77650">
        <w:t>)</w:t>
      </w:r>
      <w:r w:rsidRPr="00913EB5">
        <w:t xml:space="preserve"> thick, well-compacted gravel base. The top of the concrete slab shall be approximately</w:t>
      </w:r>
      <w:r>
        <w:t xml:space="preserve"> 100</w:t>
      </w:r>
      <w:r w:rsidR="00BF54C5">
        <w:t xml:space="preserve"> </w:t>
      </w:r>
      <w:r>
        <w:t>mm</w:t>
      </w:r>
      <w:r w:rsidRPr="00913EB5">
        <w:t xml:space="preserve"> </w:t>
      </w:r>
      <w:r w:rsidR="00C77650">
        <w:t>(</w:t>
      </w:r>
      <w:r w:rsidRPr="00913EB5">
        <w:t>4 inches</w:t>
      </w:r>
      <w:r w:rsidR="00C77650">
        <w:t>)</w:t>
      </w:r>
      <w:r>
        <w:t xml:space="preserve"> </w:t>
      </w:r>
      <w:r w:rsidRPr="00913EB5">
        <w:t xml:space="preserve">above the finished grade. Edges above grade shall have </w:t>
      </w:r>
      <w:r>
        <w:t>15</w:t>
      </w:r>
      <w:r w:rsidR="00BF54C5">
        <w:t xml:space="preserve"> </w:t>
      </w:r>
      <w:r>
        <w:t xml:space="preserve">mm </w:t>
      </w:r>
      <w:r w:rsidR="00C77650">
        <w:t>(</w:t>
      </w:r>
      <w:r w:rsidRPr="00404403">
        <w:t>1/2 inch</w:t>
      </w:r>
      <w:r w:rsidR="00C77650">
        <w:t>)</w:t>
      </w:r>
      <w:r w:rsidRPr="00404403">
        <w:t xml:space="preserve"> </w:t>
      </w:r>
      <w:r w:rsidRPr="00913EB5">
        <w:t xml:space="preserve">chamfer. The slab shall be of adequate size to project at least </w:t>
      </w:r>
      <w:r>
        <w:t>200</w:t>
      </w:r>
      <w:r w:rsidR="00BF54C5">
        <w:t xml:space="preserve"> </w:t>
      </w:r>
      <w:r>
        <w:t xml:space="preserve">mm </w:t>
      </w:r>
      <w:r w:rsidR="00C77650">
        <w:t>(</w:t>
      </w:r>
      <w:r w:rsidRPr="00913EB5">
        <w:t>8 inches</w:t>
      </w:r>
      <w:r w:rsidR="00C77650">
        <w:t>)</w:t>
      </w:r>
      <w:r w:rsidRPr="00913EB5">
        <w:t xml:space="preserve"> beyond the equipment. Provide conduit turnups and cable entrance space required by the equipment to be mounted. Seal voids around conduit openings in slab with water- and oil-resistant caulking </w:t>
      </w:r>
      <w:r w:rsidRPr="00913EB5">
        <w:lastRenderedPageBreak/>
        <w:t xml:space="preserve">or sealant. Cut off and bush conduits </w:t>
      </w:r>
      <w:r>
        <w:t>75</w:t>
      </w:r>
      <w:r w:rsidR="00BF54C5">
        <w:t xml:space="preserve"> </w:t>
      </w:r>
      <w:r>
        <w:t xml:space="preserve">mm </w:t>
      </w:r>
      <w:r w:rsidR="00C77650">
        <w:t>(</w:t>
      </w:r>
      <w:r w:rsidRPr="00913EB5">
        <w:t>3 inches</w:t>
      </w:r>
      <w:r w:rsidR="00C77650">
        <w:t>)</w:t>
      </w:r>
      <w:r w:rsidRPr="00913EB5">
        <w:t xml:space="preserve"> above slab surface. Concrete work shall be as specified in Section 03 30 00</w:t>
      </w:r>
      <w:r>
        <w:t>,</w:t>
      </w:r>
      <w:r w:rsidRPr="00913EB5">
        <w:t xml:space="preserve"> CAST-IN-PLACE CONCRETE.</w:t>
      </w:r>
    </w:p>
    <w:p w14:paraId="158B92CA" w14:textId="77777777" w:rsidR="00D30A3C" w:rsidRDefault="00D30A3C" w:rsidP="00D30A3C">
      <w:pPr>
        <w:pStyle w:val="Level10"/>
      </w:pPr>
      <w:r>
        <w:t>D.</w:t>
      </w:r>
      <w:r>
        <w:tab/>
        <w:t>Interior Location:  Mount switches on concrete slab. Unless otherwise indicated, the slab shall be at least 100</w:t>
      </w:r>
      <w:r w:rsidR="00BF54C5">
        <w:t xml:space="preserve"> </w:t>
      </w:r>
      <w:r>
        <w:t xml:space="preserve">mm </w:t>
      </w:r>
      <w:r w:rsidR="00C77650">
        <w:t>(</w:t>
      </w:r>
      <w:r w:rsidRPr="00913EB5">
        <w:t>4 inches</w:t>
      </w:r>
      <w:r w:rsidR="00C77650">
        <w:t>)</w:t>
      </w:r>
      <w:r w:rsidRPr="00913EB5">
        <w:t xml:space="preserve"> </w:t>
      </w:r>
      <w:r>
        <w:t>thick. The top of the concrete slab shall be approximately 100</w:t>
      </w:r>
      <w:r w:rsidR="00BF54C5">
        <w:t xml:space="preserve"> </w:t>
      </w:r>
      <w:r>
        <w:t xml:space="preserve">mm </w:t>
      </w:r>
      <w:r w:rsidR="00C77650">
        <w:t>(</w:t>
      </w:r>
      <w:r w:rsidRPr="00913EB5">
        <w:t>4 inches</w:t>
      </w:r>
      <w:r w:rsidR="00C77650">
        <w:t>)</w:t>
      </w:r>
      <w:r>
        <w:t xml:space="preserve"> above finished floor. Edges above floor shall have 15</w:t>
      </w:r>
      <w:r w:rsidR="00BF54C5">
        <w:t xml:space="preserve"> </w:t>
      </w:r>
      <w:r>
        <w:t xml:space="preserve">mm </w:t>
      </w:r>
      <w:r w:rsidR="00C77650">
        <w:t>(</w:t>
      </w:r>
      <w:r w:rsidRPr="00404403">
        <w:t>1/2 inch</w:t>
      </w:r>
      <w:r w:rsidR="00C77650">
        <w:t>)</w:t>
      </w:r>
      <w:r w:rsidRPr="00404403">
        <w:t xml:space="preserve"> </w:t>
      </w:r>
      <w:r>
        <w:t>chamfer. The slab shall be of adequate size to project at least 100</w:t>
      </w:r>
      <w:r w:rsidR="00BF54C5">
        <w:t xml:space="preserve"> </w:t>
      </w:r>
      <w:r>
        <w:t xml:space="preserve">mm </w:t>
      </w:r>
      <w:r w:rsidR="00C77650">
        <w:t>(</w:t>
      </w:r>
      <w:r w:rsidRPr="00404403">
        <w:t>8 inches</w:t>
      </w:r>
      <w:r w:rsidR="00C77650">
        <w:t>)</w:t>
      </w:r>
      <w:r w:rsidRPr="00404403">
        <w:t xml:space="preserve"> </w:t>
      </w:r>
      <w:r>
        <w:t>beyond the equipment. Provide conduit turnups and cable entrance space required by the equipment to be mounted. Seal voids around conduit openings in slab with water- and oil-resistant caulking or sealant. Cut off and bush conduits 75</w:t>
      </w:r>
      <w:r w:rsidR="006965F1">
        <w:t xml:space="preserve"> </w:t>
      </w:r>
      <w:r>
        <w:t xml:space="preserve">mm </w:t>
      </w:r>
      <w:r w:rsidR="00C77650">
        <w:t>(</w:t>
      </w:r>
      <w:r w:rsidRPr="00404403">
        <w:t>3 inches</w:t>
      </w:r>
      <w:r w:rsidR="00C77650">
        <w:t>)</w:t>
      </w:r>
      <w:r>
        <w:t xml:space="preserve"> above slab surface. Concrete work shall be as specified in Section </w:t>
      </w:r>
      <w:r w:rsidRPr="00404403">
        <w:t>03 30 00</w:t>
      </w:r>
      <w:r>
        <w:t>,</w:t>
      </w:r>
      <w:r w:rsidRPr="00404403">
        <w:t xml:space="preserve"> </w:t>
      </w:r>
      <w:r>
        <w:t>CAST-IN-PLACE CONCRETE.</w:t>
      </w:r>
    </w:p>
    <w:p w14:paraId="268AFAEB" w14:textId="77777777" w:rsidR="00D30A3C" w:rsidRDefault="00D30A3C" w:rsidP="00D30A3C">
      <w:pPr>
        <w:pStyle w:val="ArticleB"/>
      </w:pPr>
      <w:r w:rsidRPr="003B449B">
        <w:t>3.</w:t>
      </w:r>
      <w:r>
        <w:t xml:space="preserve">2 </w:t>
      </w:r>
      <w:r w:rsidRPr="003B449B">
        <w:t>Acceptance Checks and Tests</w:t>
      </w:r>
    </w:p>
    <w:p w14:paraId="3CC8D14E" w14:textId="77777777" w:rsidR="00D30A3C" w:rsidRDefault="00D30A3C" w:rsidP="00D30A3C">
      <w:pPr>
        <w:pStyle w:val="Level10"/>
      </w:pPr>
      <w:r>
        <w:t>A.</w:t>
      </w:r>
      <w:r>
        <w:tab/>
      </w:r>
      <w:r w:rsidRPr="00EE2C41">
        <w:t xml:space="preserve">Perform in accordance with the manufacturer's recommendations.  </w:t>
      </w:r>
      <w:r>
        <w:t>In addition, include the following:</w:t>
      </w:r>
    </w:p>
    <w:p w14:paraId="7F125F32" w14:textId="77777777" w:rsidR="00D30A3C" w:rsidRDefault="00D30A3C" w:rsidP="00D30A3C">
      <w:pPr>
        <w:pStyle w:val="Level2"/>
      </w:pPr>
      <w:r>
        <w:t>1.</w:t>
      </w:r>
      <w:r>
        <w:tab/>
        <w:t>Visual Inspection and Tests:</w:t>
      </w:r>
    </w:p>
    <w:p w14:paraId="7EDAF466" w14:textId="77777777" w:rsidR="00D30A3C" w:rsidRDefault="00D30A3C" w:rsidP="006965F1">
      <w:pPr>
        <w:pStyle w:val="Level3"/>
      </w:pPr>
      <w:r>
        <w:t>a</w:t>
      </w:r>
      <w:r w:rsidRPr="00A20350">
        <w:t>.</w:t>
      </w:r>
      <w:r>
        <w:tab/>
      </w:r>
      <w:r w:rsidRPr="00A20350">
        <w:t xml:space="preserve">Compare </w:t>
      </w:r>
      <w:r>
        <w:t>switches</w:t>
      </w:r>
      <w:r w:rsidRPr="00A20350">
        <w:t xml:space="preserve"> nameplate data with specificati</w:t>
      </w:r>
      <w:r>
        <w:t>ons and approved shop drawings.</w:t>
      </w:r>
    </w:p>
    <w:p w14:paraId="30DEFB58" w14:textId="77777777" w:rsidR="00D30A3C" w:rsidRDefault="00D30A3C" w:rsidP="006965F1">
      <w:pPr>
        <w:pStyle w:val="Level3"/>
      </w:pPr>
      <w:r>
        <w:t>b.</w:t>
      </w:r>
      <w:r>
        <w:tab/>
      </w:r>
      <w:r w:rsidRPr="00A20350">
        <w:t xml:space="preserve">Inspect physical and mechanical condition. </w:t>
      </w:r>
    </w:p>
    <w:p w14:paraId="755D3668" w14:textId="77777777" w:rsidR="00D30A3C" w:rsidRDefault="00D30A3C" w:rsidP="006965F1">
      <w:pPr>
        <w:pStyle w:val="Level3"/>
      </w:pPr>
      <w:r>
        <w:t>c.</w:t>
      </w:r>
      <w:r>
        <w:tab/>
      </w:r>
      <w:r w:rsidRPr="00A20350">
        <w:t xml:space="preserve">Confirm correct application of manufacturer's recommended lubricants. </w:t>
      </w:r>
    </w:p>
    <w:p w14:paraId="13FD3303" w14:textId="77777777" w:rsidR="00D30A3C" w:rsidRDefault="006965F1" w:rsidP="006965F1">
      <w:pPr>
        <w:pStyle w:val="Level3"/>
      </w:pPr>
      <w:r>
        <w:t>d</w:t>
      </w:r>
      <w:r w:rsidR="00D30A3C">
        <w:t>.</w:t>
      </w:r>
      <w:r w:rsidR="00D30A3C">
        <w:tab/>
        <w:t>Vacuum-clean switch enclosure interior.  Clean switch enclosure exterior.</w:t>
      </w:r>
    </w:p>
    <w:p w14:paraId="739ABE0C" w14:textId="77777777" w:rsidR="00D30A3C" w:rsidRDefault="006965F1" w:rsidP="006965F1">
      <w:pPr>
        <w:pStyle w:val="Level3"/>
      </w:pPr>
      <w:r>
        <w:t>e</w:t>
      </w:r>
      <w:r w:rsidR="00D30A3C">
        <w:t>.</w:t>
      </w:r>
      <w:r w:rsidR="00D30A3C">
        <w:tab/>
      </w:r>
      <w:proofErr w:type="gramStart"/>
      <w:r w:rsidR="00D30A3C" w:rsidRPr="00A20350">
        <w:t>Verify</w:t>
      </w:r>
      <w:proofErr w:type="gramEnd"/>
      <w:r w:rsidR="00D30A3C" w:rsidRPr="00A20350">
        <w:t xml:space="preserve"> appropriate anchorage and required area clearances. </w:t>
      </w:r>
    </w:p>
    <w:p w14:paraId="1279C8E6" w14:textId="77777777" w:rsidR="00D30A3C" w:rsidRDefault="00D30A3C" w:rsidP="006965F1">
      <w:pPr>
        <w:pStyle w:val="Level3"/>
      </w:pPr>
      <w:r>
        <w:t>f.</w:t>
      </w:r>
      <w:r>
        <w:tab/>
      </w:r>
      <w:r w:rsidRPr="00A20350">
        <w:t xml:space="preserve">Verify appropriate equipment grounding. </w:t>
      </w:r>
    </w:p>
    <w:p w14:paraId="651CE0D1" w14:textId="77777777" w:rsidR="00D30A3C" w:rsidRDefault="00D30A3C" w:rsidP="006965F1">
      <w:pPr>
        <w:pStyle w:val="Level3"/>
      </w:pPr>
      <w:r>
        <w:t>g.</w:t>
      </w:r>
      <w:r>
        <w:tab/>
      </w:r>
      <w:r w:rsidRPr="00A20350">
        <w:t xml:space="preserve">Verify correct blade alignment, blade penetration, travel stops, and mechanical operation. </w:t>
      </w:r>
    </w:p>
    <w:p w14:paraId="1FE993C9" w14:textId="77777777" w:rsidR="00D30A3C" w:rsidRDefault="00D30A3C" w:rsidP="006965F1">
      <w:pPr>
        <w:pStyle w:val="Level3"/>
      </w:pPr>
      <w:r>
        <w:t>h.</w:t>
      </w:r>
      <w:r>
        <w:tab/>
      </w:r>
      <w:r w:rsidRPr="00A20350">
        <w:t>Verify that fuse sizes and types correspond to appro</w:t>
      </w:r>
      <w:r>
        <w:t>ved shop drawings.</w:t>
      </w:r>
    </w:p>
    <w:p w14:paraId="5ED74209" w14:textId="77777777" w:rsidR="00D30A3C" w:rsidRDefault="00D30A3C" w:rsidP="006965F1">
      <w:pPr>
        <w:pStyle w:val="Level3"/>
      </w:pPr>
      <w:r>
        <w:t>i.</w:t>
      </w:r>
      <w:r>
        <w:tab/>
      </w:r>
      <w:r w:rsidRPr="00A20350">
        <w:t xml:space="preserve">Inspect all </w:t>
      </w:r>
      <w:r>
        <w:t xml:space="preserve">field-installed </w:t>
      </w:r>
      <w:r w:rsidRPr="00A20350">
        <w:t>bolted electrical connections</w:t>
      </w:r>
      <w:r>
        <w:t xml:space="preserve">, </w:t>
      </w:r>
      <w:r w:rsidRPr="00A20350">
        <w:t>verifying tightness of accessible bolted electrical connections by calibrated torque-wrench method, or performing thermographic survey</w:t>
      </w:r>
      <w:r>
        <w:t xml:space="preserve"> after energization under load</w:t>
      </w:r>
      <w:r w:rsidRPr="00A20350">
        <w:t>.</w:t>
      </w:r>
    </w:p>
    <w:p w14:paraId="030D4012" w14:textId="77777777" w:rsidR="00D30A3C" w:rsidRDefault="00D30A3C" w:rsidP="006965F1">
      <w:pPr>
        <w:pStyle w:val="Level3"/>
      </w:pPr>
      <w:r>
        <w:t>j.</w:t>
      </w:r>
      <w:r>
        <w:tab/>
      </w:r>
      <w:r w:rsidRPr="003B2947">
        <w:t>Exercise all active components.</w:t>
      </w:r>
    </w:p>
    <w:p w14:paraId="2E5F9C20" w14:textId="77777777" w:rsidR="00D30A3C" w:rsidRDefault="00D30A3C" w:rsidP="006965F1">
      <w:pPr>
        <w:pStyle w:val="Level3"/>
      </w:pPr>
      <w:r>
        <w:t>k.</w:t>
      </w:r>
      <w:r>
        <w:tab/>
      </w:r>
      <w:r w:rsidRPr="005C1C05">
        <w:t xml:space="preserve">Confirm correct operation </w:t>
      </w:r>
      <w:r>
        <w:t>of mechanical interlocks</w:t>
      </w:r>
      <w:r w:rsidRPr="005C1C05">
        <w:t>.</w:t>
      </w:r>
    </w:p>
    <w:p w14:paraId="24F54A33" w14:textId="77777777" w:rsidR="00D30A3C" w:rsidRPr="005C1C05" w:rsidRDefault="00D30A3C" w:rsidP="00886044">
      <w:pPr>
        <w:pStyle w:val="Level3"/>
        <w:tabs>
          <w:tab w:val="left" w:pos="1800"/>
        </w:tabs>
        <w:ind w:hanging="630"/>
      </w:pPr>
      <w:r>
        <w:lastRenderedPageBreak/>
        <w:t>//l.</w:t>
      </w:r>
      <w:r>
        <w:tab/>
      </w:r>
      <w:r w:rsidRPr="005C1C05">
        <w:t xml:space="preserve">Confirm correct operation and sequencing of </w:t>
      </w:r>
      <w:r>
        <w:t xml:space="preserve">key-type mechanical interlocks for multiple </w:t>
      </w:r>
      <w:proofErr w:type="gramStart"/>
      <w:r>
        <w:t>switches</w:t>
      </w:r>
      <w:r w:rsidRPr="005C1C05">
        <w:t>.</w:t>
      </w:r>
      <w:r>
        <w:t>/</w:t>
      </w:r>
      <w:proofErr w:type="gramEnd"/>
      <w:r>
        <w:t>/</w:t>
      </w:r>
    </w:p>
    <w:p w14:paraId="712C5772" w14:textId="77777777" w:rsidR="00D30A3C" w:rsidRDefault="00D30A3C" w:rsidP="006965F1">
      <w:pPr>
        <w:pStyle w:val="Level3"/>
      </w:pPr>
      <w:r>
        <w:t>m.</w:t>
      </w:r>
      <w:r>
        <w:tab/>
      </w:r>
      <w:r w:rsidRPr="00A20350">
        <w:t>Inspect all indicating devices for correct operation</w:t>
      </w:r>
      <w:r>
        <w:t>.</w:t>
      </w:r>
      <w:r w:rsidRPr="00A20350">
        <w:t xml:space="preserve"> </w:t>
      </w:r>
    </w:p>
    <w:p w14:paraId="4D23B736" w14:textId="77777777" w:rsidR="00D30A3C" w:rsidRPr="007816B1" w:rsidRDefault="00D30A3C" w:rsidP="00D30A3C">
      <w:pPr>
        <w:pStyle w:val="ArticleB"/>
      </w:pPr>
      <w:r w:rsidRPr="00780570">
        <w:t>3.</w:t>
      </w:r>
      <w:r>
        <w:t xml:space="preserve">3 </w:t>
      </w:r>
      <w:r w:rsidRPr="007816B1">
        <w:t>Follow-Up Verification</w:t>
      </w:r>
    </w:p>
    <w:p w14:paraId="6E3863C3" w14:textId="77777777" w:rsidR="00D30A3C" w:rsidRDefault="006965F1" w:rsidP="00D30A3C">
      <w:pPr>
        <w:pStyle w:val="Level10"/>
      </w:pPr>
      <w:r>
        <w:t>A.</w:t>
      </w:r>
      <w:r w:rsidR="00D30A3C">
        <w:tab/>
        <w:t>Upon completion of acceptance checks, settings, and tests, the Contractor shall show by demonstration in service that switches are in good operating condition, and properly performing the intended function.</w:t>
      </w:r>
    </w:p>
    <w:p w14:paraId="0458252E" w14:textId="77777777" w:rsidR="00D30A3C" w:rsidRPr="004A1B1A" w:rsidRDefault="00D30A3C" w:rsidP="00D30A3C">
      <w:pPr>
        <w:pStyle w:val="ArticleB"/>
      </w:pPr>
      <w:r w:rsidRPr="004A1B1A">
        <w:t>//3.4 WARNING SIGN</w:t>
      </w:r>
    </w:p>
    <w:p w14:paraId="44971A92" w14:textId="77777777" w:rsidR="00D30A3C" w:rsidRDefault="006965F1" w:rsidP="00D30A3C">
      <w:pPr>
        <w:pStyle w:val="Level10"/>
      </w:pPr>
      <w:r>
        <w:t>A.</w:t>
      </w:r>
      <w:r w:rsidR="00D30A3C">
        <w:tab/>
        <w:t>Mount on each entrance door of the //outdoor switchboard enclosure//switchboard room//, approximately 1500</w:t>
      </w:r>
      <w:r>
        <w:t xml:space="preserve"> </w:t>
      </w:r>
      <w:r w:rsidR="00D30A3C">
        <w:t xml:space="preserve">mm </w:t>
      </w:r>
      <w:r w:rsidR="00C77650">
        <w:t>(</w:t>
      </w:r>
      <w:r w:rsidR="00D30A3C">
        <w:t>5 feet</w:t>
      </w:r>
      <w:r w:rsidR="00C77650">
        <w:t>)</w:t>
      </w:r>
      <w:r w:rsidR="00D30A3C">
        <w:t xml:space="preserve"> above grade or floor</w:t>
      </w:r>
      <w:r w:rsidR="00D30A3C">
        <w:rPr>
          <w:b/>
          <w:color w:val="000000"/>
        </w:rPr>
        <w:t>,</w:t>
      </w:r>
      <w:r w:rsidR="00D30A3C">
        <w:t xml:space="preserve"> a clearly lettered warning sign for warning personnel. The sign shall be attached with rustproof metal </w:t>
      </w:r>
      <w:proofErr w:type="gramStart"/>
      <w:r w:rsidR="00D30A3C">
        <w:t>screws./</w:t>
      </w:r>
      <w:proofErr w:type="gramEnd"/>
      <w:r w:rsidR="00D30A3C">
        <w:t>/</w:t>
      </w:r>
    </w:p>
    <w:p w14:paraId="73E32A1A" w14:textId="77777777" w:rsidR="00D30A3C" w:rsidRDefault="00D30A3C" w:rsidP="00D30A3C">
      <w:pPr>
        <w:pStyle w:val="ArticleB"/>
        <w:spacing w:after="0" w:line="360" w:lineRule="auto"/>
      </w:pPr>
      <w:r>
        <w:t>3.5 SPARE PARTS</w:t>
      </w:r>
    </w:p>
    <w:p w14:paraId="6CD32A31" w14:textId="77777777" w:rsidR="00D30A3C" w:rsidRDefault="006965F1" w:rsidP="00D30A3C">
      <w:pPr>
        <w:pStyle w:val="Level10"/>
      </w:pPr>
      <w:r>
        <w:t>A.</w:t>
      </w:r>
      <w:r w:rsidR="00D30A3C">
        <w:tab/>
        <w:t>Two weeks prior to the final inspection, provide one (1) set of spare fuses for each switch installed on this project.</w:t>
      </w:r>
    </w:p>
    <w:p w14:paraId="7C0698A7" w14:textId="77777777" w:rsidR="00D30A3C" w:rsidRDefault="00D30A3C" w:rsidP="00D30A3C">
      <w:pPr>
        <w:pStyle w:val="ArticleB"/>
      </w:pPr>
      <w:r>
        <w:t>3.6 ONE LINE DIAGRAM and sequence of operation</w:t>
      </w:r>
    </w:p>
    <w:p w14:paraId="241B2C71" w14:textId="77777777" w:rsidR="00D30A3C" w:rsidRDefault="00D30A3C" w:rsidP="00D30A3C">
      <w:pPr>
        <w:pStyle w:val="Level10"/>
      </w:pPr>
      <w:r>
        <w:t>A.</w:t>
      </w:r>
      <w:r>
        <w:tab/>
        <w:t>At final inspection, an as</w:t>
      </w:r>
      <w:r>
        <w:noBreakHyphen/>
        <w:t xml:space="preserve">built one line diagram shall be laminated or mounted under acrylic </w:t>
      </w:r>
      <w:proofErr w:type="gramStart"/>
      <w:r>
        <w:t>glass, and</w:t>
      </w:r>
      <w:proofErr w:type="gramEnd"/>
      <w:r>
        <w:t xml:space="preserve"> installed in a frame mounted in the switchgear room or in the outdoor switchgear enclosure.</w:t>
      </w:r>
    </w:p>
    <w:p w14:paraId="4184A293" w14:textId="77777777" w:rsidR="00D30A3C" w:rsidRDefault="00D30A3C" w:rsidP="00D30A3C">
      <w:pPr>
        <w:pStyle w:val="Level10"/>
      </w:pPr>
      <w:r>
        <w:t>B.</w:t>
      </w:r>
      <w:r>
        <w:tab/>
        <w:t xml:space="preserve">Furnish a written sequence of operation for the switchgear and connected line side/load side electrical distribution equipment.  The sequence of operation shall be laminated or mounted under acrylic </w:t>
      </w:r>
      <w:proofErr w:type="gramStart"/>
      <w:r>
        <w:t>glass, and</w:t>
      </w:r>
      <w:proofErr w:type="gramEnd"/>
      <w:r>
        <w:t xml:space="preserve"> installed in a frame mounted in the switchgear room or in the outdoor switchgear enclosure. </w:t>
      </w:r>
    </w:p>
    <w:p w14:paraId="185DABBC" w14:textId="77777777" w:rsidR="00D30A3C" w:rsidRDefault="00D30A3C" w:rsidP="00D30A3C">
      <w:pPr>
        <w:pStyle w:val="Level10"/>
      </w:pPr>
      <w:r>
        <w:t>C.</w:t>
      </w:r>
      <w:r>
        <w:tab/>
        <w:t>Deliver an additional four copies of the as-built one line diagram and sequence of operation to the //Resident Engineer//</w:t>
      </w:r>
      <w:r w:rsidR="006965F1">
        <w:t xml:space="preserve"> //</w:t>
      </w:r>
      <w:r>
        <w:t>COR//.</w:t>
      </w:r>
    </w:p>
    <w:p w14:paraId="5C9205F7" w14:textId="77777777" w:rsidR="00D30A3C" w:rsidRDefault="00D30A3C" w:rsidP="00D30A3C">
      <w:pPr>
        <w:pStyle w:val="ArticleB"/>
      </w:pPr>
      <w:r>
        <w:t>3.7 INSTRUCTION</w:t>
      </w:r>
    </w:p>
    <w:p w14:paraId="68FBB72F" w14:textId="3E437D2B" w:rsidR="00D30A3C" w:rsidRDefault="006965F1" w:rsidP="00D30A3C">
      <w:pPr>
        <w:pStyle w:val="Level10"/>
      </w:pPr>
      <w:r>
        <w:t>A.</w:t>
      </w:r>
      <w:r w:rsidR="00D30A3C">
        <w:tab/>
        <w:t>Furnish the services of a factory-trained technician for one 4 hour period for instructing personnel in the operation and maintenance of the switches and related equipment</w:t>
      </w:r>
      <w:r w:rsidR="00622B83">
        <w:t>,</w:t>
      </w:r>
      <w:r w:rsidR="00D30A3C">
        <w:t xml:space="preserve"> on the date requested by the //Resident Engineer//</w:t>
      </w:r>
      <w:r>
        <w:t xml:space="preserve"> //</w:t>
      </w:r>
      <w:r w:rsidR="00D30A3C">
        <w:t xml:space="preserve">COR//. </w:t>
      </w:r>
    </w:p>
    <w:p w14:paraId="1BAF79D7" w14:textId="77777777" w:rsidR="005627FB" w:rsidRDefault="005627FB" w:rsidP="005526BC">
      <w:pPr>
        <w:pStyle w:val="level1"/>
        <w:jc w:val="center"/>
      </w:pPr>
      <w:r>
        <w:t>---</w:t>
      </w:r>
      <w:r w:rsidRPr="007C0820">
        <w:t>END</w:t>
      </w:r>
      <w:r>
        <w:t>---</w:t>
      </w:r>
    </w:p>
    <w:sectPr w:rsidR="005627FB">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A03D" w14:textId="77777777" w:rsidR="00BA1D49" w:rsidRDefault="00BA1D49">
      <w:r>
        <w:separator/>
      </w:r>
    </w:p>
  </w:endnote>
  <w:endnote w:type="continuationSeparator" w:id="0">
    <w:p w14:paraId="6669B6B1" w14:textId="77777777" w:rsidR="00BA1D49" w:rsidRDefault="00B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16B7" w14:textId="77777777" w:rsidR="006D1707" w:rsidRPr="00537DC8" w:rsidRDefault="006D1707" w:rsidP="006C370D">
    <w:pPr>
      <w:pStyle w:val="Footer"/>
      <w:jc w:val="center"/>
      <w:rPr>
        <w:rFonts w:ascii="Courier New" w:hAnsi="Courier New" w:cs="Courier New"/>
      </w:rPr>
    </w:pPr>
    <w:r>
      <w:rPr>
        <w:rFonts w:ascii="Courier New" w:hAnsi="Courier New" w:cs="Courier New"/>
      </w:rPr>
      <w:t xml:space="preserve">26 13 16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9A3C1E">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13F7" w14:textId="77777777" w:rsidR="00BA1D49" w:rsidRDefault="00BA1D49">
      <w:r>
        <w:separator/>
      </w:r>
    </w:p>
  </w:footnote>
  <w:footnote w:type="continuationSeparator" w:id="0">
    <w:p w14:paraId="0072E6A9" w14:textId="77777777" w:rsidR="00BA1D49" w:rsidRDefault="00BA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D604" w14:textId="2B8141FB" w:rsidR="006D1707" w:rsidRPr="00410F80" w:rsidRDefault="00902FA0" w:rsidP="006C370D">
    <w:pPr>
      <w:pStyle w:val="Header"/>
      <w:jc w:val="right"/>
      <w:rPr>
        <w:rFonts w:ascii="Courier New" w:hAnsi="Courier New" w:cs="Courier New"/>
      </w:rPr>
    </w:pPr>
    <w:r>
      <w:rPr>
        <w:rFonts w:ascii="Courier New" w:hAnsi="Courier New" w:cs="Courier New"/>
      </w:rPr>
      <w:t>11</w:t>
    </w:r>
    <w:r w:rsidR="00D63C35">
      <w:rPr>
        <w:rFonts w:ascii="Courier New" w:hAnsi="Courier New" w:cs="Courier New"/>
      </w:rPr>
      <w:t>-</w:t>
    </w:r>
    <w:r w:rsidR="000E384D">
      <w:rPr>
        <w:rFonts w:ascii="Courier New" w:hAnsi="Courier New" w:cs="Courier New"/>
      </w:rPr>
      <w:t>01</w:t>
    </w:r>
    <w:r w:rsidR="002E691E">
      <w:rPr>
        <w:rFonts w:ascii="Courier New" w:hAnsi="Courier New" w:cs="Courier New"/>
      </w:rPr>
      <w:t>-2</w:t>
    </w:r>
    <w:r w:rsidR="008E55B2">
      <w:rPr>
        <w:rFonts w:ascii="Courier New" w:hAnsi="Courier New" w:cs="Courier Ne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6E5F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10E2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4E3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E1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CA76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5687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EDE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0061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F84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6C8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24DE0"/>
    <w:rsid w:val="00041DC0"/>
    <w:rsid w:val="0004625D"/>
    <w:rsid w:val="0007184E"/>
    <w:rsid w:val="00071F98"/>
    <w:rsid w:val="00076916"/>
    <w:rsid w:val="0007748B"/>
    <w:rsid w:val="00090A88"/>
    <w:rsid w:val="000A3934"/>
    <w:rsid w:val="000A701E"/>
    <w:rsid w:val="000B04A2"/>
    <w:rsid w:val="000B5296"/>
    <w:rsid w:val="000B7406"/>
    <w:rsid w:val="000C1AC7"/>
    <w:rsid w:val="000C31C9"/>
    <w:rsid w:val="000D5123"/>
    <w:rsid w:val="000E077F"/>
    <w:rsid w:val="000E384D"/>
    <w:rsid w:val="000F3494"/>
    <w:rsid w:val="00101FEE"/>
    <w:rsid w:val="00106A0A"/>
    <w:rsid w:val="00114A53"/>
    <w:rsid w:val="00132EE0"/>
    <w:rsid w:val="00135138"/>
    <w:rsid w:val="00140E6A"/>
    <w:rsid w:val="00143266"/>
    <w:rsid w:val="00143C08"/>
    <w:rsid w:val="001469A5"/>
    <w:rsid w:val="001557D4"/>
    <w:rsid w:val="001559C9"/>
    <w:rsid w:val="00160B85"/>
    <w:rsid w:val="0016262C"/>
    <w:rsid w:val="00162BFC"/>
    <w:rsid w:val="00165447"/>
    <w:rsid w:val="00173638"/>
    <w:rsid w:val="00174217"/>
    <w:rsid w:val="001773FD"/>
    <w:rsid w:val="00177635"/>
    <w:rsid w:val="00180530"/>
    <w:rsid w:val="00186A93"/>
    <w:rsid w:val="00191A96"/>
    <w:rsid w:val="00195230"/>
    <w:rsid w:val="00197BE8"/>
    <w:rsid w:val="001A2104"/>
    <w:rsid w:val="001A4C2C"/>
    <w:rsid w:val="001A5DF1"/>
    <w:rsid w:val="001A71E2"/>
    <w:rsid w:val="001B2624"/>
    <w:rsid w:val="001B3FE4"/>
    <w:rsid w:val="001B7AED"/>
    <w:rsid w:val="001C1BD9"/>
    <w:rsid w:val="001C1FDC"/>
    <w:rsid w:val="001C4B16"/>
    <w:rsid w:val="001D5242"/>
    <w:rsid w:val="001D6C81"/>
    <w:rsid w:val="001D7805"/>
    <w:rsid w:val="001D7D2F"/>
    <w:rsid w:val="001D7D8A"/>
    <w:rsid w:val="001E3C79"/>
    <w:rsid w:val="001E7CF7"/>
    <w:rsid w:val="002038CB"/>
    <w:rsid w:val="00204DA5"/>
    <w:rsid w:val="00212B7E"/>
    <w:rsid w:val="0021404A"/>
    <w:rsid w:val="00221423"/>
    <w:rsid w:val="002314EF"/>
    <w:rsid w:val="00236643"/>
    <w:rsid w:val="00237394"/>
    <w:rsid w:val="002452A8"/>
    <w:rsid w:val="002637E1"/>
    <w:rsid w:val="0027097A"/>
    <w:rsid w:val="00272A19"/>
    <w:rsid w:val="00273F7A"/>
    <w:rsid w:val="002766AB"/>
    <w:rsid w:val="00280A15"/>
    <w:rsid w:val="0028176F"/>
    <w:rsid w:val="00284662"/>
    <w:rsid w:val="00285D84"/>
    <w:rsid w:val="00293B8A"/>
    <w:rsid w:val="002A6ADF"/>
    <w:rsid w:val="002A71A4"/>
    <w:rsid w:val="002A734F"/>
    <w:rsid w:val="002B2E30"/>
    <w:rsid w:val="002B670F"/>
    <w:rsid w:val="002B7D4C"/>
    <w:rsid w:val="002C63D8"/>
    <w:rsid w:val="002D4077"/>
    <w:rsid w:val="002E0057"/>
    <w:rsid w:val="002E250D"/>
    <w:rsid w:val="002E691E"/>
    <w:rsid w:val="002F0EB3"/>
    <w:rsid w:val="002F22D6"/>
    <w:rsid w:val="002F4FAA"/>
    <w:rsid w:val="00304C1B"/>
    <w:rsid w:val="003108D7"/>
    <w:rsid w:val="00312BE1"/>
    <w:rsid w:val="0031564A"/>
    <w:rsid w:val="00323C16"/>
    <w:rsid w:val="00327A7A"/>
    <w:rsid w:val="0033265C"/>
    <w:rsid w:val="00333809"/>
    <w:rsid w:val="003506AB"/>
    <w:rsid w:val="00355841"/>
    <w:rsid w:val="00360D98"/>
    <w:rsid w:val="00363229"/>
    <w:rsid w:val="003664B6"/>
    <w:rsid w:val="003706D6"/>
    <w:rsid w:val="00375567"/>
    <w:rsid w:val="00375820"/>
    <w:rsid w:val="0039018B"/>
    <w:rsid w:val="003906C9"/>
    <w:rsid w:val="003934E2"/>
    <w:rsid w:val="0039439E"/>
    <w:rsid w:val="00395148"/>
    <w:rsid w:val="00396D3A"/>
    <w:rsid w:val="00397697"/>
    <w:rsid w:val="003A3FEC"/>
    <w:rsid w:val="003A452C"/>
    <w:rsid w:val="003A706E"/>
    <w:rsid w:val="003B2D2B"/>
    <w:rsid w:val="003C4B87"/>
    <w:rsid w:val="003C52AF"/>
    <w:rsid w:val="003C6EBF"/>
    <w:rsid w:val="003D3086"/>
    <w:rsid w:val="003D32CF"/>
    <w:rsid w:val="003D5BF3"/>
    <w:rsid w:val="003D5E18"/>
    <w:rsid w:val="003D6AD8"/>
    <w:rsid w:val="003D75B5"/>
    <w:rsid w:val="003F1B88"/>
    <w:rsid w:val="003F1F01"/>
    <w:rsid w:val="00406872"/>
    <w:rsid w:val="004072EF"/>
    <w:rsid w:val="00410F80"/>
    <w:rsid w:val="0041643B"/>
    <w:rsid w:val="00424E8E"/>
    <w:rsid w:val="00425E4F"/>
    <w:rsid w:val="004321B6"/>
    <w:rsid w:val="004346C6"/>
    <w:rsid w:val="00437CA4"/>
    <w:rsid w:val="004416CE"/>
    <w:rsid w:val="0044313F"/>
    <w:rsid w:val="00450B98"/>
    <w:rsid w:val="00451B40"/>
    <w:rsid w:val="00453B35"/>
    <w:rsid w:val="00453DA7"/>
    <w:rsid w:val="00454E14"/>
    <w:rsid w:val="004614C9"/>
    <w:rsid w:val="00461768"/>
    <w:rsid w:val="004617AC"/>
    <w:rsid w:val="004628F4"/>
    <w:rsid w:val="00462C6F"/>
    <w:rsid w:val="00462D08"/>
    <w:rsid w:val="004705F2"/>
    <w:rsid w:val="0047731F"/>
    <w:rsid w:val="00477CCF"/>
    <w:rsid w:val="0048148C"/>
    <w:rsid w:val="00487AE5"/>
    <w:rsid w:val="0049365B"/>
    <w:rsid w:val="004937B5"/>
    <w:rsid w:val="00495045"/>
    <w:rsid w:val="004A2EA0"/>
    <w:rsid w:val="004B5D8D"/>
    <w:rsid w:val="004B7B21"/>
    <w:rsid w:val="004C0A85"/>
    <w:rsid w:val="004C1DEC"/>
    <w:rsid w:val="004C27F4"/>
    <w:rsid w:val="004C72D8"/>
    <w:rsid w:val="004D47F7"/>
    <w:rsid w:val="004D513C"/>
    <w:rsid w:val="004E2857"/>
    <w:rsid w:val="004E5071"/>
    <w:rsid w:val="004E64DA"/>
    <w:rsid w:val="004E7C63"/>
    <w:rsid w:val="004F7286"/>
    <w:rsid w:val="004F7AA0"/>
    <w:rsid w:val="004F7B5E"/>
    <w:rsid w:val="00500F34"/>
    <w:rsid w:val="00501AE1"/>
    <w:rsid w:val="00501D0D"/>
    <w:rsid w:val="00503B5B"/>
    <w:rsid w:val="00503EC5"/>
    <w:rsid w:val="0052415D"/>
    <w:rsid w:val="005242C3"/>
    <w:rsid w:val="00540027"/>
    <w:rsid w:val="005446C4"/>
    <w:rsid w:val="005526BC"/>
    <w:rsid w:val="00560A1D"/>
    <w:rsid w:val="00560A2D"/>
    <w:rsid w:val="005627FB"/>
    <w:rsid w:val="00570EF4"/>
    <w:rsid w:val="00577147"/>
    <w:rsid w:val="00581CAE"/>
    <w:rsid w:val="00583D53"/>
    <w:rsid w:val="005B022C"/>
    <w:rsid w:val="005B0287"/>
    <w:rsid w:val="005B56F9"/>
    <w:rsid w:val="005C4FF1"/>
    <w:rsid w:val="005D1EC3"/>
    <w:rsid w:val="005D2736"/>
    <w:rsid w:val="005D5541"/>
    <w:rsid w:val="005E0B88"/>
    <w:rsid w:val="005E3777"/>
    <w:rsid w:val="005F221F"/>
    <w:rsid w:val="005F4902"/>
    <w:rsid w:val="005F4AC8"/>
    <w:rsid w:val="005F5905"/>
    <w:rsid w:val="006045DF"/>
    <w:rsid w:val="00604DE8"/>
    <w:rsid w:val="006100AF"/>
    <w:rsid w:val="00615049"/>
    <w:rsid w:val="00615CEF"/>
    <w:rsid w:val="00616252"/>
    <w:rsid w:val="006174FB"/>
    <w:rsid w:val="00622B83"/>
    <w:rsid w:val="006370BB"/>
    <w:rsid w:val="00643F49"/>
    <w:rsid w:val="00652F99"/>
    <w:rsid w:val="006613DE"/>
    <w:rsid w:val="006628BA"/>
    <w:rsid w:val="00675114"/>
    <w:rsid w:val="00675D25"/>
    <w:rsid w:val="00676A8E"/>
    <w:rsid w:val="006772A0"/>
    <w:rsid w:val="006965F1"/>
    <w:rsid w:val="006A1330"/>
    <w:rsid w:val="006A1745"/>
    <w:rsid w:val="006A1A7D"/>
    <w:rsid w:val="006A3DE4"/>
    <w:rsid w:val="006A614B"/>
    <w:rsid w:val="006A6BC2"/>
    <w:rsid w:val="006B06E1"/>
    <w:rsid w:val="006B08B7"/>
    <w:rsid w:val="006B73FC"/>
    <w:rsid w:val="006C11A6"/>
    <w:rsid w:val="006C2EC8"/>
    <w:rsid w:val="006C370D"/>
    <w:rsid w:val="006C503C"/>
    <w:rsid w:val="006C58B3"/>
    <w:rsid w:val="006D1707"/>
    <w:rsid w:val="006D3BC3"/>
    <w:rsid w:val="006D7F82"/>
    <w:rsid w:val="006E3872"/>
    <w:rsid w:val="006F1042"/>
    <w:rsid w:val="006F2BC4"/>
    <w:rsid w:val="00702F2F"/>
    <w:rsid w:val="00705011"/>
    <w:rsid w:val="0071057B"/>
    <w:rsid w:val="007123D5"/>
    <w:rsid w:val="00720297"/>
    <w:rsid w:val="00726E7F"/>
    <w:rsid w:val="00732A4D"/>
    <w:rsid w:val="00733AE5"/>
    <w:rsid w:val="0074153E"/>
    <w:rsid w:val="007438CC"/>
    <w:rsid w:val="007511DB"/>
    <w:rsid w:val="00753169"/>
    <w:rsid w:val="00755894"/>
    <w:rsid w:val="00756D35"/>
    <w:rsid w:val="00757A88"/>
    <w:rsid w:val="007670F1"/>
    <w:rsid w:val="0078433F"/>
    <w:rsid w:val="00785396"/>
    <w:rsid w:val="00787767"/>
    <w:rsid w:val="00795945"/>
    <w:rsid w:val="007A4373"/>
    <w:rsid w:val="007A6285"/>
    <w:rsid w:val="007A7938"/>
    <w:rsid w:val="007B1BC0"/>
    <w:rsid w:val="007B3CA7"/>
    <w:rsid w:val="007C6855"/>
    <w:rsid w:val="007D480C"/>
    <w:rsid w:val="007D77FB"/>
    <w:rsid w:val="007E0997"/>
    <w:rsid w:val="007E7068"/>
    <w:rsid w:val="008000BF"/>
    <w:rsid w:val="0080511F"/>
    <w:rsid w:val="0080765E"/>
    <w:rsid w:val="008160E3"/>
    <w:rsid w:val="00825F0D"/>
    <w:rsid w:val="00827DC9"/>
    <w:rsid w:val="00853549"/>
    <w:rsid w:val="00855724"/>
    <w:rsid w:val="00861578"/>
    <w:rsid w:val="00863B26"/>
    <w:rsid w:val="00864523"/>
    <w:rsid w:val="0086631A"/>
    <w:rsid w:val="00874569"/>
    <w:rsid w:val="00877E47"/>
    <w:rsid w:val="008851CA"/>
    <w:rsid w:val="00886044"/>
    <w:rsid w:val="008A0CE2"/>
    <w:rsid w:val="008A34E7"/>
    <w:rsid w:val="008B6399"/>
    <w:rsid w:val="008C1076"/>
    <w:rsid w:val="008C52A7"/>
    <w:rsid w:val="008D6EE8"/>
    <w:rsid w:val="008D7790"/>
    <w:rsid w:val="008E3590"/>
    <w:rsid w:val="008E46C9"/>
    <w:rsid w:val="008E55B2"/>
    <w:rsid w:val="008F09F8"/>
    <w:rsid w:val="008F1628"/>
    <w:rsid w:val="008F24E0"/>
    <w:rsid w:val="008F401B"/>
    <w:rsid w:val="00902FA0"/>
    <w:rsid w:val="00903131"/>
    <w:rsid w:val="00905B18"/>
    <w:rsid w:val="009062E1"/>
    <w:rsid w:val="00914140"/>
    <w:rsid w:val="00917BA2"/>
    <w:rsid w:val="00920D26"/>
    <w:rsid w:val="00933F40"/>
    <w:rsid w:val="00935FD8"/>
    <w:rsid w:val="009512E7"/>
    <w:rsid w:val="00957B6D"/>
    <w:rsid w:val="00973B18"/>
    <w:rsid w:val="009747E8"/>
    <w:rsid w:val="00980F6C"/>
    <w:rsid w:val="00984D65"/>
    <w:rsid w:val="0098509C"/>
    <w:rsid w:val="00991C9A"/>
    <w:rsid w:val="009A3C1E"/>
    <w:rsid w:val="009A45C2"/>
    <w:rsid w:val="009A7FF0"/>
    <w:rsid w:val="009B2309"/>
    <w:rsid w:val="009B4BCF"/>
    <w:rsid w:val="009C7BF6"/>
    <w:rsid w:val="009D41C7"/>
    <w:rsid w:val="009D7263"/>
    <w:rsid w:val="009E1CAD"/>
    <w:rsid w:val="009E58DC"/>
    <w:rsid w:val="009E694F"/>
    <w:rsid w:val="009F39EE"/>
    <w:rsid w:val="009F56E3"/>
    <w:rsid w:val="009F587D"/>
    <w:rsid w:val="009F6879"/>
    <w:rsid w:val="00A0098D"/>
    <w:rsid w:val="00A07106"/>
    <w:rsid w:val="00A07EF0"/>
    <w:rsid w:val="00A1558C"/>
    <w:rsid w:val="00A16391"/>
    <w:rsid w:val="00A307C4"/>
    <w:rsid w:val="00A3135D"/>
    <w:rsid w:val="00A3637C"/>
    <w:rsid w:val="00A36BC2"/>
    <w:rsid w:val="00A45610"/>
    <w:rsid w:val="00A55489"/>
    <w:rsid w:val="00A62C33"/>
    <w:rsid w:val="00A63241"/>
    <w:rsid w:val="00A6678D"/>
    <w:rsid w:val="00A71F6B"/>
    <w:rsid w:val="00A740C0"/>
    <w:rsid w:val="00A845ED"/>
    <w:rsid w:val="00A90D6C"/>
    <w:rsid w:val="00A9344F"/>
    <w:rsid w:val="00A97165"/>
    <w:rsid w:val="00AA01E5"/>
    <w:rsid w:val="00AA03E7"/>
    <w:rsid w:val="00AA32A0"/>
    <w:rsid w:val="00AB014F"/>
    <w:rsid w:val="00AB2F8B"/>
    <w:rsid w:val="00AB5A5D"/>
    <w:rsid w:val="00AD08DB"/>
    <w:rsid w:val="00AD2E6C"/>
    <w:rsid w:val="00AD7C8D"/>
    <w:rsid w:val="00AE07A3"/>
    <w:rsid w:val="00AE3DB9"/>
    <w:rsid w:val="00AE50C9"/>
    <w:rsid w:val="00AE73F2"/>
    <w:rsid w:val="00AF10E6"/>
    <w:rsid w:val="00AF2A2F"/>
    <w:rsid w:val="00B0141D"/>
    <w:rsid w:val="00B02203"/>
    <w:rsid w:val="00B1087E"/>
    <w:rsid w:val="00B20B4C"/>
    <w:rsid w:val="00B30142"/>
    <w:rsid w:val="00B3225D"/>
    <w:rsid w:val="00B35CB1"/>
    <w:rsid w:val="00B366CF"/>
    <w:rsid w:val="00B42A14"/>
    <w:rsid w:val="00B45D80"/>
    <w:rsid w:val="00B6274A"/>
    <w:rsid w:val="00B74672"/>
    <w:rsid w:val="00B83BF6"/>
    <w:rsid w:val="00B91DA0"/>
    <w:rsid w:val="00B96513"/>
    <w:rsid w:val="00BA03A4"/>
    <w:rsid w:val="00BA1D49"/>
    <w:rsid w:val="00BC013B"/>
    <w:rsid w:val="00BD0B6F"/>
    <w:rsid w:val="00BE30DB"/>
    <w:rsid w:val="00BF474B"/>
    <w:rsid w:val="00BF4F88"/>
    <w:rsid w:val="00BF54C5"/>
    <w:rsid w:val="00BF7340"/>
    <w:rsid w:val="00C105B1"/>
    <w:rsid w:val="00C23109"/>
    <w:rsid w:val="00C23FB5"/>
    <w:rsid w:val="00C25191"/>
    <w:rsid w:val="00C25812"/>
    <w:rsid w:val="00C37951"/>
    <w:rsid w:val="00C42786"/>
    <w:rsid w:val="00C449E7"/>
    <w:rsid w:val="00C53F92"/>
    <w:rsid w:val="00C60591"/>
    <w:rsid w:val="00C739CF"/>
    <w:rsid w:val="00C73E7A"/>
    <w:rsid w:val="00C77650"/>
    <w:rsid w:val="00C80183"/>
    <w:rsid w:val="00C85501"/>
    <w:rsid w:val="00C878F1"/>
    <w:rsid w:val="00C90BE8"/>
    <w:rsid w:val="00C9211F"/>
    <w:rsid w:val="00C9306C"/>
    <w:rsid w:val="00CA5659"/>
    <w:rsid w:val="00CA569B"/>
    <w:rsid w:val="00CB1B78"/>
    <w:rsid w:val="00CC3124"/>
    <w:rsid w:val="00CC49D3"/>
    <w:rsid w:val="00CC6C93"/>
    <w:rsid w:val="00CE290D"/>
    <w:rsid w:val="00CF3EB8"/>
    <w:rsid w:val="00CF635F"/>
    <w:rsid w:val="00D016F4"/>
    <w:rsid w:val="00D16EC2"/>
    <w:rsid w:val="00D25E2D"/>
    <w:rsid w:val="00D267E2"/>
    <w:rsid w:val="00D30A3C"/>
    <w:rsid w:val="00D424C4"/>
    <w:rsid w:val="00D456DD"/>
    <w:rsid w:val="00D4575C"/>
    <w:rsid w:val="00D46CFD"/>
    <w:rsid w:val="00D5086D"/>
    <w:rsid w:val="00D516A3"/>
    <w:rsid w:val="00D54BDE"/>
    <w:rsid w:val="00D638C9"/>
    <w:rsid w:val="00D63C35"/>
    <w:rsid w:val="00D64726"/>
    <w:rsid w:val="00D6698B"/>
    <w:rsid w:val="00D71041"/>
    <w:rsid w:val="00D71E40"/>
    <w:rsid w:val="00D73217"/>
    <w:rsid w:val="00D77B96"/>
    <w:rsid w:val="00DA5D03"/>
    <w:rsid w:val="00DB19EC"/>
    <w:rsid w:val="00DB3122"/>
    <w:rsid w:val="00DB4120"/>
    <w:rsid w:val="00DB600E"/>
    <w:rsid w:val="00DB7334"/>
    <w:rsid w:val="00DD507A"/>
    <w:rsid w:val="00DD7A8D"/>
    <w:rsid w:val="00DE00D7"/>
    <w:rsid w:val="00DE6E87"/>
    <w:rsid w:val="00DF7AAB"/>
    <w:rsid w:val="00E01EAC"/>
    <w:rsid w:val="00E0331A"/>
    <w:rsid w:val="00E0712A"/>
    <w:rsid w:val="00E1472C"/>
    <w:rsid w:val="00E15B54"/>
    <w:rsid w:val="00E163CF"/>
    <w:rsid w:val="00E226BD"/>
    <w:rsid w:val="00E27ED5"/>
    <w:rsid w:val="00E300AD"/>
    <w:rsid w:val="00E36208"/>
    <w:rsid w:val="00E3626A"/>
    <w:rsid w:val="00E40F4D"/>
    <w:rsid w:val="00E41950"/>
    <w:rsid w:val="00E467E2"/>
    <w:rsid w:val="00E546E8"/>
    <w:rsid w:val="00E557DE"/>
    <w:rsid w:val="00E564D8"/>
    <w:rsid w:val="00E5680D"/>
    <w:rsid w:val="00E67227"/>
    <w:rsid w:val="00E729E0"/>
    <w:rsid w:val="00E740DC"/>
    <w:rsid w:val="00E74791"/>
    <w:rsid w:val="00E87E76"/>
    <w:rsid w:val="00E907AE"/>
    <w:rsid w:val="00E90E10"/>
    <w:rsid w:val="00E915C9"/>
    <w:rsid w:val="00EA02D6"/>
    <w:rsid w:val="00EA2F41"/>
    <w:rsid w:val="00EA7D9A"/>
    <w:rsid w:val="00EB29D9"/>
    <w:rsid w:val="00EB6952"/>
    <w:rsid w:val="00EC3EBA"/>
    <w:rsid w:val="00EC4DEA"/>
    <w:rsid w:val="00EC5F14"/>
    <w:rsid w:val="00ED2056"/>
    <w:rsid w:val="00ED3879"/>
    <w:rsid w:val="00EE004B"/>
    <w:rsid w:val="00EE099A"/>
    <w:rsid w:val="00EE51D2"/>
    <w:rsid w:val="00EF11DF"/>
    <w:rsid w:val="00EF1352"/>
    <w:rsid w:val="00EF6227"/>
    <w:rsid w:val="00F04B14"/>
    <w:rsid w:val="00F04E04"/>
    <w:rsid w:val="00F05C18"/>
    <w:rsid w:val="00F06D3F"/>
    <w:rsid w:val="00F16C91"/>
    <w:rsid w:val="00F17CDF"/>
    <w:rsid w:val="00F22430"/>
    <w:rsid w:val="00F250C8"/>
    <w:rsid w:val="00F30CF2"/>
    <w:rsid w:val="00F311A1"/>
    <w:rsid w:val="00F33808"/>
    <w:rsid w:val="00F3524C"/>
    <w:rsid w:val="00F35FCE"/>
    <w:rsid w:val="00F45156"/>
    <w:rsid w:val="00F473FE"/>
    <w:rsid w:val="00F47D64"/>
    <w:rsid w:val="00F51351"/>
    <w:rsid w:val="00F61238"/>
    <w:rsid w:val="00F62389"/>
    <w:rsid w:val="00F76B50"/>
    <w:rsid w:val="00F8054D"/>
    <w:rsid w:val="00F96E94"/>
    <w:rsid w:val="00FA7472"/>
    <w:rsid w:val="00FB3836"/>
    <w:rsid w:val="00FC6F04"/>
    <w:rsid w:val="00FD3BF6"/>
    <w:rsid w:val="00FD429E"/>
    <w:rsid w:val="00FD79F7"/>
    <w:rsid w:val="00FE38B8"/>
    <w:rsid w:val="00FE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0AF5C"/>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30A3C"/>
    <w:pPr>
      <w:widowControl/>
      <w:suppressAutoHyphens/>
      <w:overflowPunct w:val="0"/>
      <w:adjustRightInd w:val="0"/>
      <w:spacing w:line="360" w:lineRule="auto"/>
      <w:textAlignment w:val="baseline"/>
    </w:pPr>
    <w:rPr>
      <w:rFonts w:ascii="Courier New" w:hAnsi="Courier New" w:cs="Courier New"/>
    </w:rPr>
  </w:style>
  <w:style w:type="paragraph" w:customStyle="1" w:styleId="Level4">
    <w:name w:val="Level4"/>
    <w:basedOn w:val="Level3"/>
    <w:rsid w:val="00D30A3C"/>
    <w:pPr>
      <w:tabs>
        <w:tab w:val="left" w:pos="1800"/>
      </w:tabs>
      <w:ind w:left="1800"/>
    </w:pPr>
    <w:rPr>
      <w:rFonts w:cs="Courier New"/>
    </w:rPr>
  </w:style>
  <w:style w:type="character" w:styleId="CommentReference">
    <w:name w:val="annotation reference"/>
    <w:unhideWhenUsed/>
    <w:rsid w:val="00D30A3C"/>
    <w:rPr>
      <w:sz w:val="16"/>
      <w:szCs w:val="16"/>
    </w:rPr>
  </w:style>
  <w:style w:type="paragraph" w:styleId="CommentText">
    <w:name w:val="annotation text"/>
    <w:basedOn w:val="Normal"/>
    <w:link w:val="CommentTextChar"/>
    <w:unhideWhenUsed/>
    <w:rsid w:val="00D30A3C"/>
    <w:pPr>
      <w:widowControl/>
      <w:overflowPunct w:val="0"/>
      <w:adjustRightInd w:val="0"/>
      <w:spacing w:after="120"/>
      <w:textAlignment w:val="baseline"/>
    </w:pPr>
    <w:rPr>
      <w:rFonts w:ascii="Courier New" w:hAnsi="Courier New" w:cs="Courier New"/>
    </w:rPr>
  </w:style>
  <w:style w:type="character" w:customStyle="1" w:styleId="CommentTextChar">
    <w:name w:val="Comment Text Char"/>
    <w:link w:val="CommentText"/>
    <w:rsid w:val="00D30A3C"/>
    <w:rPr>
      <w:rFonts w:ascii="Courier New" w:hAnsi="Courier New" w:cs="Courier New"/>
    </w:rPr>
  </w:style>
  <w:style w:type="paragraph" w:styleId="BalloonText">
    <w:name w:val="Balloon Text"/>
    <w:basedOn w:val="Normal"/>
    <w:link w:val="BalloonTextChar"/>
    <w:rsid w:val="00D63C35"/>
    <w:rPr>
      <w:rFonts w:ascii="Tahoma" w:hAnsi="Tahoma" w:cs="Tahoma"/>
      <w:sz w:val="16"/>
      <w:szCs w:val="16"/>
    </w:rPr>
  </w:style>
  <w:style w:type="character" w:customStyle="1" w:styleId="BalloonTextChar">
    <w:name w:val="Balloon Text Char"/>
    <w:link w:val="BalloonText"/>
    <w:rsid w:val="00D63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26 13 16, Medium-Voltage Fusible Interrupter Switches</vt:lpstr>
    </vt:vector>
  </TitlesOfParts>
  <Company>Veteran Affairs</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13 16, Medium-Voltage Fusible Interrupter Switches</dc:title>
  <dc:subject>Master Construction Specifications</dc:subject>
  <dc:creator>Department of Veterans Affairs, Office of Construction and Facilities Management, Facilities Standards Service</dc:creator>
  <cp:keywords>medium-voltage, switches, fuses</cp:keywords>
  <cp:lastModifiedBy>Bunn, Elizabeth (CFM)</cp:lastModifiedBy>
  <cp:revision>4</cp:revision>
  <cp:lastPrinted>2016-09-07T16:04:00Z</cp:lastPrinted>
  <dcterms:created xsi:type="dcterms:W3CDTF">2022-10-12T20:20:00Z</dcterms:created>
  <dcterms:modified xsi:type="dcterms:W3CDTF">2022-10-31T18:58:00Z</dcterms:modified>
</cp:coreProperties>
</file>